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7" w:rightFromText="187" w:horzAnchor="margin" w:tblpXSpec="center" w:tblpY="2881"/>
        <w:tblW w:w="4005" w:type="pct"/>
        <w:tblLook w:val="04A0" w:firstRow="1" w:lastRow="0" w:firstColumn="1" w:lastColumn="0" w:noHBand="0" w:noVBand="1"/>
      </w:tblPr>
      <w:tblGrid>
        <w:gridCol w:w="8258"/>
      </w:tblGrid>
      <w:tr w:rsidR="00D9565C" w14:paraId="6C07438D" w14:textId="77777777" w:rsidTr="000F34F7">
        <w:tc>
          <w:tcPr>
            <w:tcW w:w="8248" w:type="dxa"/>
          </w:tcPr>
          <w:sdt>
            <w:sdtPr>
              <w:rPr>
                <w:rFonts w:ascii="Arial" w:hAnsi="Arial" w:cs="Arial"/>
                <w:b/>
                <w:sz w:val="72"/>
                <w:szCs w:val="72"/>
              </w:rPr>
              <w:alias w:val="Title"/>
              <w:id w:val="-255513379"/>
              <w:placeholder>
                <w:docPart w:val="FC5A87B2D4FB124888ADE8AA58FF8287"/>
              </w:placeholder>
              <w:dataBinding w:prefixMappings="xmlns:ns0='http://schemas.openxmlformats.org/package/2006/metadata/core-properties' xmlns:ns1='http://purl.org/dc/elements/1.1/'" w:xpath="/ns0:coreProperties[1]/ns1:title[1]" w:storeItemID="{6C3C8BC8-F283-45AE-878A-BAB7291924A1}"/>
              <w:text/>
            </w:sdtPr>
            <w:sdtContent>
              <w:p w14:paraId="1803FE0B" w14:textId="77777777" w:rsidR="00F47F20" w:rsidRDefault="009E2E71">
                <w:pPr>
                  <w:pStyle w:val="NoSpacing"/>
                  <w:rPr>
                    <w:rFonts w:ascii="Arial" w:hAnsi="Arial" w:cs="Arial"/>
                    <w:b/>
                    <w:sz w:val="72"/>
                    <w:szCs w:val="72"/>
                  </w:rPr>
                </w:pPr>
                <w:r>
                  <w:rPr>
                    <w:rFonts w:ascii="Arial" w:hAnsi="Arial" w:cs="Arial"/>
                    <w:b/>
                    <w:sz w:val="72"/>
                    <w:szCs w:val="72"/>
                  </w:rPr>
                  <w:t>eHealth Exchange</w:t>
                </w:r>
              </w:p>
            </w:sdtContent>
          </w:sdt>
          <w:p w14:paraId="108C28D6" w14:textId="512D0EA5" w:rsidR="00D9565C" w:rsidRPr="009867A8" w:rsidRDefault="00D9565C">
            <w:pPr>
              <w:pStyle w:val="NoSpacing"/>
              <w:rPr>
                <w:rFonts w:ascii="Arial" w:eastAsiaTheme="majorEastAsia" w:hAnsi="Arial" w:cs="Arial"/>
                <w:color w:val="4F81BD" w:themeColor="accent1"/>
                <w:sz w:val="80"/>
                <w:szCs w:val="80"/>
              </w:rPr>
            </w:pPr>
          </w:p>
        </w:tc>
      </w:tr>
      <w:tr w:rsidR="00D9565C" w14:paraId="2EDF2A06" w14:textId="77777777" w:rsidTr="000F34F7">
        <w:trPr>
          <w:trHeight w:val="342"/>
        </w:trPr>
        <w:tc>
          <w:tcPr>
            <w:tcW w:w="8248" w:type="dxa"/>
            <w:tcMar>
              <w:top w:w="216" w:type="dxa"/>
              <w:left w:w="115" w:type="dxa"/>
              <w:bottom w:w="216" w:type="dxa"/>
              <w:right w:w="115" w:type="dxa"/>
            </w:tcMar>
          </w:tcPr>
          <w:p w14:paraId="1FDFFAE8" w14:textId="1A894659" w:rsidR="00883F81" w:rsidRDefault="009B6410" w:rsidP="001766FE">
            <w:pPr>
              <w:pStyle w:val="NoSpacing"/>
              <w:rPr>
                <w:rFonts w:ascii="Arial" w:hAnsi="Arial" w:cs="Arial"/>
                <w:b/>
                <w:sz w:val="48"/>
                <w:szCs w:val="36"/>
                <w:vertAlign w:val="subscript"/>
              </w:rPr>
            </w:pPr>
            <w:sdt>
              <w:sdtPr>
                <w:rPr>
                  <w:rFonts w:ascii="Arial" w:hAnsi="Arial" w:cs="Arial"/>
                  <w:b/>
                  <w:sz w:val="48"/>
                  <w:szCs w:val="36"/>
                  <w:vertAlign w:val="subscript"/>
                </w:rPr>
                <w:alias w:val="Subtitle"/>
                <w:id w:val="-664090247"/>
                <w:dataBinding w:prefixMappings="xmlns:ns0='http://schemas.openxmlformats.org/package/2006/metadata/core-properties' xmlns:ns1='http://purl.org/dc/elements/1.1/'" w:xpath="/ns0:coreProperties[1]/ns1:subject[1]" w:storeItemID="{6C3C8BC8-F283-45AE-878A-BAB7291924A1}"/>
                <w:text/>
              </w:sdtPr>
              <w:sdtContent>
                <w:r w:rsidR="009E2E71">
                  <w:rPr>
                    <w:rFonts w:ascii="Arial" w:hAnsi="Arial" w:cs="Arial"/>
                    <w:b/>
                    <w:sz w:val="48"/>
                    <w:szCs w:val="36"/>
                    <w:vertAlign w:val="subscript"/>
                  </w:rPr>
                  <w:t>2016 Consolidated CDA (C-CDA) Continuity of Care Document (CCD) Content Testing Profile v0.4</w:t>
                </w:r>
              </w:sdtContent>
            </w:sdt>
          </w:p>
          <w:p w14:paraId="6DB75FB2" w14:textId="1A36B539" w:rsidR="00D9565C" w:rsidRDefault="00D9565C" w:rsidP="001766FE">
            <w:pPr>
              <w:pStyle w:val="NoSpacing"/>
              <w:rPr>
                <w:rFonts w:asciiTheme="majorHAnsi" w:eastAsiaTheme="majorEastAsia" w:hAnsiTheme="majorHAnsi" w:cstheme="majorBidi"/>
              </w:rPr>
            </w:pPr>
          </w:p>
        </w:tc>
      </w:tr>
    </w:tbl>
    <w:p w14:paraId="425BF37C" w14:textId="77777777" w:rsidR="00D9565C" w:rsidRDefault="00D9565C"/>
    <w:p w14:paraId="5C98A493" w14:textId="139F2882" w:rsidR="00D9565C" w:rsidRDefault="006F6A10">
      <w:r>
        <w:rPr>
          <w:noProof/>
        </w:rPr>
        <w:drawing>
          <wp:inline distT="0" distB="0" distL="0" distR="0" wp14:anchorId="5BE1B38E" wp14:editId="742944AC">
            <wp:extent cx="4340352" cy="536448"/>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eHealthExchange.png"/>
                    <pic:cNvPicPr/>
                  </pic:nvPicPr>
                  <pic:blipFill>
                    <a:blip r:embed="rId10">
                      <a:extLst>
                        <a:ext uri="{28A0092B-C50C-407E-A947-70E740481C1C}">
                          <a14:useLocalDpi xmlns:a14="http://schemas.microsoft.com/office/drawing/2010/main" val="0"/>
                        </a:ext>
                      </a:extLst>
                    </a:blip>
                    <a:stretch>
                      <a:fillRect/>
                    </a:stretch>
                  </pic:blipFill>
                  <pic:spPr>
                    <a:xfrm>
                      <a:off x="0" y="0"/>
                      <a:ext cx="4340352" cy="536448"/>
                    </a:xfrm>
                    <a:prstGeom prst="rect">
                      <a:avLst/>
                    </a:prstGeom>
                  </pic:spPr>
                </pic:pic>
              </a:graphicData>
            </a:graphic>
          </wp:inline>
        </w:drawing>
      </w:r>
      <w:r w:rsidR="00D0544B">
        <w:br w:type="textWrapping" w:clear="all"/>
      </w:r>
    </w:p>
    <w:tbl>
      <w:tblPr>
        <w:tblpPr w:leftFromText="187" w:rightFromText="187" w:horzAnchor="margin" w:tblpXSpec="center" w:tblpYSpec="bottom"/>
        <w:tblW w:w="4000" w:type="pct"/>
        <w:tblLook w:val="04A0" w:firstRow="1" w:lastRow="0" w:firstColumn="1" w:lastColumn="0" w:noHBand="0" w:noVBand="1"/>
      </w:tblPr>
      <w:tblGrid>
        <w:gridCol w:w="8248"/>
      </w:tblGrid>
      <w:tr w:rsidR="00D93123" w:rsidRPr="009867A8" w14:paraId="24ECCBC9" w14:textId="77777777" w:rsidTr="00B05456">
        <w:trPr>
          <w:trHeight w:val="990"/>
        </w:trPr>
        <w:tc>
          <w:tcPr>
            <w:tcW w:w="7672" w:type="dxa"/>
            <w:tcMar>
              <w:top w:w="216" w:type="dxa"/>
              <w:left w:w="115" w:type="dxa"/>
              <w:bottom w:w="216" w:type="dxa"/>
              <w:right w:w="115" w:type="dxa"/>
            </w:tcMar>
          </w:tcPr>
          <w:p w14:paraId="66EE9502" w14:textId="188C1967" w:rsidR="00D9565C" w:rsidRPr="009867A8" w:rsidRDefault="001766FE">
            <w:pPr>
              <w:pStyle w:val="NoSpacing"/>
            </w:pPr>
            <w:r>
              <w:t>eHealth Exchange Testing Workgroup</w:t>
            </w:r>
          </w:p>
          <w:p w14:paraId="5155AAA2" w14:textId="6F09E7C0" w:rsidR="00F47F20" w:rsidRDefault="00F6494A">
            <w:pPr>
              <w:pStyle w:val="NoSpacing"/>
            </w:pPr>
            <w:r>
              <w:t>0</w:t>
            </w:r>
            <w:sdt>
              <w:sdtPr>
                <w:alias w:val="Date"/>
                <w:id w:val="-2078191106"/>
                <w:dataBinding w:prefixMappings="xmlns:ns0='http://schemas.microsoft.com/office/2006/coverPageProps'" w:xpath="/ns0:CoverPageProperties[1]/ns0:PublishDate[1]" w:storeItemID="{55AF091B-3C7A-41E3-B477-F2FDAA23CFDA}"/>
                <w:date w:fullDate="2016-04-11T00:00:00Z">
                  <w:dateFormat w:val="M/d/yyyy"/>
                  <w:lid w:val="en-US"/>
                  <w:storeMappedDataAs w:val="dateTime"/>
                  <w:calendar w:val="gregorian"/>
                </w:date>
              </w:sdtPr>
              <w:sdtContent>
                <w:r w:rsidR="0058172A">
                  <w:t>4</w:t>
                </w:r>
                <w:r w:rsidR="009E2E71">
                  <w:t>/</w:t>
                </w:r>
                <w:r w:rsidR="0058172A">
                  <w:t>11/</w:t>
                </w:r>
                <w:r w:rsidR="009E2E71">
                  <w:t>2016</w:t>
                </w:r>
              </w:sdtContent>
            </w:sdt>
          </w:p>
          <w:p w14:paraId="69D7665C" w14:textId="18E4D7FE" w:rsidR="00D9565C" w:rsidRPr="009867A8" w:rsidRDefault="00D9565C">
            <w:pPr>
              <w:pStyle w:val="NoSpacing"/>
            </w:pPr>
          </w:p>
          <w:p w14:paraId="077EC233" w14:textId="77777777" w:rsidR="00D9565C" w:rsidRPr="009867A8" w:rsidRDefault="00D9565C">
            <w:pPr>
              <w:pStyle w:val="NoSpacing"/>
            </w:pPr>
          </w:p>
        </w:tc>
      </w:tr>
    </w:tbl>
    <w:p w14:paraId="2B52ACC5" w14:textId="77777777" w:rsidR="00D9565C" w:rsidRPr="009867A8" w:rsidRDefault="00D9565C"/>
    <w:p w14:paraId="1DBAD7BD" w14:textId="77777777" w:rsidR="002E3617" w:rsidRDefault="00D9565C">
      <w:pPr>
        <w:rPr>
          <w:b/>
          <w:sz w:val="36"/>
          <w:szCs w:val="36"/>
        </w:rPr>
      </w:pPr>
      <w:r>
        <w:rPr>
          <w:b/>
          <w:sz w:val="36"/>
          <w:szCs w:val="36"/>
        </w:rPr>
        <w:br w:type="page"/>
      </w:r>
    </w:p>
    <w:p w14:paraId="23F31CCB" w14:textId="2A65CEA7" w:rsidR="002E3617" w:rsidRPr="00A0429C" w:rsidRDefault="000F34F7" w:rsidP="00A0429C">
      <w:pPr>
        <w:pStyle w:val="Title"/>
        <w:rPr>
          <w:rStyle w:val="Strong"/>
          <w:rFonts w:ascii="Arial" w:hAnsi="Arial" w:cs="Arial"/>
          <w:sz w:val="36"/>
          <w:szCs w:val="36"/>
        </w:rPr>
      </w:pPr>
      <w:r w:rsidRPr="00A0429C">
        <w:rPr>
          <w:rStyle w:val="Strong"/>
          <w:rFonts w:ascii="Arial" w:hAnsi="Arial" w:cs="Arial"/>
          <w:sz w:val="36"/>
          <w:szCs w:val="36"/>
        </w:rPr>
        <w:lastRenderedPageBreak/>
        <w:t>Change Log</w:t>
      </w:r>
    </w:p>
    <w:tbl>
      <w:tblPr>
        <w:tblStyle w:val="TableGrid"/>
        <w:tblW w:w="0" w:type="auto"/>
        <w:tblLook w:val="04A0" w:firstRow="1" w:lastRow="0" w:firstColumn="1" w:lastColumn="0" w:noHBand="0" w:noVBand="1"/>
      </w:tblPr>
      <w:tblGrid>
        <w:gridCol w:w="1458"/>
        <w:gridCol w:w="1980"/>
        <w:gridCol w:w="6858"/>
      </w:tblGrid>
      <w:tr w:rsidR="000F34F7" w:rsidRPr="000F34F7" w14:paraId="3445F4C3" w14:textId="77777777" w:rsidTr="000F34F7">
        <w:tc>
          <w:tcPr>
            <w:tcW w:w="1458" w:type="dxa"/>
          </w:tcPr>
          <w:p w14:paraId="1E7EFA8C" w14:textId="6C1AA9CF" w:rsidR="000F34F7" w:rsidRPr="00A0429C" w:rsidRDefault="000F34F7">
            <w:pPr>
              <w:rPr>
                <w:rFonts w:ascii="Arial" w:hAnsi="Arial" w:cs="Arial"/>
                <w:b/>
                <w:szCs w:val="20"/>
              </w:rPr>
            </w:pPr>
            <w:r w:rsidRPr="00A0429C">
              <w:rPr>
                <w:rFonts w:ascii="Arial" w:hAnsi="Arial" w:cs="Arial"/>
                <w:b/>
                <w:szCs w:val="20"/>
              </w:rPr>
              <w:t>Date</w:t>
            </w:r>
          </w:p>
        </w:tc>
        <w:tc>
          <w:tcPr>
            <w:tcW w:w="1980" w:type="dxa"/>
          </w:tcPr>
          <w:p w14:paraId="085E8B0E" w14:textId="2678269A" w:rsidR="000F34F7" w:rsidRPr="00A0429C" w:rsidRDefault="000F34F7">
            <w:pPr>
              <w:rPr>
                <w:rFonts w:ascii="Arial" w:hAnsi="Arial" w:cs="Arial"/>
                <w:b/>
                <w:szCs w:val="20"/>
              </w:rPr>
            </w:pPr>
            <w:r w:rsidRPr="00A0429C">
              <w:rPr>
                <w:rFonts w:ascii="Arial" w:hAnsi="Arial" w:cs="Arial"/>
                <w:b/>
                <w:szCs w:val="20"/>
              </w:rPr>
              <w:t>Version</w:t>
            </w:r>
          </w:p>
        </w:tc>
        <w:tc>
          <w:tcPr>
            <w:tcW w:w="6858" w:type="dxa"/>
          </w:tcPr>
          <w:p w14:paraId="2E09426C" w14:textId="74A99FD6" w:rsidR="000F34F7" w:rsidRPr="00A0429C" w:rsidRDefault="000F34F7">
            <w:pPr>
              <w:rPr>
                <w:rFonts w:ascii="Arial" w:hAnsi="Arial" w:cs="Arial"/>
                <w:b/>
                <w:szCs w:val="20"/>
              </w:rPr>
            </w:pPr>
            <w:r w:rsidRPr="00A0429C">
              <w:rPr>
                <w:rFonts w:ascii="Arial" w:hAnsi="Arial" w:cs="Arial"/>
                <w:b/>
                <w:szCs w:val="20"/>
              </w:rPr>
              <w:t>Description</w:t>
            </w:r>
          </w:p>
        </w:tc>
      </w:tr>
      <w:tr w:rsidR="000F34F7" w:rsidRPr="000F34F7" w14:paraId="3A9E868C" w14:textId="77777777" w:rsidTr="000F34F7">
        <w:tc>
          <w:tcPr>
            <w:tcW w:w="1458" w:type="dxa"/>
          </w:tcPr>
          <w:p w14:paraId="7ACBBA46" w14:textId="1EB5A487" w:rsidR="000F34F7" w:rsidRPr="000F34F7" w:rsidRDefault="000F34F7">
            <w:pPr>
              <w:rPr>
                <w:rFonts w:ascii="Arial" w:hAnsi="Arial" w:cs="Arial"/>
                <w:sz w:val="20"/>
                <w:szCs w:val="20"/>
              </w:rPr>
            </w:pPr>
            <w:r w:rsidRPr="000F34F7">
              <w:rPr>
                <w:rFonts w:ascii="Arial" w:hAnsi="Arial" w:cs="Arial"/>
                <w:sz w:val="20"/>
                <w:szCs w:val="20"/>
              </w:rPr>
              <w:t>11/2/2015</w:t>
            </w:r>
          </w:p>
        </w:tc>
        <w:tc>
          <w:tcPr>
            <w:tcW w:w="1980" w:type="dxa"/>
          </w:tcPr>
          <w:p w14:paraId="74B5FCAC" w14:textId="397589F0" w:rsidR="000F34F7" w:rsidRPr="000F34F7" w:rsidRDefault="000F34F7">
            <w:pPr>
              <w:rPr>
                <w:rFonts w:ascii="Arial" w:hAnsi="Arial" w:cs="Arial"/>
                <w:sz w:val="20"/>
                <w:szCs w:val="20"/>
              </w:rPr>
            </w:pPr>
            <w:r w:rsidRPr="000F34F7">
              <w:rPr>
                <w:rFonts w:ascii="Arial" w:hAnsi="Arial" w:cs="Arial"/>
                <w:sz w:val="20"/>
                <w:szCs w:val="20"/>
              </w:rPr>
              <w:t xml:space="preserve">Initial Draft v0.1 </w:t>
            </w:r>
          </w:p>
        </w:tc>
        <w:tc>
          <w:tcPr>
            <w:tcW w:w="6858" w:type="dxa"/>
          </w:tcPr>
          <w:p w14:paraId="04AB4C66" w14:textId="6D398D2F" w:rsidR="000F34F7" w:rsidRPr="000F34F7" w:rsidRDefault="000F34F7">
            <w:pPr>
              <w:rPr>
                <w:rFonts w:ascii="Arial" w:hAnsi="Arial" w:cs="Arial"/>
                <w:sz w:val="20"/>
                <w:szCs w:val="20"/>
              </w:rPr>
            </w:pPr>
            <w:r w:rsidRPr="000F34F7">
              <w:rPr>
                <w:rFonts w:ascii="Arial" w:hAnsi="Arial" w:cs="Arial"/>
                <w:sz w:val="20"/>
                <w:szCs w:val="20"/>
              </w:rPr>
              <w:t>Initial rough draft</w:t>
            </w:r>
          </w:p>
        </w:tc>
      </w:tr>
      <w:tr w:rsidR="000F34F7" w:rsidRPr="000F34F7" w14:paraId="2966850B" w14:textId="77777777" w:rsidTr="000F34F7">
        <w:tc>
          <w:tcPr>
            <w:tcW w:w="1458" w:type="dxa"/>
          </w:tcPr>
          <w:p w14:paraId="6E9C8A1D" w14:textId="53EA2B79" w:rsidR="000F34F7" w:rsidRPr="000F34F7" w:rsidRDefault="000F34F7">
            <w:pPr>
              <w:rPr>
                <w:rFonts w:ascii="Arial" w:hAnsi="Arial" w:cs="Arial"/>
                <w:sz w:val="20"/>
                <w:szCs w:val="20"/>
              </w:rPr>
            </w:pPr>
            <w:r w:rsidRPr="000F34F7">
              <w:rPr>
                <w:rFonts w:ascii="Arial" w:hAnsi="Arial" w:cs="Arial"/>
                <w:sz w:val="20"/>
                <w:szCs w:val="20"/>
              </w:rPr>
              <w:t>11/5/2015</w:t>
            </w:r>
          </w:p>
        </w:tc>
        <w:tc>
          <w:tcPr>
            <w:tcW w:w="1980" w:type="dxa"/>
          </w:tcPr>
          <w:p w14:paraId="066B71E6" w14:textId="6A6DAC92" w:rsidR="000F34F7" w:rsidRPr="000F34F7" w:rsidRDefault="000F34F7">
            <w:pPr>
              <w:rPr>
                <w:rFonts w:ascii="Arial" w:hAnsi="Arial" w:cs="Arial"/>
                <w:sz w:val="20"/>
                <w:szCs w:val="20"/>
              </w:rPr>
            </w:pPr>
            <w:r w:rsidRPr="000F34F7">
              <w:rPr>
                <w:rFonts w:ascii="Arial" w:hAnsi="Arial" w:cs="Arial"/>
                <w:sz w:val="20"/>
                <w:szCs w:val="20"/>
              </w:rPr>
              <w:t>Version 0.2</w:t>
            </w:r>
          </w:p>
        </w:tc>
        <w:tc>
          <w:tcPr>
            <w:tcW w:w="6858" w:type="dxa"/>
          </w:tcPr>
          <w:p w14:paraId="62FD45AA" w14:textId="4897B04D" w:rsidR="000F34F7" w:rsidRPr="000F34F7" w:rsidRDefault="000F34F7" w:rsidP="000F34F7">
            <w:pPr>
              <w:rPr>
                <w:rFonts w:ascii="Arial" w:hAnsi="Arial" w:cs="Arial"/>
                <w:sz w:val="20"/>
                <w:szCs w:val="20"/>
              </w:rPr>
            </w:pPr>
            <w:r w:rsidRPr="000F34F7">
              <w:rPr>
                <w:rFonts w:ascii="Arial" w:hAnsi="Arial" w:cs="Arial"/>
                <w:sz w:val="20"/>
                <w:szCs w:val="20"/>
              </w:rPr>
              <w:t>Added comments and fixed format</w:t>
            </w:r>
            <w:r w:rsidR="00886755">
              <w:rPr>
                <w:rFonts w:ascii="Arial" w:hAnsi="Arial" w:cs="Arial"/>
                <w:sz w:val="20"/>
                <w:szCs w:val="20"/>
              </w:rPr>
              <w:t>t</w:t>
            </w:r>
            <w:r w:rsidRPr="000F34F7">
              <w:rPr>
                <w:rFonts w:ascii="Arial" w:hAnsi="Arial" w:cs="Arial"/>
                <w:sz w:val="20"/>
                <w:szCs w:val="20"/>
              </w:rPr>
              <w:t>ing and font</w:t>
            </w:r>
            <w:r>
              <w:rPr>
                <w:rFonts w:ascii="Arial" w:hAnsi="Arial" w:cs="Arial"/>
                <w:sz w:val="20"/>
                <w:szCs w:val="20"/>
              </w:rPr>
              <w:t xml:space="preserve"> issues found and updated table of</w:t>
            </w:r>
            <w:r w:rsidRPr="000F34F7">
              <w:rPr>
                <w:rFonts w:ascii="Arial" w:hAnsi="Arial" w:cs="Arial"/>
                <w:sz w:val="20"/>
                <w:szCs w:val="20"/>
              </w:rPr>
              <w:t xml:space="preserve"> contents</w:t>
            </w:r>
          </w:p>
        </w:tc>
      </w:tr>
      <w:tr w:rsidR="000F34F7" w:rsidRPr="000F34F7" w14:paraId="0D124576" w14:textId="77777777" w:rsidTr="000F34F7">
        <w:tc>
          <w:tcPr>
            <w:tcW w:w="1458" w:type="dxa"/>
          </w:tcPr>
          <w:p w14:paraId="5D0ABB41" w14:textId="77777777" w:rsidR="000F34F7" w:rsidRPr="000F34F7" w:rsidRDefault="00706F54">
            <w:pPr>
              <w:rPr>
                <w:rFonts w:ascii="Arial" w:hAnsi="Arial" w:cs="Arial"/>
                <w:sz w:val="20"/>
                <w:szCs w:val="20"/>
              </w:rPr>
            </w:pPr>
            <w:r>
              <w:rPr>
                <w:rFonts w:ascii="Arial" w:hAnsi="Arial" w:cs="Arial"/>
                <w:sz w:val="20"/>
                <w:szCs w:val="20"/>
              </w:rPr>
              <w:t>02</w:t>
            </w:r>
            <w:r w:rsidR="00CC632C">
              <w:rPr>
                <w:rFonts w:ascii="Arial" w:hAnsi="Arial" w:cs="Arial"/>
                <w:sz w:val="20"/>
                <w:szCs w:val="20"/>
              </w:rPr>
              <w:t>/</w:t>
            </w:r>
            <w:r>
              <w:rPr>
                <w:rFonts w:ascii="Arial" w:hAnsi="Arial" w:cs="Arial"/>
                <w:sz w:val="20"/>
                <w:szCs w:val="20"/>
              </w:rPr>
              <w:t>29</w:t>
            </w:r>
            <w:r w:rsidR="00CC632C">
              <w:rPr>
                <w:rFonts w:ascii="Arial" w:hAnsi="Arial" w:cs="Arial"/>
                <w:sz w:val="20"/>
                <w:szCs w:val="20"/>
              </w:rPr>
              <w:t>/2016</w:t>
            </w:r>
          </w:p>
        </w:tc>
        <w:tc>
          <w:tcPr>
            <w:tcW w:w="1980" w:type="dxa"/>
          </w:tcPr>
          <w:p w14:paraId="7FBE98A8" w14:textId="77777777" w:rsidR="000F34F7" w:rsidRPr="000F34F7" w:rsidRDefault="00CC632C">
            <w:pPr>
              <w:rPr>
                <w:rFonts w:ascii="Arial" w:hAnsi="Arial" w:cs="Arial"/>
                <w:sz w:val="20"/>
                <w:szCs w:val="20"/>
              </w:rPr>
            </w:pPr>
            <w:r>
              <w:rPr>
                <w:rFonts w:ascii="Arial" w:hAnsi="Arial" w:cs="Arial"/>
                <w:sz w:val="20"/>
                <w:szCs w:val="20"/>
              </w:rPr>
              <w:t>Version 0.3</w:t>
            </w:r>
          </w:p>
        </w:tc>
        <w:tc>
          <w:tcPr>
            <w:tcW w:w="6858" w:type="dxa"/>
          </w:tcPr>
          <w:p w14:paraId="4DF36263" w14:textId="6A0CAF74" w:rsidR="000F34F7" w:rsidRPr="000F34F7" w:rsidRDefault="00467D0A">
            <w:pPr>
              <w:rPr>
                <w:rFonts w:ascii="Arial" w:hAnsi="Arial" w:cs="Arial"/>
                <w:sz w:val="20"/>
                <w:szCs w:val="20"/>
              </w:rPr>
            </w:pPr>
            <w:r>
              <w:rPr>
                <w:rFonts w:ascii="Arial" w:hAnsi="Arial" w:cs="Arial"/>
                <w:sz w:val="20"/>
                <w:szCs w:val="20"/>
              </w:rPr>
              <w:t xml:space="preserve">Comments received since 11/5/2015 incorporated.  </w:t>
            </w:r>
            <w:r w:rsidR="00CC632C">
              <w:rPr>
                <w:rFonts w:ascii="Arial" w:hAnsi="Arial" w:cs="Arial"/>
                <w:sz w:val="20"/>
                <w:szCs w:val="20"/>
              </w:rPr>
              <w:t>Added HL7 C-CDA CCD v2.1 requirements</w:t>
            </w:r>
            <w:r w:rsidR="00706F54">
              <w:rPr>
                <w:rFonts w:ascii="Arial" w:hAnsi="Arial" w:cs="Arial"/>
                <w:sz w:val="20"/>
                <w:szCs w:val="20"/>
              </w:rPr>
              <w:t xml:space="preserve"> &amp; additional clarificatio</w:t>
            </w:r>
            <w:r w:rsidR="00AF171F">
              <w:rPr>
                <w:rFonts w:ascii="Arial" w:hAnsi="Arial" w:cs="Arial"/>
                <w:sz w:val="20"/>
                <w:szCs w:val="20"/>
              </w:rPr>
              <w:t>n based on implementation FAQs tracked by the testing workgroup</w:t>
            </w:r>
          </w:p>
        </w:tc>
      </w:tr>
      <w:tr w:rsidR="00CC632C" w:rsidRPr="000F34F7" w14:paraId="6DDA71A9" w14:textId="77777777" w:rsidTr="000F34F7">
        <w:tc>
          <w:tcPr>
            <w:tcW w:w="1458" w:type="dxa"/>
          </w:tcPr>
          <w:p w14:paraId="0746F6A3" w14:textId="08F02182" w:rsidR="00CC632C" w:rsidRPr="000F34F7" w:rsidRDefault="0058172A">
            <w:pPr>
              <w:rPr>
                <w:rFonts w:ascii="Arial" w:hAnsi="Arial" w:cs="Arial"/>
                <w:sz w:val="20"/>
                <w:szCs w:val="20"/>
              </w:rPr>
            </w:pPr>
            <w:r>
              <w:rPr>
                <w:rFonts w:ascii="Arial" w:hAnsi="Arial" w:cs="Arial"/>
                <w:sz w:val="20"/>
                <w:szCs w:val="20"/>
              </w:rPr>
              <w:t>4</w:t>
            </w:r>
            <w:r w:rsidR="00F6494A">
              <w:rPr>
                <w:rFonts w:ascii="Arial" w:hAnsi="Arial" w:cs="Arial"/>
                <w:sz w:val="20"/>
                <w:szCs w:val="20"/>
              </w:rPr>
              <w:t>/</w:t>
            </w:r>
            <w:r>
              <w:rPr>
                <w:rFonts w:ascii="Arial" w:hAnsi="Arial" w:cs="Arial"/>
                <w:sz w:val="20"/>
                <w:szCs w:val="20"/>
              </w:rPr>
              <w:t>11</w:t>
            </w:r>
            <w:r w:rsidR="00F6494A">
              <w:rPr>
                <w:rFonts w:ascii="Arial" w:hAnsi="Arial" w:cs="Arial"/>
                <w:sz w:val="20"/>
                <w:szCs w:val="20"/>
              </w:rPr>
              <w:t>/2016</w:t>
            </w:r>
          </w:p>
        </w:tc>
        <w:tc>
          <w:tcPr>
            <w:tcW w:w="1980" w:type="dxa"/>
          </w:tcPr>
          <w:p w14:paraId="487084FC" w14:textId="16448859" w:rsidR="00CC632C" w:rsidRPr="000F34F7" w:rsidRDefault="00F6494A">
            <w:pPr>
              <w:rPr>
                <w:rFonts w:ascii="Arial" w:hAnsi="Arial" w:cs="Arial"/>
                <w:sz w:val="20"/>
                <w:szCs w:val="20"/>
              </w:rPr>
            </w:pPr>
            <w:r>
              <w:rPr>
                <w:rFonts w:ascii="Arial" w:hAnsi="Arial" w:cs="Arial"/>
                <w:sz w:val="20"/>
                <w:szCs w:val="20"/>
              </w:rPr>
              <w:t>Version 0.4</w:t>
            </w:r>
          </w:p>
        </w:tc>
        <w:tc>
          <w:tcPr>
            <w:tcW w:w="6858" w:type="dxa"/>
          </w:tcPr>
          <w:p w14:paraId="1FAA931D" w14:textId="5E5BB64A" w:rsidR="00CC632C" w:rsidRPr="000F34F7" w:rsidRDefault="00F6494A">
            <w:pPr>
              <w:rPr>
                <w:rFonts w:ascii="Arial" w:hAnsi="Arial" w:cs="Arial"/>
                <w:sz w:val="20"/>
                <w:szCs w:val="20"/>
              </w:rPr>
            </w:pPr>
            <w:r>
              <w:rPr>
                <w:rFonts w:ascii="Arial" w:hAnsi="Arial" w:cs="Arial"/>
                <w:sz w:val="20"/>
                <w:szCs w:val="20"/>
              </w:rPr>
              <w:t>Updated Test Methods to align with MU 2015 Edition Test Procedures and Test Data leveraged by Authorized Testing Labs</w:t>
            </w:r>
          </w:p>
        </w:tc>
      </w:tr>
      <w:tr w:rsidR="000F34F7" w:rsidRPr="000F34F7" w14:paraId="1843A67A" w14:textId="77777777" w:rsidTr="000F34F7">
        <w:tc>
          <w:tcPr>
            <w:tcW w:w="1458" w:type="dxa"/>
          </w:tcPr>
          <w:p w14:paraId="10FF7D03" w14:textId="77777777" w:rsidR="000F34F7" w:rsidRPr="000F34F7" w:rsidRDefault="000F34F7">
            <w:pPr>
              <w:rPr>
                <w:rFonts w:ascii="Arial" w:hAnsi="Arial" w:cs="Arial"/>
                <w:sz w:val="20"/>
                <w:szCs w:val="20"/>
              </w:rPr>
            </w:pPr>
          </w:p>
        </w:tc>
        <w:tc>
          <w:tcPr>
            <w:tcW w:w="1980" w:type="dxa"/>
          </w:tcPr>
          <w:p w14:paraId="346B97F5" w14:textId="77777777" w:rsidR="000F34F7" w:rsidRPr="000F34F7" w:rsidRDefault="000F34F7">
            <w:pPr>
              <w:rPr>
                <w:rFonts w:ascii="Arial" w:hAnsi="Arial" w:cs="Arial"/>
                <w:sz w:val="20"/>
                <w:szCs w:val="20"/>
              </w:rPr>
            </w:pPr>
          </w:p>
        </w:tc>
        <w:tc>
          <w:tcPr>
            <w:tcW w:w="6858" w:type="dxa"/>
          </w:tcPr>
          <w:p w14:paraId="1EB170DE" w14:textId="77777777" w:rsidR="000F34F7" w:rsidRPr="000F34F7" w:rsidRDefault="000F34F7">
            <w:pPr>
              <w:rPr>
                <w:rFonts w:ascii="Arial" w:hAnsi="Arial" w:cs="Arial"/>
                <w:sz w:val="20"/>
                <w:szCs w:val="20"/>
              </w:rPr>
            </w:pPr>
          </w:p>
        </w:tc>
      </w:tr>
    </w:tbl>
    <w:p w14:paraId="40A454E3" w14:textId="77777777" w:rsidR="00D9565C" w:rsidRDefault="00D9565C">
      <w:pPr>
        <w:rPr>
          <w:b/>
          <w:sz w:val="36"/>
          <w:szCs w:val="36"/>
        </w:rPr>
      </w:pPr>
    </w:p>
    <w:p w14:paraId="305F0D86" w14:textId="77777777" w:rsidR="00D93123" w:rsidRDefault="00D93123" w:rsidP="009867A8">
      <w:pPr>
        <w:pStyle w:val="TOCTitle"/>
        <w:jc w:val="left"/>
        <w:rPr>
          <w:b w:val="0"/>
          <w:szCs w:val="28"/>
        </w:rPr>
      </w:pPr>
      <w:bookmarkStart w:id="0" w:name="_Toc257300697"/>
      <w:r>
        <w:rPr>
          <w:b w:val="0"/>
          <w:szCs w:val="28"/>
        </w:rPr>
        <w:br w:type="page"/>
      </w:r>
    </w:p>
    <w:sdt>
      <w:sdtPr>
        <w:rPr>
          <w:rFonts w:ascii="Times New Roman" w:eastAsiaTheme="minorEastAsia" w:hAnsi="Times New Roman" w:cs="Times New Roman"/>
          <w:b w:val="0"/>
          <w:bCs w:val="0"/>
          <w:sz w:val="24"/>
          <w:szCs w:val="24"/>
        </w:rPr>
        <w:id w:val="-1477674182"/>
        <w:docPartObj>
          <w:docPartGallery w:val="Table of Contents"/>
          <w:docPartUnique/>
        </w:docPartObj>
      </w:sdtPr>
      <w:sdtEndPr>
        <w:rPr>
          <w:noProof/>
        </w:rPr>
      </w:sdtEndPr>
      <w:sdtContent>
        <w:commentRangeStart w:id="1" w:displacedByCustomXml="prev"/>
        <w:commentRangeStart w:id="2" w:displacedByCustomXml="prev"/>
        <w:p w14:paraId="4996A605" w14:textId="77777777" w:rsidR="00AB79A8" w:rsidRPr="00A55610" w:rsidRDefault="00AB79A8" w:rsidP="00905AC0">
          <w:pPr>
            <w:pStyle w:val="TOC1"/>
          </w:pPr>
          <w:r w:rsidRPr="00A55610">
            <w:t>Table of Contents</w:t>
          </w:r>
          <w:commentRangeEnd w:id="1"/>
          <w:r w:rsidR="00056DF3" w:rsidRPr="00A55610">
            <w:rPr>
              <w:rStyle w:val="CommentReference"/>
              <w:rFonts w:eastAsiaTheme="minorEastAsia"/>
              <w:b w:val="0"/>
              <w:bCs w:val="0"/>
              <w:sz w:val="28"/>
              <w:szCs w:val="28"/>
            </w:rPr>
            <w:commentReference w:id="1"/>
          </w:r>
          <w:commentRangeEnd w:id="2"/>
          <w:r w:rsidR="00972D08" w:rsidRPr="00A55610">
            <w:rPr>
              <w:rStyle w:val="CommentReference"/>
              <w:rFonts w:eastAsiaTheme="minorEastAsia"/>
              <w:b w:val="0"/>
              <w:bCs w:val="0"/>
              <w:sz w:val="28"/>
              <w:szCs w:val="28"/>
            </w:rPr>
            <w:commentReference w:id="2"/>
          </w:r>
        </w:p>
        <w:p w14:paraId="4AFC82CC" w14:textId="77777777" w:rsidR="00896A3D" w:rsidRDefault="00AB79A8">
          <w:pPr>
            <w:pStyle w:val="TOC1"/>
            <w:rPr>
              <w:rFonts w:asciiTheme="minorHAnsi" w:eastAsiaTheme="minorEastAsia" w:hAnsiTheme="minorHAnsi" w:cstheme="minorBidi"/>
              <w:b w:val="0"/>
              <w:bCs w:val="0"/>
              <w:noProof/>
              <w:sz w:val="24"/>
              <w:szCs w:val="24"/>
            </w:rPr>
          </w:pPr>
          <w:r w:rsidRPr="000F34F7">
            <w:rPr>
              <w:sz w:val="20"/>
              <w:szCs w:val="20"/>
            </w:rPr>
            <w:fldChar w:fldCharType="begin"/>
          </w:r>
          <w:r w:rsidRPr="000F34F7">
            <w:rPr>
              <w:sz w:val="20"/>
              <w:szCs w:val="20"/>
            </w:rPr>
            <w:instrText xml:space="preserve"> TOC \o "1-3" \h \z \u </w:instrText>
          </w:r>
          <w:r w:rsidRPr="000F34F7">
            <w:rPr>
              <w:sz w:val="20"/>
              <w:szCs w:val="20"/>
            </w:rPr>
            <w:fldChar w:fldCharType="separate"/>
          </w:r>
          <w:hyperlink w:anchor="_Toc448232168" w:history="1">
            <w:r w:rsidR="00896A3D" w:rsidRPr="000A182C">
              <w:rPr>
                <w:rStyle w:val="Hyperlink"/>
                <w:noProof/>
              </w:rPr>
              <w:t>1</w:t>
            </w:r>
            <w:r w:rsidR="00896A3D">
              <w:rPr>
                <w:rFonts w:asciiTheme="minorHAnsi" w:eastAsiaTheme="minorEastAsia" w:hAnsiTheme="minorHAnsi" w:cstheme="minorBidi"/>
                <w:b w:val="0"/>
                <w:bCs w:val="0"/>
                <w:noProof/>
                <w:sz w:val="24"/>
                <w:szCs w:val="24"/>
              </w:rPr>
              <w:tab/>
            </w:r>
            <w:r w:rsidR="00896A3D" w:rsidRPr="000A182C">
              <w:rPr>
                <w:rStyle w:val="Hyperlink"/>
                <w:noProof/>
              </w:rPr>
              <w:t>Introduction</w:t>
            </w:r>
            <w:r w:rsidR="00896A3D">
              <w:rPr>
                <w:noProof/>
                <w:webHidden/>
              </w:rPr>
              <w:tab/>
            </w:r>
            <w:r w:rsidR="00896A3D">
              <w:rPr>
                <w:noProof/>
                <w:webHidden/>
              </w:rPr>
              <w:fldChar w:fldCharType="begin"/>
            </w:r>
            <w:r w:rsidR="00896A3D">
              <w:rPr>
                <w:noProof/>
                <w:webHidden/>
              </w:rPr>
              <w:instrText xml:space="preserve"> PAGEREF _Toc448232168 \h </w:instrText>
            </w:r>
            <w:r w:rsidR="00896A3D">
              <w:rPr>
                <w:noProof/>
                <w:webHidden/>
              </w:rPr>
            </w:r>
            <w:r w:rsidR="00896A3D">
              <w:rPr>
                <w:noProof/>
                <w:webHidden/>
              </w:rPr>
              <w:fldChar w:fldCharType="separate"/>
            </w:r>
            <w:r w:rsidR="00896A3D">
              <w:rPr>
                <w:noProof/>
                <w:webHidden/>
              </w:rPr>
              <w:t>8</w:t>
            </w:r>
            <w:r w:rsidR="00896A3D">
              <w:rPr>
                <w:noProof/>
                <w:webHidden/>
              </w:rPr>
              <w:fldChar w:fldCharType="end"/>
            </w:r>
          </w:hyperlink>
        </w:p>
        <w:p w14:paraId="5432BB74" w14:textId="77777777" w:rsidR="00896A3D" w:rsidRDefault="00896A3D">
          <w:pPr>
            <w:pStyle w:val="TOC1"/>
            <w:rPr>
              <w:rFonts w:asciiTheme="minorHAnsi" w:eastAsiaTheme="minorEastAsia" w:hAnsiTheme="minorHAnsi" w:cstheme="minorBidi"/>
              <w:b w:val="0"/>
              <w:bCs w:val="0"/>
              <w:noProof/>
              <w:sz w:val="24"/>
              <w:szCs w:val="24"/>
            </w:rPr>
          </w:pPr>
          <w:hyperlink w:anchor="_Toc448232169" w:history="1">
            <w:r w:rsidRPr="000A182C">
              <w:rPr>
                <w:rStyle w:val="Hyperlink"/>
                <w:noProof/>
              </w:rPr>
              <w:t>2</w:t>
            </w:r>
            <w:r>
              <w:rPr>
                <w:rFonts w:asciiTheme="minorHAnsi" w:eastAsiaTheme="minorEastAsia" w:hAnsiTheme="minorHAnsi" w:cstheme="minorBidi"/>
                <w:b w:val="0"/>
                <w:bCs w:val="0"/>
                <w:noProof/>
                <w:sz w:val="24"/>
                <w:szCs w:val="24"/>
              </w:rPr>
              <w:tab/>
            </w:r>
            <w:r w:rsidRPr="000A182C">
              <w:rPr>
                <w:rStyle w:val="Hyperlink"/>
                <w:noProof/>
              </w:rPr>
              <w:t xml:space="preserve">Use Case Scenarios </w:t>
            </w:r>
            <w:r>
              <w:rPr>
                <w:noProof/>
                <w:webHidden/>
              </w:rPr>
              <w:tab/>
            </w:r>
            <w:r>
              <w:rPr>
                <w:noProof/>
                <w:webHidden/>
              </w:rPr>
              <w:fldChar w:fldCharType="begin"/>
            </w:r>
            <w:r>
              <w:rPr>
                <w:noProof/>
                <w:webHidden/>
              </w:rPr>
              <w:instrText xml:space="preserve"> PAGEREF _Toc448232169 \h </w:instrText>
            </w:r>
            <w:r>
              <w:rPr>
                <w:noProof/>
                <w:webHidden/>
              </w:rPr>
            </w:r>
            <w:r>
              <w:rPr>
                <w:noProof/>
                <w:webHidden/>
              </w:rPr>
              <w:fldChar w:fldCharType="separate"/>
            </w:r>
            <w:r>
              <w:rPr>
                <w:noProof/>
                <w:webHidden/>
              </w:rPr>
              <w:t>10</w:t>
            </w:r>
            <w:r>
              <w:rPr>
                <w:noProof/>
                <w:webHidden/>
              </w:rPr>
              <w:fldChar w:fldCharType="end"/>
            </w:r>
          </w:hyperlink>
        </w:p>
        <w:p w14:paraId="394E27D5" w14:textId="77777777" w:rsidR="00896A3D" w:rsidRDefault="00896A3D">
          <w:pPr>
            <w:pStyle w:val="TOC2"/>
            <w:rPr>
              <w:rFonts w:asciiTheme="minorHAnsi" w:hAnsiTheme="minorHAnsi" w:cstheme="minorBidi"/>
              <w:noProof/>
            </w:rPr>
          </w:pPr>
          <w:hyperlink w:anchor="_Toc448232170" w:history="1">
            <w:r w:rsidRPr="000A182C">
              <w:rPr>
                <w:rStyle w:val="Hyperlink"/>
                <w:noProof/>
              </w:rPr>
              <w:t>2.1</w:t>
            </w:r>
            <w:r>
              <w:rPr>
                <w:rFonts w:asciiTheme="minorHAnsi" w:hAnsiTheme="minorHAnsi" w:cstheme="minorBidi"/>
                <w:noProof/>
              </w:rPr>
              <w:tab/>
            </w:r>
            <w:r w:rsidRPr="000A182C">
              <w:rPr>
                <w:rStyle w:val="Hyperlink"/>
                <w:noProof/>
              </w:rPr>
              <w:t>Treatment/Transitions of care</w:t>
            </w:r>
            <w:r>
              <w:rPr>
                <w:noProof/>
                <w:webHidden/>
              </w:rPr>
              <w:tab/>
            </w:r>
            <w:r>
              <w:rPr>
                <w:noProof/>
                <w:webHidden/>
              </w:rPr>
              <w:fldChar w:fldCharType="begin"/>
            </w:r>
            <w:r>
              <w:rPr>
                <w:noProof/>
                <w:webHidden/>
              </w:rPr>
              <w:instrText xml:space="preserve"> PAGEREF _Toc448232170 \h </w:instrText>
            </w:r>
            <w:r>
              <w:rPr>
                <w:noProof/>
                <w:webHidden/>
              </w:rPr>
            </w:r>
            <w:r>
              <w:rPr>
                <w:noProof/>
                <w:webHidden/>
              </w:rPr>
              <w:fldChar w:fldCharType="separate"/>
            </w:r>
            <w:r>
              <w:rPr>
                <w:noProof/>
                <w:webHidden/>
              </w:rPr>
              <w:t>10</w:t>
            </w:r>
            <w:r>
              <w:rPr>
                <w:noProof/>
                <w:webHidden/>
              </w:rPr>
              <w:fldChar w:fldCharType="end"/>
            </w:r>
          </w:hyperlink>
        </w:p>
        <w:p w14:paraId="065AF64A" w14:textId="16F860D2" w:rsidR="00896A3D" w:rsidRDefault="00896A3D">
          <w:pPr>
            <w:pStyle w:val="TOC3"/>
            <w:rPr>
              <w:rFonts w:asciiTheme="minorHAnsi" w:hAnsiTheme="minorHAnsi" w:cstheme="minorBidi"/>
              <w:noProof/>
            </w:rPr>
          </w:pPr>
          <w:hyperlink w:anchor="_Toc448232171" w:history="1">
            <w:r w:rsidRPr="000A182C">
              <w:rPr>
                <w:rStyle w:val="Hyperlink"/>
                <w:rFonts w:eastAsia="Arial"/>
                <w:noProof/>
              </w:rPr>
              <w:t>2.1.1</w:t>
            </w:r>
            <w:r>
              <w:rPr>
                <w:rFonts w:asciiTheme="minorHAnsi" w:hAnsiTheme="minorHAnsi" w:cstheme="minorBidi"/>
                <w:noProof/>
              </w:rPr>
              <w:tab/>
            </w:r>
            <w:r w:rsidRPr="000A182C">
              <w:rPr>
                <w:rStyle w:val="Hyperlink"/>
                <w:noProof/>
              </w:rPr>
              <w:t>Existing Use Cases</w:t>
            </w:r>
          </w:hyperlink>
        </w:p>
        <w:p w14:paraId="6AA73B8A" w14:textId="77777777" w:rsidR="00896A3D" w:rsidRDefault="00896A3D">
          <w:pPr>
            <w:pStyle w:val="TOC3"/>
            <w:rPr>
              <w:rFonts w:asciiTheme="minorHAnsi" w:hAnsiTheme="minorHAnsi" w:cstheme="minorBidi"/>
              <w:noProof/>
            </w:rPr>
          </w:pPr>
          <w:hyperlink w:anchor="_Toc448232172" w:history="1">
            <w:r w:rsidRPr="000A182C">
              <w:rPr>
                <w:rStyle w:val="Hyperlink"/>
                <w:noProof/>
              </w:rPr>
              <w:t>2.1.2</w:t>
            </w:r>
            <w:r>
              <w:rPr>
                <w:rFonts w:asciiTheme="minorHAnsi" w:hAnsiTheme="minorHAnsi" w:cstheme="minorBidi"/>
                <w:noProof/>
              </w:rPr>
              <w:tab/>
            </w:r>
            <w:r w:rsidRPr="000A182C">
              <w:rPr>
                <w:rStyle w:val="Hyperlink"/>
                <w:noProof/>
              </w:rPr>
              <w:t>Use Case 1: Hospital Discharge</w:t>
            </w:r>
            <w:r>
              <w:rPr>
                <w:noProof/>
                <w:webHidden/>
              </w:rPr>
              <w:tab/>
            </w:r>
            <w:r>
              <w:rPr>
                <w:noProof/>
                <w:webHidden/>
              </w:rPr>
              <w:fldChar w:fldCharType="begin"/>
            </w:r>
            <w:r>
              <w:rPr>
                <w:noProof/>
                <w:webHidden/>
              </w:rPr>
              <w:instrText xml:space="preserve"> PAGEREF _Toc448232172 \h </w:instrText>
            </w:r>
            <w:r>
              <w:rPr>
                <w:noProof/>
                <w:webHidden/>
              </w:rPr>
            </w:r>
            <w:r>
              <w:rPr>
                <w:noProof/>
                <w:webHidden/>
              </w:rPr>
              <w:fldChar w:fldCharType="separate"/>
            </w:r>
            <w:r>
              <w:rPr>
                <w:noProof/>
                <w:webHidden/>
              </w:rPr>
              <w:t>10</w:t>
            </w:r>
            <w:r>
              <w:rPr>
                <w:noProof/>
                <w:webHidden/>
              </w:rPr>
              <w:fldChar w:fldCharType="end"/>
            </w:r>
          </w:hyperlink>
        </w:p>
        <w:p w14:paraId="2CA401FD" w14:textId="77777777" w:rsidR="00896A3D" w:rsidRDefault="00896A3D">
          <w:pPr>
            <w:pStyle w:val="TOC3"/>
            <w:rPr>
              <w:rFonts w:asciiTheme="minorHAnsi" w:hAnsiTheme="minorHAnsi" w:cstheme="minorBidi"/>
              <w:noProof/>
            </w:rPr>
          </w:pPr>
          <w:hyperlink w:anchor="_Toc448232173" w:history="1">
            <w:r w:rsidRPr="000A182C">
              <w:rPr>
                <w:rStyle w:val="Hyperlink"/>
                <w:noProof/>
              </w:rPr>
              <w:t>2.1.3</w:t>
            </w:r>
            <w:r>
              <w:rPr>
                <w:rFonts w:asciiTheme="minorHAnsi" w:hAnsiTheme="minorHAnsi" w:cstheme="minorBidi"/>
                <w:noProof/>
              </w:rPr>
              <w:tab/>
            </w:r>
            <w:r w:rsidRPr="000A182C">
              <w:rPr>
                <w:rStyle w:val="Hyperlink"/>
                <w:noProof/>
              </w:rPr>
              <w:t>Use Case 2: Provider to Provider Referral</w:t>
            </w:r>
            <w:r>
              <w:rPr>
                <w:noProof/>
                <w:webHidden/>
              </w:rPr>
              <w:tab/>
            </w:r>
            <w:r>
              <w:rPr>
                <w:noProof/>
                <w:webHidden/>
              </w:rPr>
              <w:fldChar w:fldCharType="begin"/>
            </w:r>
            <w:r>
              <w:rPr>
                <w:noProof/>
                <w:webHidden/>
              </w:rPr>
              <w:instrText xml:space="preserve"> PAGEREF _Toc448232173 \h </w:instrText>
            </w:r>
            <w:r>
              <w:rPr>
                <w:noProof/>
                <w:webHidden/>
              </w:rPr>
            </w:r>
            <w:r>
              <w:rPr>
                <w:noProof/>
                <w:webHidden/>
              </w:rPr>
              <w:fldChar w:fldCharType="separate"/>
            </w:r>
            <w:r>
              <w:rPr>
                <w:noProof/>
                <w:webHidden/>
              </w:rPr>
              <w:t>10</w:t>
            </w:r>
            <w:r>
              <w:rPr>
                <w:noProof/>
                <w:webHidden/>
              </w:rPr>
              <w:fldChar w:fldCharType="end"/>
            </w:r>
          </w:hyperlink>
        </w:p>
        <w:p w14:paraId="2AED0D1F" w14:textId="77777777" w:rsidR="00896A3D" w:rsidRDefault="00896A3D">
          <w:pPr>
            <w:pStyle w:val="TOC3"/>
            <w:rPr>
              <w:rFonts w:asciiTheme="minorHAnsi" w:hAnsiTheme="minorHAnsi" w:cstheme="minorBidi"/>
              <w:noProof/>
            </w:rPr>
          </w:pPr>
          <w:hyperlink w:anchor="_Toc448232174" w:history="1">
            <w:r w:rsidRPr="000A182C">
              <w:rPr>
                <w:rStyle w:val="Hyperlink"/>
                <w:noProof/>
              </w:rPr>
              <w:t>2.1.4</w:t>
            </w:r>
            <w:r>
              <w:rPr>
                <w:rFonts w:asciiTheme="minorHAnsi" w:hAnsiTheme="minorHAnsi" w:cstheme="minorBidi"/>
                <w:noProof/>
              </w:rPr>
              <w:tab/>
            </w:r>
            <w:r w:rsidRPr="000A182C">
              <w:rPr>
                <w:rStyle w:val="Hyperlink"/>
                <w:noProof/>
              </w:rPr>
              <w:t>Use Case 3: Unplanned TOC – ED Summary</w:t>
            </w:r>
            <w:r>
              <w:rPr>
                <w:noProof/>
                <w:webHidden/>
              </w:rPr>
              <w:tab/>
            </w:r>
            <w:r>
              <w:rPr>
                <w:noProof/>
                <w:webHidden/>
              </w:rPr>
              <w:fldChar w:fldCharType="begin"/>
            </w:r>
            <w:r>
              <w:rPr>
                <w:noProof/>
                <w:webHidden/>
              </w:rPr>
              <w:instrText xml:space="preserve"> PAGEREF _Toc448232174 \h </w:instrText>
            </w:r>
            <w:r>
              <w:rPr>
                <w:noProof/>
                <w:webHidden/>
              </w:rPr>
            </w:r>
            <w:r>
              <w:rPr>
                <w:noProof/>
                <w:webHidden/>
              </w:rPr>
              <w:fldChar w:fldCharType="separate"/>
            </w:r>
            <w:r>
              <w:rPr>
                <w:noProof/>
                <w:webHidden/>
              </w:rPr>
              <w:t>11</w:t>
            </w:r>
            <w:r>
              <w:rPr>
                <w:noProof/>
                <w:webHidden/>
              </w:rPr>
              <w:fldChar w:fldCharType="end"/>
            </w:r>
          </w:hyperlink>
        </w:p>
        <w:p w14:paraId="631D194E" w14:textId="77777777" w:rsidR="00896A3D" w:rsidRDefault="00896A3D">
          <w:pPr>
            <w:pStyle w:val="TOC3"/>
            <w:rPr>
              <w:rFonts w:asciiTheme="minorHAnsi" w:hAnsiTheme="minorHAnsi" w:cstheme="minorBidi"/>
              <w:noProof/>
            </w:rPr>
          </w:pPr>
          <w:hyperlink w:anchor="_Toc448232175" w:history="1">
            <w:r w:rsidRPr="000A182C">
              <w:rPr>
                <w:rStyle w:val="Hyperlink"/>
                <w:noProof/>
              </w:rPr>
              <w:t>2.1.5</w:t>
            </w:r>
            <w:r>
              <w:rPr>
                <w:rFonts w:asciiTheme="minorHAnsi" w:hAnsiTheme="minorHAnsi" w:cstheme="minorBidi"/>
                <w:noProof/>
              </w:rPr>
              <w:tab/>
            </w:r>
            <w:r w:rsidRPr="000A182C">
              <w:rPr>
                <w:rStyle w:val="Hyperlink"/>
                <w:noProof/>
              </w:rPr>
              <w:t>Use Case 4: Single Encounter Summary</w:t>
            </w:r>
            <w:r>
              <w:rPr>
                <w:noProof/>
                <w:webHidden/>
              </w:rPr>
              <w:tab/>
            </w:r>
            <w:r>
              <w:rPr>
                <w:noProof/>
                <w:webHidden/>
              </w:rPr>
              <w:fldChar w:fldCharType="begin"/>
            </w:r>
            <w:r>
              <w:rPr>
                <w:noProof/>
                <w:webHidden/>
              </w:rPr>
              <w:instrText xml:space="preserve"> PAGEREF _Toc448232175 \h </w:instrText>
            </w:r>
            <w:r>
              <w:rPr>
                <w:noProof/>
                <w:webHidden/>
              </w:rPr>
            </w:r>
            <w:r>
              <w:rPr>
                <w:noProof/>
                <w:webHidden/>
              </w:rPr>
              <w:fldChar w:fldCharType="separate"/>
            </w:r>
            <w:r>
              <w:rPr>
                <w:noProof/>
                <w:webHidden/>
              </w:rPr>
              <w:t>11</w:t>
            </w:r>
            <w:r>
              <w:rPr>
                <w:noProof/>
                <w:webHidden/>
              </w:rPr>
              <w:fldChar w:fldCharType="end"/>
            </w:r>
          </w:hyperlink>
        </w:p>
        <w:p w14:paraId="6E60A444" w14:textId="77777777" w:rsidR="00896A3D" w:rsidRDefault="00896A3D">
          <w:pPr>
            <w:pStyle w:val="TOC3"/>
            <w:rPr>
              <w:rFonts w:asciiTheme="minorHAnsi" w:hAnsiTheme="minorHAnsi" w:cstheme="minorBidi"/>
              <w:noProof/>
            </w:rPr>
          </w:pPr>
          <w:hyperlink w:anchor="_Toc448232176" w:history="1">
            <w:r w:rsidRPr="000A182C">
              <w:rPr>
                <w:rStyle w:val="Hyperlink"/>
                <w:noProof/>
              </w:rPr>
              <w:t>2.1.6</w:t>
            </w:r>
            <w:r>
              <w:rPr>
                <w:rFonts w:asciiTheme="minorHAnsi" w:hAnsiTheme="minorHAnsi" w:cstheme="minorBidi"/>
                <w:noProof/>
              </w:rPr>
              <w:tab/>
            </w:r>
            <w:r w:rsidRPr="000A182C">
              <w:rPr>
                <w:rStyle w:val="Hyperlink"/>
                <w:noProof/>
              </w:rPr>
              <w:t>Use Case 5: Multiple episode push or inquiry document</w:t>
            </w:r>
            <w:r>
              <w:rPr>
                <w:noProof/>
                <w:webHidden/>
              </w:rPr>
              <w:tab/>
            </w:r>
            <w:r>
              <w:rPr>
                <w:noProof/>
                <w:webHidden/>
              </w:rPr>
              <w:fldChar w:fldCharType="begin"/>
            </w:r>
            <w:r>
              <w:rPr>
                <w:noProof/>
                <w:webHidden/>
              </w:rPr>
              <w:instrText xml:space="preserve"> PAGEREF _Toc448232176 \h </w:instrText>
            </w:r>
            <w:r>
              <w:rPr>
                <w:noProof/>
                <w:webHidden/>
              </w:rPr>
            </w:r>
            <w:r>
              <w:rPr>
                <w:noProof/>
                <w:webHidden/>
              </w:rPr>
              <w:fldChar w:fldCharType="separate"/>
            </w:r>
            <w:r>
              <w:rPr>
                <w:noProof/>
                <w:webHidden/>
              </w:rPr>
              <w:t>11</w:t>
            </w:r>
            <w:r>
              <w:rPr>
                <w:noProof/>
                <w:webHidden/>
              </w:rPr>
              <w:fldChar w:fldCharType="end"/>
            </w:r>
          </w:hyperlink>
        </w:p>
        <w:p w14:paraId="0C8ACA3B" w14:textId="77777777" w:rsidR="00896A3D" w:rsidRDefault="00896A3D">
          <w:pPr>
            <w:pStyle w:val="TOC1"/>
            <w:rPr>
              <w:rFonts w:asciiTheme="minorHAnsi" w:eastAsiaTheme="minorEastAsia" w:hAnsiTheme="minorHAnsi" w:cstheme="minorBidi"/>
              <w:b w:val="0"/>
              <w:bCs w:val="0"/>
              <w:noProof/>
              <w:sz w:val="24"/>
              <w:szCs w:val="24"/>
            </w:rPr>
          </w:pPr>
          <w:hyperlink w:anchor="_Toc448232177" w:history="1">
            <w:r w:rsidRPr="000A182C">
              <w:rPr>
                <w:rStyle w:val="Hyperlink"/>
                <w:noProof/>
              </w:rPr>
              <w:t>3</w:t>
            </w:r>
            <w:r>
              <w:rPr>
                <w:rFonts w:asciiTheme="minorHAnsi" w:eastAsiaTheme="minorEastAsia" w:hAnsiTheme="minorHAnsi" w:cstheme="minorBidi"/>
                <w:b w:val="0"/>
                <w:bCs w:val="0"/>
                <w:noProof/>
                <w:sz w:val="24"/>
                <w:szCs w:val="24"/>
              </w:rPr>
              <w:tab/>
            </w:r>
            <w:r w:rsidRPr="000A182C">
              <w:rPr>
                <w:rStyle w:val="Hyperlink"/>
                <w:noProof/>
              </w:rPr>
              <w:t>Referenced Standards and Implementation Guides</w:t>
            </w:r>
            <w:r>
              <w:rPr>
                <w:noProof/>
                <w:webHidden/>
              </w:rPr>
              <w:tab/>
            </w:r>
            <w:r>
              <w:rPr>
                <w:noProof/>
                <w:webHidden/>
              </w:rPr>
              <w:fldChar w:fldCharType="begin"/>
            </w:r>
            <w:r>
              <w:rPr>
                <w:noProof/>
                <w:webHidden/>
              </w:rPr>
              <w:instrText xml:space="preserve"> PAGEREF _Toc448232177 \h </w:instrText>
            </w:r>
            <w:r>
              <w:rPr>
                <w:noProof/>
                <w:webHidden/>
              </w:rPr>
            </w:r>
            <w:r>
              <w:rPr>
                <w:noProof/>
                <w:webHidden/>
              </w:rPr>
              <w:fldChar w:fldCharType="separate"/>
            </w:r>
            <w:r>
              <w:rPr>
                <w:noProof/>
                <w:webHidden/>
              </w:rPr>
              <w:t>12</w:t>
            </w:r>
            <w:r>
              <w:rPr>
                <w:noProof/>
                <w:webHidden/>
              </w:rPr>
              <w:fldChar w:fldCharType="end"/>
            </w:r>
          </w:hyperlink>
        </w:p>
        <w:p w14:paraId="28CD8D03" w14:textId="77777777" w:rsidR="00896A3D" w:rsidRDefault="00896A3D">
          <w:pPr>
            <w:pStyle w:val="TOC1"/>
            <w:rPr>
              <w:rFonts w:asciiTheme="minorHAnsi" w:eastAsiaTheme="minorEastAsia" w:hAnsiTheme="minorHAnsi" w:cstheme="minorBidi"/>
              <w:b w:val="0"/>
              <w:bCs w:val="0"/>
              <w:noProof/>
              <w:sz w:val="24"/>
              <w:szCs w:val="24"/>
            </w:rPr>
          </w:pPr>
          <w:hyperlink w:anchor="_Toc448232179" w:history="1">
            <w:r w:rsidRPr="000A182C">
              <w:rPr>
                <w:rStyle w:val="Hyperlink"/>
                <w:noProof/>
              </w:rPr>
              <w:t>4</w:t>
            </w:r>
            <w:r>
              <w:rPr>
                <w:rFonts w:asciiTheme="minorHAnsi" w:eastAsiaTheme="minorEastAsia" w:hAnsiTheme="minorHAnsi" w:cstheme="minorBidi"/>
                <w:b w:val="0"/>
                <w:bCs w:val="0"/>
                <w:noProof/>
                <w:sz w:val="24"/>
                <w:szCs w:val="24"/>
              </w:rPr>
              <w:tab/>
            </w:r>
            <w:r w:rsidRPr="000A182C">
              <w:rPr>
                <w:rStyle w:val="Hyperlink"/>
                <w:noProof/>
              </w:rPr>
              <w:t>Testing Approach</w:t>
            </w:r>
            <w:r>
              <w:rPr>
                <w:noProof/>
                <w:webHidden/>
              </w:rPr>
              <w:tab/>
            </w:r>
            <w:r>
              <w:rPr>
                <w:noProof/>
                <w:webHidden/>
              </w:rPr>
              <w:fldChar w:fldCharType="begin"/>
            </w:r>
            <w:r>
              <w:rPr>
                <w:noProof/>
                <w:webHidden/>
              </w:rPr>
              <w:instrText xml:space="preserve"> PAGEREF _Toc448232179 \h </w:instrText>
            </w:r>
            <w:r>
              <w:rPr>
                <w:noProof/>
                <w:webHidden/>
              </w:rPr>
            </w:r>
            <w:r>
              <w:rPr>
                <w:noProof/>
                <w:webHidden/>
              </w:rPr>
              <w:fldChar w:fldCharType="separate"/>
            </w:r>
            <w:r>
              <w:rPr>
                <w:noProof/>
                <w:webHidden/>
              </w:rPr>
              <w:t>14</w:t>
            </w:r>
            <w:r>
              <w:rPr>
                <w:noProof/>
                <w:webHidden/>
              </w:rPr>
              <w:fldChar w:fldCharType="end"/>
            </w:r>
          </w:hyperlink>
        </w:p>
        <w:p w14:paraId="70A7664E" w14:textId="77777777" w:rsidR="00896A3D" w:rsidRDefault="00896A3D">
          <w:pPr>
            <w:pStyle w:val="TOC2"/>
            <w:rPr>
              <w:rFonts w:asciiTheme="minorHAnsi" w:hAnsiTheme="minorHAnsi" w:cstheme="minorBidi"/>
              <w:noProof/>
            </w:rPr>
          </w:pPr>
          <w:hyperlink w:anchor="_Toc448232180" w:history="1">
            <w:r w:rsidRPr="000A182C">
              <w:rPr>
                <w:rStyle w:val="Hyperlink"/>
                <w:noProof/>
              </w:rPr>
              <w:t>4.1</w:t>
            </w:r>
            <w:r>
              <w:rPr>
                <w:rFonts w:asciiTheme="minorHAnsi" w:hAnsiTheme="minorHAnsi" w:cstheme="minorBidi"/>
                <w:noProof/>
              </w:rPr>
              <w:tab/>
            </w:r>
            <w:r w:rsidRPr="000A182C">
              <w:rPr>
                <w:rStyle w:val="Hyperlink"/>
                <w:noProof/>
              </w:rPr>
              <w:t>Testing Process</w:t>
            </w:r>
            <w:r>
              <w:rPr>
                <w:noProof/>
                <w:webHidden/>
              </w:rPr>
              <w:tab/>
            </w:r>
            <w:r>
              <w:rPr>
                <w:noProof/>
                <w:webHidden/>
              </w:rPr>
              <w:fldChar w:fldCharType="begin"/>
            </w:r>
            <w:r>
              <w:rPr>
                <w:noProof/>
                <w:webHidden/>
              </w:rPr>
              <w:instrText xml:space="preserve"> PAGEREF _Toc448232180 \h </w:instrText>
            </w:r>
            <w:r>
              <w:rPr>
                <w:noProof/>
                <w:webHidden/>
              </w:rPr>
            </w:r>
            <w:r>
              <w:rPr>
                <w:noProof/>
                <w:webHidden/>
              </w:rPr>
              <w:fldChar w:fldCharType="separate"/>
            </w:r>
            <w:r>
              <w:rPr>
                <w:noProof/>
                <w:webHidden/>
              </w:rPr>
              <w:t>14</w:t>
            </w:r>
            <w:r>
              <w:rPr>
                <w:noProof/>
                <w:webHidden/>
              </w:rPr>
              <w:fldChar w:fldCharType="end"/>
            </w:r>
          </w:hyperlink>
        </w:p>
        <w:p w14:paraId="057293AF" w14:textId="77777777" w:rsidR="00896A3D" w:rsidRDefault="00896A3D">
          <w:pPr>
            <w:pStyle w:val="TOC2"/>
            <w:rPr>
              <w:rFonts w:asciiTheme="minorHAnsi" w:hAnsiTheme="minorHAnsi" w:cstheme="minorBidi"/>
              <w:noProof/>
            </w:rPr>
          </w:pPr>
          <w:hyperlink w:anchor="_Toc448232183" w:history="1">
            <w:r w:rsidRPr="000A182C">
              <w:rPr>
                <w:rStyle w:val="Hyperlink"/>
                <w:noProof/>
              </w:rPr>
              <w:t>4.2</w:t>
            </w:r>
            <w:r>
              <w:rPr>
                <w:rFonts w:asciiTheme="minorHAnsi" w:hAnsiTheme="minorHAnsi" w:cstheme="minorBidi"/>
                <w:noProof/>
              </w:rPr>
              <w:tab/>
            </w:r>
            <w:r w:rsidRPr="000A182C">
              <w:rPr>
                <w:rStyle w:val="Hyperlink"/>
                <w:noProof/>
              </w:rPr>
              <w:t>Content Testing Process</w:t>
            </w:r>
            <w:r>
              <w:rPr>
                <w:noProof/>
                <w:webHidden/>
              </w:rPr>
              <w:tab/>
            </w:r>
            <w:r>
              <w:rPr>
                <w:noProof/>
                <w:webHidden/>
              </w:rPr>
              <w:fldChar w:fldCharType="begin"/>
            </w:r>
            <w:r>
              <w:rPr>
                <w:noProof/>
                <w:webHidden/>
              </w:rPr>
              <w:instrText xml:space="preserve"> PAGEREF _Toc448232183 \h </w:instrText>
            </w:r>
            <w:r>
              <w:rPr>
                <w:noProof/>
                <w:webHidden/>
              </w:rPr>
            </w:r>
            <w:r>
              <w:rPr>
                <w:noProof/>
                <w:webHidden/>
              </w:rPr>
              <w:fldChar w:fldCharType="separate"/>
            </w:r>
            <w:r>
              <w:rPr>
                <w:noProof/>
                <w:webHidden/>
              </w:rPr>
              <w:t>14</w:t>
            </w:r>
            <w:r>
              <w:rPr>
                <w:noProof/>
                <w:webHidden/>
              </w:rPr>
              <w:fldChar w:fldCharType="end"/>
            </w:r>
          </w:hyperlink>
        </w:p>
        <w:p w14:paraId="1798624A" w14:textId="77777777" w:rsidR="00896A3D" w:rsidRDefault="00896A3D">
          <w:pPr>
            <w:pStyle w:val="TOC2"/>
            <w:rPr>
              <w:rFonts w:asciiTheme="minorHAnsi" w:hAnsiTheme="minorHAnsi" w:cstheme="minorBidi"/>
              <w:noProof/>
            </w:rPr>
          </w:pPr>
          <w:hyperlink w:anchor="_Toc448232184" w:history="1">
            <w:r w:rsidRPr="000A182C">
              <w:rPr>
                <w:rStyle w:val="Hyperlink"/>
                <w:noProof/>
              </w:rPr>
              <w:t>4.3</w:t>
            </w:r>
            <w:r>
              <w:rPr>
                <w:rFonts w:asciiTheme="minorHAnsi" w:hAnsiTheme="minorHAnsi" w:cstheme="minorBidi"/>
                <w:noProof/>
              </w:rPr>
              <w:tab/>
            </w:r>
            <w:r w:rsidRPr="000A182C">
              <w:rPr>
                <w:rStyle w:val="Hyperlink"/>
                <w:noProof/>
              </w:rPr>
              <w:t>Content Testing Timeline &amp; Milestones</w:t>
            </w:r>
            <w:r>
              <w:rPr>
                <w:noProof/>
                <w:webHidden/>
              </w:rPr>
              <w:tab/>
            </w:r>
            <w:r>
              <w:rPr>
                <w:noProof/>
                <w:webHidden/>
              </w:rPr>
              <w:fldChar w:fldCharType="begin"/>
            </w:r>
            <w:r>
              <w:rPr>
                <w:noProof/>
                <w:webHidden/>
              </w:rPr>
              <w:instrText xml:space="preserve"> PAGEREF _Toc448232184 \h </w:instrText>
            </w:r>
            <w:r>
              <w:rPr>
                <w:noProof/>
                <w:webHidden/>
              </w:rPr>
            </w:r>
            <w:r>
              <w:rPr>
                <w:noProof/>
                <w:webHidden/>
              </w:rPr>
              <w:fldChar w:fldCharType="separate"/>
            </w:r>
            <w:r>
              <w:rPr>
                <w:noProof/>
                <w:webHidden/>
              </w:rPr>
              <w:t>15</w:t>
            </w:r>
            <w:r>
              <w:rPr>
                <w:noProof/>
                <w:webHidden/>
              </w:rPr>
              <w:fldChar w:fldCharType="end"/>
            </w:r>
          </w:hyperlink>
        </w:p>
        <w:p w14:paraId="4BFF6FD2" w14:textId="77777777" w:rsidR="00896A3D" w:rsidRDefault="00896A3D">
          <w:pPr>
            <w:pStyle w:val="TOC2"/>
            <w:rPr>
              <w:rFonts w:asciiTheme="minorHAnsi" w:hAnsiTheme="minorHAnsi" w:cstheme="minorBidi"/>
              <w:noProof/>
            </w:rPr>
          </w:pPr>
          <w:hyperlink w:anchor="_Toc448232185" w:history="1">
            <w:r w:rsidRPr="000A182C">
              <w:rPr>
                <w:rStyle w:val="Hyperlink"/>
                <w:noProof/>
              </w:rPr>
              <w:t>4.4</w:t>
            </w:r>
            <w:r>
              <w:rPr>
                <w:rFonts w:asciiTheme="minorHAnsi" w:hAnsiTheme="minorHAnsi" w:cstheme="minorBidi"/>
                <w:noProof/>
              </w:rPr>
              <w:tab/>
            </w:r>
            <w:r w:rsidRPr="000A182C">
              <w:rPr>
                <w:rStyle w:val="Hyperlink"/>
                <w:noProof/>
              </w:rPr>
              <w:t>Outstanding Questions</w:t>
            </w:r>
            <w:r>
              <w:rPr>
                <w:noProof/>
                <w:webHidden/>
              </w:rPr>
              <w:tab/>
            </w:r>
            <w:r>
              <w:rPr>
                <w:noProof/>
                <w:webHidden/>
              </w:rPr>
              <w:fldChar w:fldCharType="begin"/>
            </w:r>
            <w:r>
              <w:rPr>
                <w:noProof/>
                <w:webHidden/>
              </w:rPr>
              <w:instrText xml:space="preserve"> PAGEREF _Toc448232185 \h </w:instrText>
            </w:r>
            <w:r>
              <w:rPr>
                <w:noProof/>
                <w:webHidden/>
              </w:rPr>
            </w:r>
            <w:r>
              <w:rPr>
                <w:noProof/>
                <w:webHidden/>
              </w:rPr>
              <w:fldChar w:fldCharType="separate"/>
            </w:r>
            <w:r>
              <w:rPr>
                <w:noProof/>
                <w:webHidden/>
              </w:rPr>
              <w:t>16</w:t>
            </w:r>
            <w:r>
              <w:rPr>
                <w:noProof/>
                <w:webHidden/>
              </w:rPr>
              <w:fldChar w:fldCharType="end"/>
            </w:r>
          </w:hyperlink>
        </w:p>
        <w:p w14:paraId="2171BB4F" w14:textId="77777777" w:rsidR="00896A3D" w:rsidRDefault="00896A3D">
          <w:pPr>
            <w:pStyle w:val="TOC1"/>
            <w:rPr>
              <w:rFonts w:asciiTheme="minorHAnsi" w:eastAsiaTheme="minorEastAsia" w:hAnsiTheme="minorHAnsi" w:cstheme="minorBidi"/>
              <w:b w:val="0"/>
              <w:bCs w:val="0"/>
              <w:noProof/>
              <w:sz w:val="24"/>
              <w:szCs w:val="24"/>
            </w:rPr>
          </w:pPr>
          <w:hyperlink w:anchor="_Toc448232186" w:history="1">
            <w:r w:rsidRPr="000A182C">
              <w:rPr>
                <w:rStyle w:val="Hyperlink"/>
                <w:noProof/>
              </w:rPr>
              <w:t>5</w:t>
            </w:r>
            <w:r>
              <w:rPr>
                <w:rFonts w:asciiTheme="minorHAnsi" w:eastAsiaTheme="minorEastAsia" w:hAnsiTheme="minorHAnsi" w:cstheme="minorBidi"/>
                <w:b w:val="0"/>
                <w:bCs w:val="0"/>
                <w:noProof/>
                <w:sz w:val="24"/>
                <w:szCs w:val="24"/>
              </w:rPr>
              <w:tab/>
            </w:r>
            <w:r w:rsidRPr="000A182C">
              <w:rPr>
                <w:rStyle w:val="Hyperlink"/>
                <w:noProof/>
              </w:rPr>
              <w:t>Consolidated Clinical Document Architecture (C-CDA) Continuity of Care Document (CCD) Background and Conformance Requirements</w:t>
            </w:r>
            <w:r>
              <w:rPr>
                <w:noProof/>
                <w:webHidden/>
              </w:rPr>
              <w:tab/>
            </w:r>
            <w:r>
              <w:rPr>
                <w:noProof/>
                <w:webHidden/>
              </w:rPr>
              <w:fldChar w:fldCharType="begin"/>
            </w:r>
            <w:r>
              <w:rPr>
                <w:noProof/>
                <w:webHidden/>
              </w:rPr>
              <w:instrText xml:space="preserve"> PAGEREF _Toc448232186 \h </w:instrText>
            </w:r>
            <w:r>
              <w:rPr>
                <w:noProof/>
                <w:webHidden/>
              </w:rPr>
            </w:r>
            <w:r>
              <w:rPr>
                <w:noProof/>
                <w:webHidden/>
              </w:rPr>
              <w:fldChar w:fldCharType="separate"/>
            </w:r>
            <w:r>
              <w:rPr>
                <w:noProof/>
                <w:webHidden/>
              </w:rPr>
              <w:t>17</w:t>
            </w:r>
            <w:r>
              <w:rPr>
                <w:noProof/>
                <w:webHidden/>
              </w:rPr>
              <w:fldChar w:fldCharType="end"/>
            </w:r>
          </w:hyperlink>
        </w:p>
        <w:p w14:paraId="232B8E62" w14:textId="77777777" w:rsidR="00896A3D" w:rsidRDefault="00896A3D">
          <w:pPr>
            <w:pStyle w:val="TOC2"/>
            <w:rPr>
              <w:rFonts w:asciiTheme="minorHAnsi" w:hAnsiTheme="minorHAnsi" w:cstheme="minorBidi"/>
              <w:noProof/>
            </w:rPr>
          </w:pPr>
          <w:hyperlink w:anchor="_Toc448232187" w:history="1">
            <w:r w:rsidRPr="000A182C">
              <w:rPr>
                <w:rStyle w:val="Hyperlink"/>
                <w:noProof/>
              </w:rPr>
              <w:t>5.1</w:t>
            </w:r>
            <w:r>
              <w:rPr>
                <w:rFonts w:asciiTheme="minorHAnsi" w:hAnsiTheme="minorHAnsi" w:cstheme="minorBidi"/>
                <w:noProof/>
              </w:rPr>
              <w:tab/>
            </w:r>
            <w:r w:rsidRPr="000A182C">
              <w:rPr>
                <w:rStyle w:val="Hyperlink"/>
                <w:noProof/>
              </w:rPr>
              <w:t>Conformance Verbs</w:t>
            </w:r>
            <w:r>
              <w:rPr>
                <w:noProof/>
                <w:webHidden/>
              </w:rPr>
              <w:tab/>
            </w:r>
            <w:r>
              <w:rPr>
                <w:noProof/>
                <w:webHidden/>
              </w:rPr>
              <w:fldChar w:fldCharType="begin"/>
            </w:r>
            <w:r>
              <w:rPr>
                <w:noProof/>
                <w:webHidden/>
              </w:rPr>
              <w:instrText xml:space="preserve"> PAGEREF _Toc448232187 \h </w:instrText>
            </w:r>
            <w:r>
              <w:rPr>
                <w:noProof/>
                <w:webHidden/>
              </w:rPr>
            </w:r>
            <w:r>
              <w:rPr>
                <w:noProof/>
                <w:webHidden/>
              </w:rPr>
              <w:fldChar w:fldCharType="separate"/>
            </w:r>
            <w:r>
              <w:rPr>
                <w:noProof/>
                <w:webHidden/>
              </w:rPr>
              <w:t>17</w:t>
            </w:r>
            <w:r>
              <w:rPr>
                <w:noProof/>
                <w:webHidden/>
              </w:rPr>
              <w:fldChar w:fldCharType="end"/>
            </w:r>
          </w:hyperlink>
        </w:p>
        <w:p w14:paraId="5902006B" w14:textId="77777777" w:rsidR="00896A3D" w:rsidRDefault="00896A3D">
          <w:pPr>
            <w:pStyle w:val="TOC2"/>
            <w:rPr>
              <w:rFonts w:asciiTheme="minorHAnsi" w:hAnsiTheme="minorHAnsi" w:cstheme="minorBidi"/>
              <w:noProof/>
            </w:rPr>
          </w:pPr>
          <w:hyperlink w:anchor="_Toc448232188" w:history="1">
            <w:r w:rsidRPr="000A182C">
              <w:rPr>
                <w:rStyle w:val="Hyperlink"/>
                <w:noProof/>
              </w:rPr>
              <w:t>5.2</w:t>
            </w:r>
            <w:r>
              <w:rPr>
                <w:rFonts w:asciiTheme="minorHAnsi" w:hAnsiTheme="minorHAnsi" w:cstheme="minorBidi"/>
                <w:noProof/>
              </w:rPr>
              <w:tab/>
            </w:r>
            <w:r w:rsidRPr="000A182C">
              <w:rPr>
                <w:rStyle w:val="Hyperlink"/>
                <w:noProof/>
              </w:rPr>
              <w:t>Cardinality</w:t>
            </w:r>
            <w:r>
              <w:rPr>
                <w:noProof/>
                <w:webHidden/>
              </w:rPr>
              <w:tab/>
            </w:r>
            <w:r>
              <w:rPr>
                <w:noProof/>
                <w:webHidden/>
              </w:rPr>
              <w:fldChar w:fldCharType="begin"/>
            </w:r>
            <w:r>
              <w:rPr>
                <w:noProof/>
                <w:webHidden/>
              </w:rPr>
              <w:instrText xml:space="preserve"> PAGEREF _Toc448232188 \h </w:instrText>
            </w:r>
            <w:r>
              <w:rPr>
                <w:noProof/>
                <w:webHidden/>
              </w:rPr>
            </w:r>
            <w:r>
              <w:rPr>
                <w:noProof/>
                <w:webHidden/>
              </w:rPr>
              <w:fldChar w:fldCharType="separate"/>
            </w:r>
            <w:r>
              <w:rPr>
                <w:noProof/>
                <w:webHidden/>
              </w:rPr>
              <w:t>18</w:t>
            </w:r>
            <w:r>
              <w:rPr>
                <w:noProof/>
                <w:webHidden/>
              </w:rPr>
              <w:fldChar w:fldCharType="end"/>
            </w:r>
          </w:hyperlink>
        </w:p>
        <w:p w14:paraId="3CD6F944" w14:textId="77777777" w:rsidR="00896A3D" w:rsidRDefault="00896A3D">
          <w:pPr>
            <w:pStyle w:val="TOC3"/>
            <w:rPr>
              <w:rFonts w:asciiTheme="minorHAnsi" w:hAnsiTheme="minorHAnsi" w:cstheme="minorBidi"/>
              <w:noProof/>
            </w:rPr>
          </w:pPr>
          <w:hyperlink w:anchor="_Toc448232189" w:history="1">
            <w:r w:rsidRPr="000A182C">
              <w:rPr>
                <w:rStyle w:val="Hyperlink"/>
                <w:noProof/>
              </w:rPr>
              <w:t>5.2.1</w:t>
            </w:r>
            <w:r>
              <w:rPr>
                <w:rFonts w:asciiTheme="minorHAnsi" w:hAnsiTheme="minorHAnsi" w:cstheme="minorBidi"/>
                <w:noProof/>
              </w:rPr>
              <w:tab/>
            </w:r>
            <w:r w:rsidRPr="000A182C">
              <w:rPr>
                <w:rStyle w:val="Hyperlink"/>
                <w:noProof/>
              </w:rPr>
              <w:t>Optional and Required with Cardinality</w:t>
            </w:r>
            <w:r>
              <w:rPr>
                <w:noProof/>
                <w:webHidden/>
              </w:rPr>
              <w:tab/>
            </w:r>
            <w:r>
              <w:rPr>
                <w:noProof/>
                <w:webHidden/>
              </w:rPr>
              <w:fldChar w:fldCharType="begin"/>
            </w:r>
            <w:r>
              <w:rPr>
                <w:noProof/>
                <w:webHidden/>
              </w:rPr>
              <w:instrText xml:space="preserve"> PAGEREF _Toc448232189 \h </w:instrText>
            </w:r>
            <w:r>
              <w:rPr>
                <w:noProof/>
                <w:webHidden/>
              </w:rPr>
            </w:r>
            <w:r>
              <w:rPr>
                <w:noProof/>
                <w:webHidden/>
              </w:rPr>
              <w:fldChar w:fldCharType="separate"/>
            </w:r>
            <w:r>
              <w:rPr>
                <w:noProof/>
                <w:webHidden/>
              </w:rPr>
              <w:t>18</w:t>
            </w:r>
            <w:r>
              <w:rPr>
                <w:noProof/>
                <w:webHidden/>
              </w:rPr>
              <w:fldChar w:fldCharType="end"/>
            </w:r>
          </w:hyperlink>
        </w:p>
        <w:p w14:paraId="1E256ADD" w14:textId="77777777" w:rsidR="00896A3D" w:rsidRDefault="00896A3D">
          <w:pPr>
            <w:pStyle w:val="TOC2"/>
            <w:rPr>
              <w:rFonts w:asciiTheme="minorHAnsi" w:hAnsiTheme="minorHAnsi" w:cstheme="minorBidi"/>
              <w:noProof/>
            </w:rPr>
          </w:pPr>
          <w:hyperlink w:anchor="_Toc448232190" w:history="1">
            <w:r w:rsidRPr="000A182C">
              <w:rPr>
                <w:rStyle w:val="Hyperlink"/>
                <w:noProof/>
              </w:rPr>
              <w:t>5.3</w:t>
            </w:r>
            <w:r>
              <w:rPr>
                <w:rFonts w:asciiTheme="minorHAnsi" w:hAnsiTheme="minorHAnsi" w:cstheme="minorBidi"/>
                <w:noProof/>
              </w:rPr>
              <w:tab/>
            </w:r>
            <w:r w:rsidRPr="000A182C">
              <w:rPr>
                <w:rStyle w:val="Hyperlink"/>
                <w:noProof/>
              </w:rPr>
              <w:t>Template – Driven Approach</w:t>
            </w:r>
            <w:r>
              <w:rPr>
                <w:noProof/>
                <w:webHidden/>
              </w:rPr>
              <w:tab/>
            </w:r>
            <w:r>
              <w:rPr>
                <w:noProof/>
                <w:webHidden/>
              </w:rPr>
              <w:fldChar w:fldCharType="begin"/>
            </w:r>
            <w:r>
              <w:rPr>
                <w:noProof/>
                <w:webHidden/>
              </w:rPr>
              <w:instrText xml:space="preserve"> PAGEREF _Toc448232190 \h </w:instrText>
            </w:r>
            <w:r>
              <w:rPr>
                <w:noProof/>
                <w:webHidden/>
              </w:rPr>
            </w:r>
            <w:r>
              <w:rPr>
                <w:noProof/>
                <w:webHidden/>
              </w:rPr>
              <w:fldChar w:fldCharType="separate"/>
            </w:r>
            <w:r>
              <w:rPr>
                <w:noProof/>
                <w:webHidden/>
              </w:rPr>
              <w:t>19</w:t>
            </w:r>
            <w:r>
              <w:rPr>
                <w:noProof/>
                <w:webHidden/>
              </w:rPr>
              <w:fldChar w:fldCharType="end"/>
            </w:r>
          </w:hyperlink>
        </w:p>
        <w:p w14:paraId="2C3A2630" w14:textId="77777777" w:rsidR="00896A3D" w:rsidRDefault="00896A3D">
          <w:pPr>
            <w:pStyle w:val="TOC3"/>
            <w:rPr>
              <w:rFonts w:asciiTheme="minorHAnsi" w:hAnsiTheme="minorHAnsi" w:cstheme="minorBidi"/>
              <w:noProof/>
            </w:rPr>
          </w:pPr>
          <w:hyperlink w:anchor="_Toc448232192" w:history="1">
            <w:r w:rsidRPr="000A182C">
              <w:rPr>
                <w:rStyle w:val="Hyperlink"/>
                <w:noProof/>
              </w:rPr>
              <w:t>5.3.1</w:t>
            </w:r>
            <w:r>
              <w:rPr>
                <w:rFonts w:asciiTheme="minorHAnsi" w:hAnsiTheme="minorHAnsi" w:cstheme="minorBidi"/>
                <w:noProof/>
              </w:rPr>
              <w:tab/>
            </w:r>
            <w:r w:rsidRPr="000A182C">
              <w:rPr>
                <w:rStyle w:val="Hyperlink"/>
                <w:noProof/>
              </w:rPr>
              <w:t>Template Versioning</w:t>
            </w:r>
            <w:r>
              <w:rPr>
                <w:noProof/>
                <w:webHidden/>
              </w:rPr>
              <w:tab/>
            </w:r>
            <w:r>
              <w:rPr>
                <w:noProof/>
                <w:webHidden/>
              </w:rPr>
              <w:fldChar w:fldCharType="begin"/>
            </w:r>
            <w:r>
              <w:rPr>
                <w:noProof/>
                <w:webHidden/>
              </w:rPr>
              <w:instrText xml:space="preserve"> PAGEREF _Toc448232192 \h </w:instrText>
            </w:r>
            <w:r>
              <w:rPr>
                <w:noProof/>
                <w:webHidden/>
              </w:rPr>
            </w:r>
            <w:r>
              <w:rPr>
                <w:noProof/>
                <w:webHidden/>
              </w:rPr>
              <w:fldChar w:fldCharType="separate"/>
            </w:r>
            <w:r>
              <w:rPr>
                <w:noProof/>
                <w:webHidden/>
              </w:rPr>
              <w:t>20</w:t>
            </w:r>
            <w:r>
              <w:rPr>
                <w:noProof/>
                <w:webHidden/>
              </w:rPr>
              <w:fldChar w:fldCharType="end"/>
            </w:r>
          </w:hyperlink>
        </w:p>
        <w:p w14:paraId="4DD7D95A" w14:textId="77777777" w:rsidR="00896A3D" w:rsidRDefault="00896A3D">
          <w:pPr>
            <w:pStyle w:val="TOC3"/>
            <w:rPr>
              <w:rFonts w:asciiTheme="minorHAnsi" w:hAnsiTheme="minorHAnsi" w:cstheme="minorBidi"/>
              <w:noProof/>
            </w:rPr>
          </w:pPr>
          <w:hyperlink w:anchor="_Toc448232193" w:history="1">
            <w:r w:rsidRPr="000A182C">
              <w:rPr>
                <w:rStyle w:val="Hyperlink"/>
                <w:noProof/>
              </w:rPr>
              <w:t>5.3.2</w:t>
            </w:r>
            <w:r>
              <w:rPr>
                <w:rFonts w:asciiTheme="minorHAnsi" w:hAnsiTheme="minorHAnsi" w:cstheme="minorBidi"/>
                <w:noProof/>
              </w:rPr>
              <w:tab/>
            </w:r>
            <w:r w:rsidRPr="000A182C">
              <w:rPr>
                <w:rStyle w:val="Hyperlink"/>
                <w:noProof/>
              </w:rPr>
              <w:t>Document-Level Templates</w:t>
            </w:r>
            <w:r>
              <w:rPr>
                <w:noProof/>
                <w:webHidden/>
              </w:rPr>
              <w:tab/>
            </w:r>
            <w:r>
              <w:rPr>
                <w:noProof/>
                <w:webHidden/>
              </w:rPr>
              <w:fldChar w:fldCharType="begin"/>
            </w:r>
            <w:r>
              <w:rPr>
                <w:noProof/>
                <w:webHidden/>
              </w:rPr>
              <w:instrText xml:space="preserve"> PAGEREF _Toc448232193 \h </w:instrText>
            </w:r>
            <w:r>
              <w:rPr>
                <w:noProof/>
                <w:webHidden/>
              </w:rPr>
            </w:r>
            <w:r>
              <w:rPr>
                <w:noProof/>
                <w:webHidden/>
              </w:rPr>
              <w:fldChar w:fldCharType="separate"/>
            </w:r>
            <w:r>
              <w:rPr>
                <w:noProof/>
                <w:webHidden/>
              </w:rPr>
              <w:t>21</w:t>
            </w:r>
            <w:r>
              <w:rPr>
                <w:noProof/>
                <w:webHidden/>
              </w:rPr>
              <w:fldChar w:fldCharType="end"/>
            </w:r>
          </w:hyperlink>
        </w:p>
        <w:p w14:paraId="6CBA2A55" w14:textId="77777777" w:rsidR="00896A3D" w:rsidRDefault="00896A3D">
          <w:pPr>
            <w:pStyle w:val="TOC2"/>
            <w:rPr>
              <w:rFonts w:asciiTheme="minorHAnsi" w:hAnsiTheme="minorHAnsi" w:cstheme="minorBidi"/>
              <w:noProof/>
            </w:rPr>
          </w:pPr>
          <w:hyperlink w:anchor="_Toc448232194" w:history="1">
            <w:r w:rsidRPr="000A182C">
              <w:rPr>
                <w:rStyle w:val="Hyperlink"/>
                <w:noProof/>
              </w:rPr>
              <w:t>5.4</w:t>
            </w:r>
            <w:r>
              <w:rPr>
                <w:rFonts w:asciiTheme="minorHAnsi" w:hAnsiTheme="minorHAnsi" w:cstheme="minorBidi"/>
                <w:noProof/>
              </w:rPr>
              <w:tab/>
            </w:r>
            <w:r w:rsidRPr="000A182C">
              <w:rPr>
                <w:rStyle w:val="Hyperlink"/>
                <w:noProof/>
              </w:rPr>
              <w:t>Compatibility Principles</w:t>
            </w:r>
            <w:r>
              <w:rPr>
                <w:noProof/>
                <w:webHidden/>
              </w:rPr>
              <w:tab/>
            </w:r>
            <w:r>
              <w:rPr>
                <w:noProof/>
                <w:webHidden/>
              </w:rPr>
              <w:fldChar w:fldCharType="begin"/>
            </w:r>
            <w:r>
              <w:rPr>
                <w:noProof/>
                <w:webHidden/>
              </w:rPr>
              <w:instrText xml:space="preserve"> PAGEREF _Toc448232194 \h </w:instrText>
            </w:r>
            <w:r>
              <w:rPr>
                <w:noProof/>
                <w:webHidden/>
              </w:rPr>
            </w:r>
            <w:r>
              <w:rPr>
                <w:noProof/>
                <w:webHidden/>
              </w:rPr>
              <w:fldChar w:fldCharType="separate"/>
            </w:r>
            <w:r>
              <w:rPr>
                <w:noProof/>
                <w:webHidden/>
              </w:rPr>
              <w:t>22</w:t>
            </w:r>
            <w:r>
              <w:rPr>
                <w:noProof/>
                <w:webHidden/>
              </w:rPr>
              <w:fldChar w:fldCharType="end"/>
            </w:r>
          </w:hyperlink>
        </w:p>
        <w:p w14:paraId="3CF6FA83" w14:textId="77777777" w:rsidR="00896A3D" w:rsidRDefault="00896A3D">
          <w:pPr>
            <w:pStyle w:val="TOC3"/>
            <w:rPr>
              <w:rFonts w:asciiTheme="minorHAnsi" w:hAnsiTheme="minorHAnsi" w:cstheme="minorBidi"/>
              <w:noProof/>
            </w:rPr>
          </w:pPr>
          <w:hyperlink w:anchor="_Toc448232195" w:history="1">
            <w:r w:rsidRPr="000A182C">
              <w:rPr>
                <w:rStyle w:val="Hyperlink"/>
                <w:noProof/>
              </w:rPr>
              <w:t>5.4.1</w:t>
            </w:r>
            <w:r>
              <w:rPr>
                <w:rFonts w:asciiTheme="minorHAnsi" w:hAnsiTheme="minorHAnsi" w:cstheme="minorBidi"/>
                <w:noProof/>
              </w:rPr>
              <w:tab/>
            </w:r>
            <w:r w:rsidRPr="000A182C">
              <w:rPr>
                <w:rStyle w:val="Hyperlink"/>
                <w:noProof/>
              </w:rPr>
              <w:t>HL7 C-CDA R2.1 Assertion of Compatibility</w:t>
            </w:r>
            <w:r>
              <w:rPr>
                <w:noProof/>
                <w:webHidden/>
              </w:rPr>
              <w:tab/>
            </w:r>
            <w:r>
              <w:rPr>
                <w:noProof/>
                <w:webHidden/>
              </w:rPr>
              <w:fldChar w:fldCharType="begin"/>
            </w:r>
            <w:r>
              <w:rPr>
                <w:noProof/>
                <w:webHidden/>
              </w:rPr>
              <w:instrText xml:space="preserve"> PAGEREF _Toc448232195 \h </w:instrText>
            </w:r>
            <w:r>
              <w:rPr>
                <w:noProof/>
                <w:webHidden/>
              </w:rPr>
            </w:r>
            <w:r>
              <w:rPr>
                <w:noProof/>
                <w:webHidden/>
              </w:rPr>
              <w:fldChar w:fldCharType="separate"/>
            </w:r>
            <w:r>
              <w:rPr>
                <w:noProof/>
                <w:webHidden/>
              </w:rPr>
              <w:t>23</w:t>
            </w:r>
            <w:r>
              <w:rPr>
                <w:noProof/>
                <w:webHidden/>
              </w:rPr>
              <w:fldChar w:fldCharType="end"/>
            </w:r>
          </w:hyperlink>
        </w:p>
        <w:p w14:paraId="69F54256" w14:textId="77777777" w:rsidR="00896A3D" w:rsidRDefault="00896A3D">
          <w:pPr>
            <w:pStyle w:val="TOC2"/>
            <w:rPr>
              <w:rFonts w:asciiTheme="minorHAnsi" w:hAnsiTheme="minorHAnsi" w:cstheme="minorBidi"/>
              <w:noProof/>
            </w:rPr>
          </w:pPr>
          <w:hyperlink w:anchor="_Toc448232196" w:history="1">
            <w:r w:rsidRPr="000A182C">
              <w:rPr>
                <w:rStyle w:val="Hyperlink"/>
                <w:noProof/>
              </w:rPr>
              <w:t>5.5</w:t>
            </w:r>
            <w:r>
              <w:rPr>
                <w:rFonts w:asciiTheme="minorHAnsi" w:hAnsiTheme="minorHAnsi" w:cstheme="minorBidi"/>
                <w:noProof/>
              </w:rPr>
              <w:tab/>
            </w:r>
            <w:r w:rsidRPr="000A182C">
              <w:rPr>
                <w:rStyle w:val="Hyperlink"/>
                <w:noProof/>
              </w:rPr>
              <w:t>Determining the Status of Clinical Statement</w:t>
            </w:r>
            <w:r>
              <w:rPr>
                <w:noProof/>
                <w:webHidden/>
              </w:rPr>
              <w:tab/>
            </w:r>
            <w:r>
              <w:rPr>
                <w:noProof/>
                <w:webHidden/>
              </w:rPr>
              <w:fldChar w:fldCharType="begin"/>
            </w:r>
            <w:r>
              <w:rPr>
                <w:noProof/>
                <w:webHidden/>
              </w:rPr>
              <w:instrText xml:space="preserve"> PAGEREF _Toc448232196 \h </w:instrText>
            </w:r>
            <w:r>
              <w:rPr>
                <w:noProof/>
                <w:webHidden/>
              </w:rPr>
            </w:r>
            <w:r>
              <w:rPr>
                <w:noProof/>
                <w:webHidden/>
              </w:rPr>
              <w:fldChar w:fldCharType="separate"/>
            </w:r>
            <w:r>
              <w:rPr>
                <w:noProof/>
                <w:webHidden/>
              </w:rPr>
              <w:t>23</w:t>
            </w:r>
            <w:r>
              <w:rPr>
                <w:noProof/>
                <w:webHidden/>
              </w:rPr>
              <w:fldChar w:fldCharType="end"/>
            </w:r>
          </w:hyperlink>
        </w:p>
        <w:p w14:paraId="00FED9C7" w14:textId="77777777" w:rsidR="00896A3D" w:rsidRDefault="00896A3D">
          <w:pPr>
            <w:pStyle w:val="TOC2"/>
            <w:rPr>
              <w:rFonts w:asciiTheme="minorHAnsi" w:hAnsiTheme="minorHAnsi" w:cstheme="minorBidi"/>
              <w:noProof/>
            </w:rPr>
          </w:pPr>
          <w:hyperlink w:anchor="_Toc448232197" w:history="1">
            <w:r w:rsidRPr="000A182C">
              <w:rPr>
                <w:rStyle w:val="Hyperlink"/>
                <w:noProof/>
              </w:rPr>
              <w:t>5.6</w:t>
            </w:r>
            <w:r>
              <w:rPr>
                <w:rFonts w:asciiTheme="minorHAnsi" w:hAnsiTheme="minorHAnsi" w:cstheme="minorBidi"/>
                <w:noProof/>
              </w:rPr>
              <w:tab/>
            </w:r>
            <w:r w:rsidRPr="000A182C">
              <w:rPr>
                <w:rStyle w:val="Hyperlink"/>
                <w:noProof/>
              </w:rPr>
              <w:t>Narrative Reference</w:t>
            </w:r>
            <w:r>
              <w:rPr>
                <w:noProof/>
                <w:webHidden/>
              </w:rPr>
              <w:tab/>
            </w:r>
            <w:r>
              <w:rPr>
                <w:noProof/>
                <w:webHidden/>
              </w:rPr>
              <w:fldChar w:fldCharType="begin"/>
            </w:r>
            <w:r>
              <w:rPr>
                <w:noProof/>
                <w:webHidden/>
              </w:rPr>
              <w:instrText xml:space="preserve"> PAGEREF _Toc448232197 \h </w:instrText>
            </w:r>
            <w:r>
              <w:rPr>
                <w:noProof/>
                <w:webHidden/>
              </w:rPr>
            </w:r>
            <w:r>
              <w:rPr>
                <w:noProof/>
                <w:webHidden/>
              </w:rPr>
              <w:fldChar w:fldCharType="separate"/>
            </w:r>
            <w:r>
              <w:rPr>
                <w:noProof/>
                <w:webHidden/>
              </w:rPr>
              <w:t>25</w:t>
            </w:r>
            <w:r>
              <w:rPr>
                <w:noProof/>
                <w:webHidden/>
              </w:rPr>
              <w:fldChar w:fldCharType="end"/>
            </w:r>
          </w:hyperlink>
        </w:p>
        <w:p w14:paraId="4BF5566C" w14:textId="77777777" w:rsidR="00896A3D" w:rsidRDefault="00896A3D">
          <w:pPr>
            <w:pStyle w:val="TOC2"/>
            <w:rPr>
              <w:rFonts w:asciiTheme="minorHAnsi" w:hAnsiTheme="minorHAnsi" w:cstheme="minorBidi"/>
              <w:noProof/>
            </w:rPr>
          </w:pPr>
          <w:hyperlink w:anchor="_Toc448232198" w:history="1">
            <w:r w:rsidRPr="000A182C">
              <w:rPr>
                <w:rStyle w:val="Hyperlink"/>
                <w:noProof/>
              </w:rPr>
              <w:t>5.7</w:t>
            </w:r>
            <w:r>
              <w:rPr>
                <w:rFonts w:asciiTheme="minorHAnsi" w:hAnsiTheme="minorHAnsi" w:cstheme="minorBidi"/>
                <w:noProof/>
              </w:rPr>
              <w:tab/>
            </w:r>
            <w:r w:rsidRPr="000A182C">
              <w:rPr>
                <w:rStyle w:val="Hyperlink"/>
                <w:noProof/>
              </w:rPr>
              <w:t>Overall Document Testable Assertions:</w:t>
            </w:r>
            <w:r>
              <w:rPr>
                <w:noProof/>
                <w:webHidden/>
              </w:rPr>
              <w:tab/>
            </w:r>
            <w:r>
              <w:rPr>
                <w:noProof/>
                <w:webHidden/>
              </w:rPr>
              <w:fldChar w:fldCharType="begin"/>
            </w:r>
            <w:r>
              <w:rPr>
                <w:noProof/>
                <w:webHidden/>
              </w:rPr>
              <w:instrText xml:space="preserve"> PAGEREF _Toc448232198 \h </w:instrText>
            </w:r>
            <w:r>
              <w:rPr>
                <w:noProof/>
                <w:webHidden/>
              </w:rPr>
            </w:r>
            <w:r>
              <w:rPr>
                <w:noProof/>
                <w:webHidden/>
              </w:rPr>
              <w:fldChar w:fldCharType="separate"/>
            </w:r>
            <w:r>
              <w:rPr>
                <w:noProof/>
                <w:webHidden/>
              </w:rPr>
              <w:t>26</w:t>
            </w:r>
            <w:r>
              <w:rPr>
                <w:noProof/>
                <w:webHidden/>
              </w:rPr>
              <w:fldChar w:fldCharType="end"/>
            </w:r>
          </w:hyperlink>
        </w:p>
        <w:p w14:paraId="1E0150BE" w14:textId="77777777" w:rsidR="00896A3D" w:rsidRDefault="00896A3D">
          <w:pPr>
            <w:pStyle w:val="TOC2"/>
            <w:rPr>
              <w:rFonts w:asciiTheme="minorHAnsi" w:hAnsiTheme="minorHAnsi" w:cstheme="minorBidi"/>
              <w:noProof/>
            </w:rPr>
          </w:pPr>
          <w:hyperlink w:anchor="_Toc448232199" w:history="1">
            <w:r w:rsidRPr="000A182C">
              <w:rPr>
                <w:rStyle w:val="Hyperlink"/>
                <w:noProof/>
              </w:rPr>
              <w:t>5.8</w:t>
            </w:r>
            <w:r>
              <w:rPr>
                <w:rFonts w:asciiTheme="minorHAnsi" w:hAnsiTheme="minorHAnsi" w:cstheme="minorBidi"/>
                <w:noProof/>
              </w:rPr>
              <w:tab/>
            </w:r>
            <w:r w:rsidRPr="000A182C">
              <w:rPr>
                <w:rStyle w:val="Hyperlink"/>
                <w:noProof/>
              </w:rPr>
              <w:t>Assessing C-CDA CCD Documents for 2014 Edition Meaningful Use</w:t>
            </w:r>
            <w:r>
              <w:rPr>
                <w:noProof/>
                <w:webHidden/>
              </w:rPr>
              <w:tab/>
            </w:r>
            <w:r>
              <w:rPr>
                <w:noProof/>
                <w:webHidden/>
              </w:rPr>
              <w:fldChar w:fldCharType="begin"/>
            </w:r>
            <w:r>
              <w:rPr>
                <w:noProof/>
                <w:webHidden/>
              </w:rPr>
              <w:instrText xml:space="preserve"> PAGEREF _Toc448232199 \h </w:instrText>
            </w:r>
            <w:r>
              <w:rPr>
                <w:noProof/>
                <w:webHidden/>
              </w:rPr>
            </w:r>
            <w:r>
              <w:rPr>
                <w:noProof/>
                <w:webHidden/>
              </w:rPr>
              <w:fldChar w:fldCharType="separate"/>
            </w:r>
            <w:r>
              <w:rPr>
                <w:noProof/>
                <w:webHidden/>
              </w:rPr>
              <w:t>28</w:t>
            </w:r>
            <w:r>
              <w:rPr>
                <w:noProof/>
                <w:webHidden/>
              </w:rPr>
              <w:fldChar w:fldCharType="end"/>
            </w:r>
          </w:hyperlink>
        </w:p>
        <w:p w14:paraId="4FAE89E6" w14:textId="77777777" w:rsidR="00896A3D" w:rsidRDefault="00896A3D">
          <w:pPr>
            <w:pStyle w:val="TOC3"/>
            <w:rPr>
              <w:rFonts w:asciiTheme="minorHAnsi" w:hAnsiTheme="minorHAnsi" w:cstheme="minorBidi"/>
              <w:noProof/>
            </w:rPr>
          </w:pPr>
          <w:hyperlink w:anchor="_Toc448232201" w:history="1">
            <w:r w:rsidRPr="000A182C">
              <w:rPr>
                <w:rStyle w:val="Hyperlink"/>
                <w:noProof/>
              </w:rPr>
              <w:t>5.8.1</w:t>
            </w:r>
            <w:r>
              <w:rPr>
                <w:rFonts w:asciiTheme="minorHAnsi" w:hAnsiTheme="minorHAnsi" w:cstheme="minorBidi"/>
                <w:noProof/>
              </w:rPr>
              <w:tab/>
            </w:r>
            <w:r w:rsidRPr="000A182C">
              <w:rPr>
                <w:rStyle w:val="Hyperlink"/>
                <w:noProof/>
              </w:rPr>
              <w:t>ONC TOC Consolidated CDA IG Chapter References</w:t>
            </w:r>
            <w:r>
              <w:rPr>
                <w:noProof/>
                <w:webHidden/>
              </w:rPr>
              <w:tab/>
            </w:r>
            <w:r>
              <w:rPr>
                <w:noProof/>
                <w:webHidden/>
              </w:rPr>
              <w:fldChar w:fldCharType="begin"/>
            </w:r>
            <w:r>
              <w:rPr>
                <w:noProof/>
                <w:webHidden/>
              </w:rPr>
              <w:instrText xml:space="preserve"> PAGEREF _Toc448232201 \h </w:instrText>
            </w:r>
            <w:r>
              <w:rPr>
                <w:noProof/>
                <w:webHidden/>
              </w:rPr>
            </w:r>
            <w:r>
              <w:rPr>
                <w:noProof/>
                <w:webHidden/>
              </w:rPr>
              <w:fldChar w:fldCharType="separate"/>
            </w:r>
            <w:r>
              <w:rPr>
                <w:noProof/>
                <w:webHidden/>
              </w:rPr>
              <w:t>28</w:t>
            </w:r>
            <w:r>
              <w:rPr>
                <w:noProof/>
                <w:webHidden/>
              </w:rPr>
              <w:fldChar w:fldCharType="end"/>
            </w:r>
          </w:hyperlink>
        </w:p>
        <w:p w14:paraId="75ED2A66" w14:textId="77777777" w:rsidR="00896A3D" w:rsidRDefault="00896A3D">
          <w:pPr>
            <w:pStyle w:val="TOC2"/>
            <w:rPr>
              <w:rFonts w:asciiTheme="minorHAnsi" w:hAnsiTheme="minorHAnsi" w:cstheme="minorBidi"/>
              <w:noProof/>
            </w:rPr>
          </w:pPr>
          <w:hyperlink w:anchor="_Toc448232202" w:history="1">
            <w:r w:rsidRPr="000A182C">
              <w:rPr>
                <w:rStyle w:val="Hyperlink"/>
                <w:noProof/>
              </w:rPr>
              <w:t>5.9</w:t>
            </w:r>
            <w:r>
              <w:rPr>
                <w:rFonts w:asciiTheme="minorHAnsi" w:hAnsiTheme="minorHAnsi" w:cstheme="minorBidi"/>
                <w:noProof/>
              </w:rPr>
              <w:tab/>
            </w:r>
            <w:r w:rsidRPr="000A182C">
              <w:rPr>
                <w:rStyle w:val="Hyperlink"/>
                <w:noProof/>
              </w:rPr>
              <w:t>Header Constraints Specific to CCD</w:t>
            </w:r>
            <w:r>
              <w:rPr>
                <w:noProof/>
                <w:webHidden/>
              </w:rPr>
              <w:tab/>
            </w:r>
            <w:r>
              <w:rPr>
                <w:noProof/>
                <w:webHidden/>
              </w:rPr>
              <w:fldChar w:fldCharType="begin"/>
            </w:r>
            <w:r>
              <w:rPr>
                <w:noProof/>
                <w:webHidden/>
              </w:rPr>
              <w:instrText xml:space="preserve"> PAGEREF _Toc448232202 \h </w:instrText>
            </w:r>
            <w:r>
              <w:rPr>
                <w:noProof/>
                <w:webHidden/>
              </w:rPr>
            </w:r>
            <w:r>
              <w:rPr>
                <w:noProof/>
                <w:webHidden/>
              </w:rPr>
              <w:fldChar w:fldCharType="separate"/>
            </w:r>
            <w:r>
              <w:rPr>
                <w:noProof/>
                <w:webHidden/>
              </w:rPr>
              <w:t>30</w:t>
            </w:r>
            <w:r>
              <w:rPr>
                <w:noProof/>
                <w:webHidden/>
              </w:rPr>
              <w:fldChar w:fldCharType="end"/>
            </w:r>
          </w:hyperlink>
        </w:p>
        <w:p w14:paraId="26806FD6" w14:textId="77777777" w:rsidR="00896A3D" w:rsidRDefault="00896A3D">
          <w:pPr>
            <w:pStyle w:val="TOC3"/>
            <w:rPr>
              <w:rFonts w:asciiTheme="minorHAnsi" w:hAnsiTheme="minorHAnsi" w:cstheme="minorBidi"/>
              <w:noProof/>
            </w:rPr>
          </w:pPr>
          <w:hyperlink w:anchor="_Toc448232203" w:history="1">
            <w:r w:rsidRPr="000A182C">
              <w:rPr>
                <w:rStyle w:val="Hyperlink"/>
                <w:noProof/>
              </w:rPr>
              <w:t>5.9.1</w:t>
            </w:r>
            <w:r>
              <w:rPr>
                <w:rFonts w:asciiTheme="minorHAnsi" w:hAnsiTheme="minorHAnsi" w:cstheme="minorBidi"/>
                <w:noProof/>
              </w:rPr>
              <w:tab/>
            </w:r>
            <w:r w:rsidRPr="000A182C">
              <w:rPr>
                <w:rStyle w:val="Hyperlink"/>
                <w:noProof/>
              </w:rPr>
              <w:t>Rendering Header Information for Human Presentation</w:t>
            </w:r>
            <w:r>
              <w:rPr>
                <w:noProof/>
                <w:webHidden/>
              </w:rPr>
              <w:tab/>
            </w:r>
            <w:r>
              <w:rPr>
                <w:noProof/>
                <w:webHidden/>
              </w:rPr>
              <w:fldChar w:fldCharType="begin"/>
            </w:r>
            <w:r>
              <w:rPr>
                <w:noProof/>
                <w:webHidden/>
              </w:rPr>
              <w:instrText xml:space="preserve"> PAGEREF _Toc448232203 \h </w:instrText>
            </w:r>
            <w:r>
              <w:rPr>
                <w:noProof/>
                <w:webHidden/>
              </w:rPr>
            </w:r>
            <w:r>
              <w:rPr>
                <w:noProof/>
                <w:webHidden/>
              </w:rPr>
              <w:fldChar w:fldCharType="separate"/>
            </w:r>
            <w:r>
              <w:rPr>
                <w:noProof/>
                <w:webHidden/>
              </w:rPr>
              <w:t>30</w:t>
            </w:r>
            <w:r>
              <w:rPr>
                <w:noProof/>
                <w:webHidden/>
              </w:rPr>
              <w:fldChar w:fldCharType="end"/>
            </w:r>
          </w:hyperlink>
        </w:p>
        <w:p w14:paraId="284F240F" w14:textId="77777777" w:rsidR="00896A3D" w:rsidRDefault="00896A3D">
          <w:pPr>
            <w:pStyle w:val="TOC3"/>
            <w:rPr>
              <w:rFonts w:asciiTheme="minorHAnsi" w:hAnsiTheme="minorHAnsi" w:cstheme="minorBidi"/>
              <w:noProof/>
            </w:rPr>
          </w:pPr>
          <w:hyperlink w:anchor="_Toc448232204" w:history="1">
            <w:r w:rsidRPr="000A182C">
              <w:rPr>
                <w:rStyle w:val="Hyperlink"/>
                <w:noProof/>
              </w:rPr>
              <w:t>5.9.2</w:t>
            </w:r>
            <w:r>
              <w:rPr>
                <w:rFonts w:asciiTheme="minorHAnsi" w:hAnsiTheme="minorHAnsi" w:cstheme="minorBidi"/>
                <w:noProof/>
              </w:rPr>
              <w:tab/>
            </w:r>
            <w:r w:rsidRPr="000A182C">
              <w:rPr>
                <w:rStyle w:val="Hyperlink"/>
                <w:noProof/>
              </w:rPr>
              <w:t>Document Meta Data Care Team Members and Provider Names and Contact Information Considerations</w:t>
            </w:r>
            <w:r>
              <w:rPr>
                <w:noProof/>
                <w:webHidden/>
              </w:rPr>
              <w:tab/>
            </w:r>
            <w:r>
              <w:rPr>
                <w:noProof/>
                <w:webHidden/>
              </w:rPr>
              <w:fldChar w:fldCharType="begin"/>
            </w:r>
            <w:r>
              <w:rPr>
                <w:noProof/>
                <w:webHidden/>
              </w:rPr>
              <w:instrText xml:space="preserve"> PAGEREF _Toc448232204 \h </w:instrText>
            </w:r>
            <w:r>
              <w:rPr>
                <w:noProof/>
                <w:webHidden/>
              </w:rPr>
            </w:r>
            <w:r>
              <w:rPr>
                <w:noProof/>
                <w:webHidden/>
              </w:rPr>
              <w:fldChar w:fldCharType="separate"/>
            </w:r>
            <w:r>
              <w:rPr>
                <w:noProof/>
                <w:webHidden/>
              </w:rPr>
              <w:t>30</w:t>
            </w:r>
            <w:r>
              <w:rPr>
                <w:noProof/>
                <w:webHidden/>
              </w:rPr>
              <w:fldChar w:fldCharType="end"/>
            </w:r>
          </w:hyperlink>
        </w:p>
        <w:p w14:paraId="1A0D4392" w14:textId="77777777" w:rsidR="00896A3D" w:rsidRDefault="00896A3D">
          <w:pPr>
            <w:pStyle w:val="TOC3"/>
            <w:rPr>
              <w:rFonts w:asciiTheme="minorHAnsi" w:hAnsiTheme="minorHAnsi" w:cstheme="minorBidi"/>
              <w:noProof/>
            </w:rPr>
          </w:pPr>
          <w:hyperlink w:anchor="_Toc448232206" w:history="1">
            <w:r w:rsidRPr="000A182C">
              <w:rPr>
                <w:rStyle w:val="Hyperlink"/>
                <w:noProof/>
              </w:rPr>
              <w:t>5.9.3</w:t>
            </w:r>
            <w:r>
              <w:rPr>
                <w:rFonts w:asciiTheme="minorHAnsi" w:hAnsiTheme="minorHAnsi" w:cstheme="minorBidi"/>
                <w:noProof/>
              </w:rPr>
              <w:tab/>
            </w:r>
            <w:r w:rsidRPr="000A182C">
              <w:rPr>
                <w:rStyle w:val="Hyperlink"/>
                <w:noProof/>
              </w:rPr>
              <w:t>componentOf/encompassingEncounter Header Element</w:t>
            </w:r>
            <w:r>
              <w:rPr>
                <w:noProof/>
                <w:webHidden/>
              </w:rPr>
              <w:tab/>
            </w:r>
            <w:r>
              <w:rPr>
                <w:noProof/>
                <w:webHidden/>
              </w:rPr>
              <w:fldChar w:fldCharType="begin"/>
            </w:r>
            <w:r>
              <w:rPr>
                <w:noProof/>
                <w:webHidden/>
              </w:rPr>
              <w:instrText xml:space="preserve"> PAGEREF _Toc448232206 \h </w:instrText>
            </w:r>
            <w:r>
              <w:rPr>
                <w:noProof/>
                <w:webHidden/>
              </w:rPr>
            </w:r>
            <w:r>
              <w:rPr>
                <w:noProof/>
                <w:webHidden/>
              </w:rPr>
              <w:fldChar w:fldCharType="separate"/>
            </w:r>
            <w:r>
              <w:rPr>
                <w:noProof/>
                <w:webHidden/>
              </w:rPr>
              <w:t>33</w:t>
            </w:r>
            <w:r>
              <w:rPr>
                <w:noProof/>
                <w:webHidden/>
              </w:rPr>
              <w:fldChar w:fldCharType="end"/>
            </w:r>
          </w:hyperlink>
        </w:p>
        <w:p w14:paraId="09E5F4CF" w14:textId="77777777" w:rsidR="00896A3D" w:rsidRDefault="00896A3D">
          <w:pPr>
            <w:pStyle w:val="TOC3"/>
            <w:rPr>
              <w:rFonts w:asciiTheme="minorHAnsi" w:hAnsiTheme="minorHAnsi" w:cstheme="minorBidi"/>
              <w:noProof/>
            </w:rPr>
          </w:pPr>
          <w:hyperlink w:anchor="_Toc448232207" w:history="1">
            <w:r w:rsidRPr="000A182C">
              <w:rPr>
                <w:rStyle w:val="Hyperlink"/>
                <w:noProof/>
              </w:rPr>
              <w:t>5.9.4</w:t>
            </w:r>
            <w:r>
              <w:rPr>
                <w:rFonts w:asciiTheme="minorHAnsi" w:hAnsiTheme="minorHAnsi" w:cstheme="minorBidi"/>
                <w:noProof/>
              </w:rPr>
              <w:tab/>
            </w:r>
            <w:r w:rsidRPr="000A182C">
              <w:rPr>
                <w:rStyle w:val="Hyperlink"/>
                <w:noProof/>
              </w:rPr>
              <w:t>documentationOf/serviceEvent Header Element</w:t>
            </w:r>
            <w:r>
              <w:rPr>
                <w:noProof/>
                <w:webHidden/>
              </w:rPr>
              <w:tab/>
            </w:r>
            <w:r>
              <w:rPr>
                <w:noProof/>
                <w:webHidden/>
              </w:rPr>
              <w:fldChar w:fldCharType="begin"/>
            </w:r>
            <w:r>
              <w:rPr>
                <w:noProof/>
                <w:webHidden/>
              </w:rPr>
              <w:instrText xml:space="preserve"> PAGEREF _Toc448232207 \h </w:instrText>
            </w:r>
            <w:r>
              <w:rPr>
                <w:noProof/>
                <w:webHidden/>
              </w:rPr>
            </w:r>
            <w:r>
              <w:rPr>
                <w:noProof/>
                <w:webHidden/>
              </w:rPr>
              <w:fldChar w:fldCharType="separate"/>
            </w:r>
            <w:r>
              <w:rPr>
                <w:noProof/>
                <w:webHidden/>
              </w:rPr>
              <w:t>34</w:t>
            </w:r>
            <w:r>
              <w:rPr>
                <w:noProof/>
                <w:webHidden/>
              </w:rPr>
              <w:fldChar w:fldCharType="end"/>
            </w:r>
          </w:hyperlink>
        </w:p>
        <w:p w14:paraId="0FD235F6" w14:textId="77777777" w:rsidR="00896A3D" w:rsidRDefault="00896A3D">
          <w:pPr>
            <w:pStyle w:val="TOC3"/>
            <w:rPr>
              <w:rFonts w:asciiTheme="minorHAnsi" w:hAnsiTheme="minorHAnsi" w:cstheme="minorBidi"/>
              <w:noProof/>
            </w:rPr>
          </w:pPr>
          <w:hyperlink w:anchor="_Toc448232209" w:history="1">
            <w:r w:rsidRPr="000A182C">
              <w:rPr>
                <w:rStyle w:val="Hyperlink"/>
                <w:noProof/>
              </w:rPr>
              <w:t>5.9.5</w:t>
            </w:r>
            <w:r>
              <w:rPr>
                <w:rFonts w:asciiTheme="minorHAnsi" w:hAnsiTheme="minorHAnsi" w:cstheme="minorBidi"/>
                <w:noProof/>
              </w:rPr>
              <w:tab/>
            </w:r>
            <w:r w:rsidRPr="000A182C">
              <w:rPr>
                <w:rStyle w:val="Hyperlink"/>
                <w:noProof/>
              </w:rPr>
              <w:t>Authorization/consent</w:t>
            </w:r>
            <w:r>
              <w:rPr>
                <w:noProof/>
                <w:webHidden/>
              </w:rPr>
              <w:tab/>
            </w:r>
            <w:r>
              <w:rPr>
                <w:noProof/>
                <w:webHidden/>
              </w:rPr>
              <w:fldChar w:fldCharType="begin"/>
            </w:r>
            <w:r>
              <w:rPr>
                <w:noProof/>
                <w:webHidden/>
              </w:rPr>
              <w:instrText xml:space="preserve"> PAGEREF _Toc448232209 \h </w:instrText>
            </w:r>
            <w:r>
              <w:rPr>
                <w:noProof/>
                <w:webHidden/>
              </w:rPr>
            </w:r>
            <w:r>
              <w:rPr>
                <w:noProof/>
                <w:webHidden/>
              </w:rPr>
              <w:fldChar w:fldCharType="separate"/>
            </w:r>
            <w:r>
              <w:rPr>
                <w:noProof/>
                <w:webHidden/>
              </w:rPr>
              <w:t>35</w:t>
            </w:r>
            <w:r>
              <w:rPr>
                <w:noProof/>
                <w:webHidden/>
              </w:rPr>
              <w:fldChar w:fldCharType="end"/>
            </w:r>
          </w:hyperlink>
        </w:p>
        <w:p w14:paraId="0E6CCE53" w14:textId="77777777" w:rsidR="00896A3D" w:rsidRDefault="00896A3D">
          <w:pPr>
            <w:pStyle w:val="TOC3"/>
            <w:rPr>
              <w:rFonts w:asciiTheme="minorHAnsi" w:hAnsiTheme="minorHAnsi" w:cstheme="minorBidi"/>
              <w:noProof/>
            </w:rPr>
          </w:pPr>
          <w:hyperlink w:anchor="_Toc448232210" w:history="1">
            <w:r w:rsidRPr="000A182C">
              <w:rPr>
                <w:rStyle w:val="Hyperlink"/>
                <w:noProof/>
              </w:rPr>
              <w:t>5.9.6</w:t>
            </w:r>
            <w:r>
              <w:rPr>
                <w:rFonts w:asciiTheme="minorHAnsi" w:hAnsiTheme="minorHAnsi" w:cstheme="minorBidi"/>
                <w:noProof/>
              </w:rPr>
              <w:tab/>
            </w:r>
            <w:r w:rsidRPr="000A182C">
              <w:rPr>
                <w:rStyle w:val="Hyperlink"/>
                <w:noProof/>
              </w:rPr>
              <w:t>Patient Information</w:t>
            </w:r>
            <w:r>
              <w:rPr>
                <w:noProof/>
                <w:webHidden/>
              </w:rPr>
              <w:tab/>
            </w:r>
            <w:r>
              <w:rPr>
                <w:noProof/>
                <w:webHidden/>
              </w:rPr>
              <w:fldChar w:fldCharType="begin"/>
            </w:r>
            <w:r>
              <w:rPr>
                <w:noProof/>
                <w:webHidden/>
              </w:rPr>
              <w:instrText xml:space="preserve"> PAGEREF _Toc448232210 \h </w:instrText>
            </w:r>
            <w:r>
              <w:rPr>
                <w:noProof/>
                <w:webHidden/>
              </w:rPr>
            </w:r>
            <w:r>
              <w:rPr>
                <w:noProof/>
                <w:webHidden/>
              </w:rPr>
              <w:fldChar w:fldCharType="separate"/>
            </w:r>
            <w:r>
              <w:rPr>
                <w:noProof/>
                <w:webHidden/>
              </w:rPr>
              <w:t>35</w:t>
            </w:r>
            <w:r>
              <w:rPr>
                <w:noProof/>
                <w:webHidden/>
              </w:rPr>
              <w:fldChar w:fldCharType="end"/>
            </w:r>
          </w:hyperlink>
        </w:p>
        <w:p w14:paraId="7F340337" w14:textId="77777777" w:rsidR="00896A3D" w:rsidRDefault="00896A3D">
          <w:pPr>
            <w:pStyle w:val="TOC1"/>
            <w:rPr>
              <w:rFonts w:asciiTheme="minorHAnsi" w:eastAsiaTheme="minorEastAsia" w:hAnsiTheme="minorHAnsi" w:cstheme="minorBidi"/>
              <w:b w:val="0"/>
              <w:bCs w:val="0"/>
              <w:noProof/>
              <w:sz w:val="24"/>
              <w:szCs w:val="24"/>
            </w:rPr>
          </w:pPr>
          <w:hyperlink w:anchor="_Toc448232211" w:history="1">
            <w:r w:rsidRPr="000A182C">
              <w:rPr>
                <w:rStyle w:val="Hyperlink"/>
                <w:noProof/>
              </w:rPr>
              <w:t>6</w:t>
            </w:r>
            <w:r>
              <w:rPr>
                <w:rFonts w:asciiTheme="minorHAnsi" w:eastAsiaTheme="minorEastAsia" w:hAnsiTheme="minorHAnsi" w:cstheme="minorBidi"/>
                <w:b w:val="0"/>
                <w:bCs w:val="0"/>
                <w:noProof/>
                <w:sz w:val="24"/>
                <w:szCs w:val="24"/>
              </w:rPr>
              <w:tab/>
            </w:r>
            <w:r w:rsidRPr="000A182C">
              <w:rPr>
                <w:rStyle w:val="Hyperlink"/>
                <w:noProof/>
              </w:rPr>
              <w:t>Consolidated CDA (CCD) Section Requirements &amp; Meaningful Use Requirements</w:t>
            </w:r>
            <w:r>
              <w:rPr>
                <w:noProof/>
                <w:webHidden/>
              </w:rPr>
              <w:tab/>
            </w:r>
            <w:r>
              <w:rPr>
                <w:noProof/>
                <w:webHidden/>
              </w:rPr>
              <w:fldChar w:fldCharType="begin"/>
            </w:r>
            <w:r>
              <w:rPr>
                <w:noProof/>
                <w:webHidden/>
              </w:rPr>
              <w:instrText xml:space="preserve"> PAGEREF _Toc448232211 \h </w:instrText>
            </w:r>
            <w:r>
              <w:rPr>
                <w:noProof/>
                <w:webHidden/>
              </w:rPr>
            </w:r>
            <w:r>
              <w:rPr>
                <w:noProof/>
                <w:webHidden/>
              </w:rPr>
              <w:fldChar w:fldCharType="separate"/>
            </w:r>
            <w:r>
              <w:rPr>
                <w:noProof/>
                <w:webHidden/>
              </w:rPr>
              <w:t>37</w:t>
            </w:r>
            <w:r>
              <w:rPr>
                <w:noProof/>
                <w:webHidden/>
              </w:rPr>
              <w:fldChar w:fldCharType="end"/>
            </w:r>
          </w:hyperlink>
        </w:p>
        <w:p w14:paraId="096C569C" w14:textId="77777777" w:rsidR="00896A3D" w:rsidRDefault="00896A3D">
          <w:pPr>
            <w:pStyle w:val="TOC2"/>
            <w:rPr>
              <w:rFonts w:asciiTheme="minorHAnsi" w:hAnsiTheme="minorHAnsi" w:cstheme="minorBidi"/>
              <w:noProof/>
            </w:rPr>
          </w:pPr>
          <w:hyperlink w:anchor="_Toc448232212" w:history="1">
            <w:r w:rsidRPr="000A182C">
              <w:rPr>
                <w:rStyle w:val="Hyperlink"/>
                <w:noProof/>
              </w:rPr>
              <w:t>6.1</w:t>
            </w:r>
            <w:r>
              <w:rPr>
                <w:rFonts w:asciiTheme="minorHAnsi" w:hAnsiTheme="minorHAnsi" w:cstheme="minorBidi"/>
                <w:noProof/>
              </w:rPr>
              <w:tab/>
            </w:r>
            <w:r w:rsidRPr="000A182C">
              <w:rPr>
                <w:rStyle w:val="Hyperlink"/>
                <w:noProof/>
              </w:rPr>
              <w:t>CCD Section-Level Templates</w:t>
            </w:r>
            <w:r>
              <w:rPr>
                <w:noProof/>
                <w:webHidden/>
              </w:rPr>
              <w:tab/>
            </w:r>
            <w:r>
              <w:rPr>
                <w:noProof/>
                <w:webHidden/>
              </w:rPr>
              <w:fldChar w:fldCharType="begin"/>
            </w:r>
            <w:r>
              <w:rPr>
                <w:noProof/>
                <w:webHidden/>
              </w:rPr>
              <w:instrText xml:space="preserve"> PAGEREF _Toc448232212 \h </w:instrText>
            </w:r>
            <w:r>
              <w:rPr>
                <w:noProof/>
                <w:webHidden/>
              </w:rPr>
            </w:r>
            <w:r>
              <w:rPr>
                <w:noProof/>
                <w:webHidden/>
              </w:rPr>
              <w:fldChar w:fldCharType="separate"/>
            </w:r>
            <w:r>
              <w:rPr>
                <w:noProof/>
                <w:webHidden/>
              </w:rPr>
              <w:t>37</w:t>
            </w:r>
            <w:r>
              <w:rPr>
                <w:noProof/>
                <w:webHidden/>
              </w:rPr>
              <w:fldChar w:fldCharType="end"/>
            </w:r>
          </w:hyperlink>
        </w:p>
        <w:p w14:paraId="1C435B71" w14:textId="77777777" w:rsidR="00896A3D" w:rsidRDefault="00896A3D">
          <w:pPr>
            <w:pStyle w:val="TOC2"/>
            <w:rPr>
              <w:rFonts w:asciiTheme="minorHAnsi" w:hAnsiTheme="minorHAnsi" w:cstheme="minorBidi"/>
              <w:noProof/>
            </w:rPr>
          </w:pPr>
          <w:hyperlink w:anchor="_Toc448232213" w:history="1">
            <w:r w:rsidRPr="000A182C">
              <w:rPr>
                <w:rStyle w:val="Hyperlink"/>
                <w:noProof/>
              </w:rPr>
              <w:t>6.2</w:t>
            </w:r>
            <w:r>
              <w:rPr>
                <w:rFonts w:asciiTheme="minorHAnsi" w:hAnsiTheme="minorHAnsi" w:cstheme="minorBidi"/>
                <w:noProof/>
              </w:rPr>
              <w:tab/>
            </w:r>
            <w:r w:rsidRPr="000A182C">
              <w:rPr>
                <w:rStyle w:val="Hyperlink"/>
                <w:noProof/>
              </w:rPr>
              <w:t>Section-Level Testable Assertions</w:t>
            </w:r>
            <w:r>
              <w:rPr>
                <w:noProof/>
                <w:webHidden/>
              </w:rPr>
              <w:tab/>
            </w:r>
            <w:r>
              <w:rPr>
                <w:noProof/>
                <w:webHidden/>
              </w:rPr>
              <w:fldChar w:fldCharType="begin"/>
            </w:r>
            <w:r>
              <w:rPr>
                <w:noProof/>
                <w:webHidden/>
              </w:rPr>
              <w:instrText xml:space="preserve"> PAGEREF _Toc448232213 \h </w:instrText>
            </w:r>
            <w:r>
              <w:rPr>
                <w:noProof/>
                <w:webHidden/>
              </w:rPr>
            </w:r>
            <w:r>
              <w:rPr>
                <w:noProof/>
                <w:webHidden/>
              </w:rPr>
              <w:fldChar w:fldCharType="separate"/>
            </w:r>
            <w:r>
              <w:rPr>
                <w:noProof/>
                <w:webHidden/>
              </w:rPr>
              <w:t>37</w:t>
            </w:r>
            <w:r>
              <w:rPr>
                <w:noProof/>
                <w:webHidden/>
              </w:rPr>
              <w:fldChar w:fldCharType="end"/>
            </w:r>
          </w:hyperlink>
        </w:p>
        <w:p w14:paraId="5F17BD70" w14:textId="77777777" w:rsidR="00896A3D" w:rsidRDefault="00896A3D">
          <w:pPr>
            <w:pStyle w:val="TOC2"/>
            <w:rPr>
              <w:rFonts w:asciiTheme="minorHAnsi" w:hAnsiTheme="minorHAnsi" w:cstheme="minorBidi"/>
              <w:noProof/>
            </w:rPr>
          </w:pPr>
          <w:hyperlink w:anchor="_Toc448232214" w:history="1">
            <w:r w:rsidRPr="000A182C">
              <w:rPr>
                <w:rStyle w:val="Hyperlink"/>
                <w:noProof/>
              </w:rPr>
              <w:t>6.3</w:t>
            </w:r>
            <w:r>
              <w:rPr>
                <w:rFonts w:asciiTheme="minorHAnsi" w:hAnsiTheme="minorHAnsi" w:cstheme="minorBidi"/>
                <w:noProof/>
              </w:rPr>
              <w:tab/>
            </w:r>
            <w:r w:rsidRPr="000A182C">
              <w:rPr>
                <w:rStyle w:val="Hyperlink"/>
                <w:noProof/>
              </w:rPr>
              <w:t>Transitions of Care Recommended CCD Body Constraints</w:t>
            </w:r>
            <w:r>
              <w:rPr>
                <w:noProof/>
                <w:webHidden/>
              </w:rPr>
              <w:tab/>
            </w:r>
            <w:r>
              <w:rPr>
                <w:noProof/>
                <w:webHidden/>
              </w:rPr>
              <w:fldChar w:fldCharType="begin"/>
            </w:r>
            <w:r>
              <w:rPr>
                <w:noProof/>
                <w:webHidden/>
              </w:rPr>
              <w:instrText xml:space="preserve"> PAGEREF _Toc448232214 \h </w:instrText>
            </w:r>
            <w:r>
              <w:rPr>
                <w:noProof/>
                <w:webHidden/>
              </w:rPr>
            </w:r>
            <w:r>
              <w:rPr>
                <w:noProof/>
                <w:webHidden/>
              </w:rPr>
              <w:fldChar w:fldCharType="separate"/>
            </w:r>
            <w:r>
              <w:rPr>
                <w:noProof/>
                <w:webHidden/>
              </w:rPr>
              <w:t>38</w:t>
            </w:r>
            <w:r>
              <w:rPr>
                <w:noProof/>
                <w:webHidden/>
              </w:rPr>
              <w:fldChar w:fldCharType="end"/>
            </w:r>
          </w:hyperlink>
        </w:p>
        <w:p w14:paraId="2CCB6527" w14:textId="77777777" w:rsidR="00896A3D" w:rsidRDefault="00896A3D">
          <w:pPr>
            <w:pStyle w:val="TOC3"/>
            <w:rPr>
              <w:rFonts w:asciiTheme="minorHAnsi" w:hAnsiTheme="minorHAnsi" w:cstheme="minorBidi"/>
              <w:noProof/>
            </w:rPr>
          </w:pPr>
          <w:hyperlink w:anchor="_Toc448232215" w:history="1">
            <w:r w:rsidRPr="000A182C">
              <w:rPr>
                <w:rStyle w:val="Hyperlink"/>
                <w:noProof/>
              </w:rPr>
              <w:t>6.3.1</w:t>
            </w:r>
            <w:r>
              <w:rPr>
                <w:rFonts w:asciiTheme="minorHAnsi" w:hAnsiTheme="minorHAnsi" w:cstheme="minorBidi"/>
                <w:noProof/>
              </w:rPr>
              <w:tab/>
            </w:r>
            <w:r w:rsidRPr="000A182C">
              <w:rPr>
                <w:rStyle w:val="Hyperlink"/>
                <w:noProof/>
              </w:rPr>
              <w:t>Options for Systems Sending and Receiving CDA Documents</w:t>
            </w:r>
            <w:r>
              <w:rPr>
                <w:noProof/>
                <w:webHidden/>
              </w:rPr>
              <w:tab/>
            </w:r>
            <w:r>
              <w:rPr>
                <w:noProof/>
                <w:webHidden/>
              </w:rPr>
              <w:fldChar w:fldCharType="begin"/>
            </w:r>
            <w:r>
              <w:rPr>
                <w:noProof/>
                <w:webHidden/>
              </w:rPr>
              <w:instrText xml:space="preserve"> PAGEREF _Toc448232215 \h </w:instrText>
            </w:r>
            <w:r>
              <w:rPr>
                <w:noProof/>
                <w:webHidden/>
              </w:rPr>
            </w:r>
            <w:r>
              <w:rPr>
                <w:noProof/>
                <w:webHidden/>
              </w:rPr>
              <w:fldChar w:fldCharType="separate"/>
            </w:r>
            <w:r>
              <w:rPr>
                <w:noProof/>
                <w:webHidden/>
              </w:rPr>
              <w:t>39</w:t>
            </w:r>
            <w:r>
              <w:rPr>
                <w:noProof/>
                <w:webHidden/>
              </w:rPr>
              <w:fldChar w:fldCharType="end"/>
            </w:r>
          </w:hyperlink>
        </w:p>
        <w:p w14:paraId="11F45F7D" w14:textId="77777777" w:rsidR="00896A3D" w:rsidRDefault="00896A3D">
          <w:pPr>
            <w:pStyle w:val="TOC2"/>
            <w:rPr>
              <w:rFonts w:asciiTheme="minorHAnsi" w:hAnsiTheme="minorHAnsi" w:cstheme="minorBidi"/>
              <w:noProof/>
            </w:rPr>
          </w:pPr>
          <w:hyperlink w:anchor="_Toc448232216" w:history="1">
            <w:r w:rsidRPr="000A182C">
              <w:rPr>
                <w:rStyle w:val="Hyperlink"/>
                <w:noProof/>
              </w:rPr>
              <w:t>6.4</w:t>
            </w:r>
            <w:r>
              <w:rPr>
                <w:rFonts w:asciiTheme="minorHAnsi" w:hAnsiTheme="minorHAnsi" w:cstheme="minorBidi"/>
                <w:noProof/>
              </w:rPr>
              <w:tab/>
            </w:r>
            <w:r w:rsidRPr="000A182C">
              <w:rPr>
                <w:rStyle w:val="Hyperlink"/>
                <w:noProof/>
              </w:rPr>
              <w:t>Advance Directives Section 42348-3 (Entries Optional)</w:t>
            </w:r>
            <w:r>
              <w:rPr>
                <w:noProof/>
                <w:webHidden/>
              </w:rPr>
              <w:tab/>
            </w:r>
            <w:r>
              <w:rPr>
                <w:noProof/>
                <w:webHidden/>
              </w:rPr>
              <w:fldChar w:fldCharType="begin"/>
            </w:r>
            <w:r>
              <w:rPr>
                <w:noProof/>
                <w:webHidden/>
              </w:rPr>
              <w:instrText xml:space="preserve"> PAGEREF _Toc448232216 \h </w:instrText>
            </w:r>
            <w:r>
              <w:rPr>
                <w:noProof/>
                <w:webHidden/>
              </w:rPr>
            </w:r>
            <w:r>
              <w:rPr>
                <w:noProof/>
                <w:webHidden/>
              </w:rPr>
              <w:fldChar w:fldCharType="separate"/>
            </w:r>
            <w:r>
              <w:rPr>
                <w:noProof/>
                <w:webHidden/>
              </w:rPr>
              <w:t>40</w:t>
            </w:r>
            <w:r>
              <w:rPr>
                <w:noProof/>
                <w:webHidden/>
              </w:rPr>
              <w:fldChar w:fldCharType="end"/>
            </w:r>
          </w:hyperlink>
        </w:p>
        <w:p w14:paraId="66FFFB7A" w14:textId="77777777" w:rsidR="00896A3D" w:rsidRDefault="00896A3D">
          <w:pPr>
            <w:pStyle w:val="TOC3"/>
            <w:rPr>
              <w:rFonts w:asciiTheme="minorHAnsi" w:hAnsiTheme="minorHAnsi" w:cstheme="minorBidi"/>
              <w:noProof/>
            </w:rPr>
          </w:pPr>
          <w:hyperlink w:anchor="_Toc448232217" w:history="1">
            <w:r w:rsidRPr="000A182C">
              <w:rPr>
                <w:rStyle w:val="Hyperlink"/>
                <w:noProof/>
              </w:rPr>
              <w:t>6.4.1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_Toc448232217 \h </w:instrText>
            </w:r>
            <w:r>
              <w:rPr>
                <w:noProof/>
                <w:webHidden/>
              </w:rPr>
            </w:r>
            <w:r>
              <w:rPr>
                <w:noProof/>
                <w:webHidden/>
              </w:rPr>
              <w:fldChar w:fldCharType="separate"/>
            </w:r>
            <w:r>
              <w:rPr>
                <w:noProof/>
                <w:webHidden/>
              </w:rPr>
              <w:t>41</w:t>
            </w:r>
            <w:r>
              <w:rPr>
                <w:noProof/>
                <w:webHidden/>
              </w:rPr>
              <w:fldChar w:fldCharType="end"/>
            </w:r>
          </w:hyperlink>
        </w:p>
        <w:p w14:paraId="055F5296" w14:textId="77777777" w:rsidR="00896A3D" w:rsidRDefault="00896A3D">
          <w:pPr>
            <w:pStyle w:val="TOC3"/>
            <w:rPr>
              <w:rFonts w:asciiTheme="minorHAnsi" w:hAnsiTheme="minorHAnsi" w:cstheme="minorBidi"/>
              <w:noProof/>
            </w:rPr>
          </w:pPr>
          <w:hyperlink w:anchor="_Toc448232218" w:history="1">
            <w:r w:rsidRPr="000A182C">
              <w:rPr>
                <w:rStyle w:val="Hyperlink"/>
                <w:noProof/>
              </w:rPr>
              <w:t>6.4.2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_Toc448232218 \h </w:instrText>
            </w:r>
            <w:r>
              <w:rPr>
                <w:noProof/>
                <w:webHidden/>
              </w:rPr>
            </w:r>
            <w:r>
              <w:rPr>
                <w:noProof/>
                <w:webHidden/>
              </w:rPr>
              <w:fldChar w:fldCharType="separate"/>
            </w:r>
            <w:r>
              <w:rPr>
                <w:noProof/>
                <w:webHidden/>
              </w:rPr>
              <w:t>42</w:t>
            </w:r>
            <w:r>
              <w:rPr>
                <w:noProof/>
                <w:webHidden/>
              </w:rPr>
              <w:fldChar w:fldCharType="end"/>
            </w:r>
          </w:hyperlink>
        </w:p>
        <w:p w14:paraId="34F0011C" w14:textId="77777777" w:rsidR="00896A3D" w:rsidRDefault="00896A3D">
          <w:pPr>
            <w:pStyle w:val="TOC2"/>
            <w:rPr>
              <w:rFonts w:asciiTheme="minorHAnsi" w:hAnsiTheme="minorHAnsi" w:cstheme="minorBidi"/>
              <w:noProof/>
            </w:rPr>
          </w:pPr>
          <w:hyperlink w:anchor="_Toc448232219" w:history="1">
            <w:r w:rsidRPr="000A182C">
              <w:rPr>
                <w:rStyle w:val="Hyperlink"/>
                <w:noProof/>
              </w:rPr>
              <w:t>6.5</w:t>
            </w:r>
            <w:r>
              <w:rPr>
                <w:rFonts w:asciiTheme="minorHAnsi" w:hAnsiTheme="minorHAnsi" w:cstheme="minorBidi"/>
                <w:noProof/>
              </w:rPr>
              <w:tab/>
            </w:r>
            <w:r w:rsidRPr="000A182C">
              <w:rPr>
                <w:rStyle w:val="Hyperlink"/>
                <w:noProof/>
              </w:rPr>
              <w:t>Allergies Section 48765-2 (Entries Required)(V3)</w:t>
            </w:r>
            <w:r>
              <w:rPr>
                <w:noProof/>
                <w:webHidden/>
              </w:rPr>
              <w:tab/>
            </w:r>
            <w:r>
              <w:rPr>
                <w:noProof/>
                <w:webHidden/>
              </w:rPr>
              <w:fldChar w:fldCharType="begin"/>
            </w:r>
            <w:r>
              <w:rPr>
                <w:noProof/>
                <w:webHidden/>
              </w:rPr>
              <w:instrText xml:space="preserve"> PAGEREF _Toc448232219 \h </w:instrText>
            </w:r>
            <w:r>
              <w:rPr>
                <w:noProof/>
                <w:webHidden/>
              </w:rPr>
            </w:r>
            <w:r>
              <w:rPr>
                <w:noProof/>
                <w:webHidden/>
              </w:rPr>
              <w:fldChar w:fldCharType="separate"/>
            </w:r>
            <w:r>
              <w:rPr>
                <w:noProof/>
                <w:webHidden/>
              </w:rPr>
              <w:t>42</w:t>
            </w:r>
            <w:r>
              <w:rPr>
                <w:noProof/>
                <w:webHidden/>
              </w:rPr>
              <w:fldChar w:fldCharType="end"/>
            </w:r>
          </w:hyperlink>
        </w:p>
        <w:p w14:paraId="766766FC" w14:textId="77777777" w:rsidR="00896A3D" w:rsidRDefault="00896A3D">
          <w:pPr>
            <w:pStyle w:val="TOC3"/>
            <w:rPr>
              <w:rFonts w:asciiTheme="minorHAnsi" w:hAnsiTheme="minorHAnsi" w:cstheme="minorBidi"/>
              <w:noProof/>
            </w:rPr>
          </w:pPr>
          <w:hyperlink w:anchor="_Toc448232220" w:history="1">
            <w:r w:rsidRPr="000A182C">
              <w:rPr>
                <w:rStyle w:val="Hyperlink"/>
                <w:noProof/>
              </w:rPr>
              <w:t>6.5.1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_Toc448232220 \h </w:instrText>
            </w:r>
            <w:r>
              <w:rPr>
                <w:noProof/>
                <w:webHidden/>
              </w:rPr>
            </w:r>
            <w:r>
              <w:rPr>
                <w:noProof/>
                <w:webHidden/>
              </w:rPr>
              <w:fldChar w:fldCharType="separate"/>
            </w:r>
            <w:r>
              <w:rPr>
                <w:noProof/>
                <w:webHidden/>
              </w:rPr>
              <w:t>42</w:t>
            </w:r>
            <w:r>
              <w:rPr>
                <w:noProof/>
                <w:webHidden/>
              </w:rPr>
              <w:fldChar w:fldCharType="end"/>
            </w:r>
          </w:hyperlink>
        </w:p>
        <w:p w14:paraId="48AC0B21" w14:textId="77777777" w:rsidR="00896A3D" w:rsidRDefault="00896A3D">
          <w:pPr>
            <w:pStyle w:val="TOC3"/>
            <w:rPr>
              <w:rFonts w:asciiTheme="minorHAnsi" w:hAnsiTheme="minorHAnsi" w:cstheme="minorBidi"/>
              <w:noProof/>
            </w:rPr>
          </w:pPr>
          <w:hyperlink w:anchor="_Toc448232223" w:history="1">
            <w:r w:rsidRPr="000A182C">
              <w:rPr>
                <w:rStyle w:val="Hyperlink"/>
                <w:noProof/>
              </w:rPr>
              <w:t>6.5.2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_Toc448232223 \h </w:instrText>
            </w:r>
            <w:r>
              <w:rPr>
                <w:noProof/>
                <w:webHidden/>
              </w:rPr>
            </w:r>
            <w:r>
              <w:rPr>
                <w:noProof/>
                <w:webHidden/>
              </w:rPr>
              <w:fldChar w:fldCharType="separate"/>
            </w:r>
            <w:r>
              <w:rPr>
                <w:noProof/>
                <w:webHidden/>
              </w:rPr>
              <w:t>44</w:t>
            </w:r>
            <w:r>
              <w:rPr>
                <w:noProof/>
                <w:webHidden/>
              </w:rPr>
              <w:fldChar w:fldCharType="end"/>
            </w:r>
          </w:hyperlink>
        </w:p>
        <w:p w14:paraId="0B33D206" w14:textId="77777777" w:rsidR="00896A3D" w:rsidRDefault="00896A3D">
          <w:pPr>
            <w:pStyle w:val="TOC3"/>
            <w:rPr>
              <w:rFonts w:asciiTheme="minorHAnsi" w:hAnsiTheme="minorHAnsi" w:cstheme="minorBidi"/>
              <w:noProof/>
            </w:rPr>
          </w:pPr>
          <w:hyperlink w:anchor="_Toc448232224" w:history="1">
            <w:r w:rsidRPr="000A182C">
              <w:rPr>
                <w:rStyle w:val="Hyperlink"/>
                <w:noProof/>
              </w:rPr>
              <w:t>6.5.3</w:t>
            </w:r>
            <w:r>
              <w:rPr>
                <w:rFonts w:asciiTheme="minorHAnsi" w:hAnsiTheme="minorHAnsi" w:cstheme="minorBidi"/>
                <w:noProof/>
              </w:rPr>
              <w:tab/>
            </w:r>
            <w:r w:rsidRPr="000A182C">
              <w:rPr>
                <w:rStyle w:val="Hyperlink"/>
                <w:noProof/>
              </w:rPr>
              <w:t xml:space="preserve">Allergy Status Observation (2.16.840.1.113883.10.20.22.4.28) </w:t>
            </w:r>
            <w:r w:rsidRPr="000A182C">
              <w:rPr>
                <w:rStyle w:val="Hyperlink"/>
                <w:noProof/>
                <w:highlight w:val="yellow"/>
              </w:rPr>
              <w:t>(Deprecated 2.1)</w:t>
            </w:r>
            <w:r>
              <w:rPr>
                <w:noProof/>
                <w:webHidden/>
              </w:rPr>
              <w:tab/>
            </w:r>
            <w:r>
              <w:rPr>
                <w:noProof/>
                <w:webHidden/>
              </w:rPr>
              <w:fldChar w:fldCharType="begin"/>
            </w:r>
            <w:r>
              <w:rPr>
                <w:noProof/>
                <w:webHidden/>
              </w:rPr>
              <w:instrText xml:space="preserve"> PAGEREF _Toc448232224 \h </w:instrText>
            </w:r>
            <w:r>
              <w:rPr>
                <w:noProof/>
                <w:webHidden/>
              </w:rPr>
            </w:r>
            <w:r>
              <w:rPr>
                <w:noProof/>
                <w:webHidden/>
              </w:rPr>
              <w:fldChar w:fldCharType="separate"/>
            </w:r>
            <w:r>
              <w:rPr>
                <w:noProof/>
                <w:webHidden/>
              </w:rPr>
              <w:t>44</w:t>
            </w:r>
            <w:r>
              <w:rPr>
                <w:noProof/>
                <w:webHidden/>
              </w:rPr>
              <w:fldChar w:fldCharType="end"/>
            </w:r>
          </w:hyperlink>
        </w:p>
        <w:p w14:paraId="5DFFE534" w14:textId="77777777" w:rsidR="00896A3D" w:rsidRDefault="00896A3D">
          <w:pPr>
            <w:pStyle w:val="TOC3"/>
            <w:rPr>
              <w:rFonts w:asciiTheme="minorHAnsi" w:hAnsiTheme="minorHAnsi" w:cstheme="minorBidi"/>
              <w:noProof/>
            </w:rPr>
          </w:pPr>
          <w:hyperlink w:anchor="_Toc448232227" w:history="1">
            <w:r w:rsidRPr="000A182C">
              <w:rPr>
                <w:rStyle w:val="Hyperlink"/>
                <w:noProof/>
              </w:rPr>
              <w:t>6.5.4</w:t>
            </w:r>
            <w:r>
              <w:rPr>
                <w:rFonts w:asciiTheme="minorHAnsi" w:hAnsiTheme="minorHAnsi" w:cstheme="minorBidi"/>
                <w:noProof/>
              </w:rPr>
              <w:tab/>
            </w:r>
            <w:r w:rsidRPr="000A182C">
              <w:rPr>
                <w:rStyle w:val="Hyperlink"/>
                <w:noProof/>
              </w:rPr>
              <w:t>Severity Observation (2.16.840.1.113883.10.20.22.4.8)</w:t>
            </w:r>
            <w:r>
              <w:rPr>
                <w:noProof/>
                <w:webHidden/>
              </w:rPr>
              <w:tab/>
            </w:r>
            <w:r>
              <w:rPr>
                <w:noProof/>
                <w:webHidden/>
              </w:rPr>
              <w:fldChar w:fldCharType="begin"/>
            </w:r>
            <w:r>
              <w:rPr>
                <w:noProof/>
                <w:webHidden/>
              </w:rPr>
              <w:instrText xml:space="preserve"> PAGEREF _Toc448232227 \h </w:instrText>
            </w:r>
            <w:r>
              <w:rPr>
                <w:noProof/>
                <w:webHidden/>
              </w:rPr>
            </w:r>
            <w:r>
              <w:rPr>
                <w:noProof/>
                <w:webHidden/>
              </w:rPr>
              <w:fldChar w:fldCharType="separate"/>
            </w:r>
            <w:r>
              <w:rPr>
                <w:noProof/>
                <w:webHidden/>
              </w:rPr>
              <w:t>44</w:t>
            </w:r>
            <w:r>
              <w:rPr>
                <w:noProof/>
                <w:webHidden/>
              </w:rPr>
              <w:fldChar w:fldCharType="end"/>
            </w:r>
          </w:hyperlink>
        </w:p>
        <w:p w14:paraId="1BB3824B" w14:textId="77777777" w:rsidR="00896A3D" w:rsidRDefault="00896A3D">
          <w:pPr>
            <w:pStyle w:val="TOC2"/>
            <w:rPr>
              <w:rFonts w:asciiTheme="minorHAnsi" w:hAnsiTheme="minorHAnsi" w:cstheme="minorBidi"/>
              <w:noProof/>
            </w:rPr>
          </w:pPr>
          <w:hyperlink w:anchor="_Toc448232229" w:history="1">
            <w:r w:rsidRPr="000A182C">
              <w:rPr>
                <w:rStyle w:val="Hyperlink"/>
                <w:noProof/>
              </w:rPr>
              <w:t>6.6</w:t>
            </w:r>
            <w:r>
              <w:rPr>
                <w:rFonts w:asciiTheme="minorHAnsi" w:hAnsiTheme="minorHAnsi" w:cstheme="minorBidi"/>
                <w:noProof/>
              </w:rPr>
              <w:tab/>
            </w:r>
            <w:r w:rsidRPr="000A182C">
              <w:rPr>
                <w:rStyle w:val="Hyperlink"/>
                <w:noProof/>
              </w:rPr>
              <w:t>Encounters Section 46240-8 (Entries Optional)</w:t>
            </w:r>
            <w:r>
              <w:rPr>
                <w:noProof/>
                <w:webHidden/>
              </w:rPr>
              <w:tab/>
            </w:r>
            <w:r>
              <w:rPr>
                <w:noProof/>
                <w:webHidden/>
              </w:rPr>
              <w:fldChar w:fldCharType="begin"/>
            </w:r>
            <w:r>
              <w:rPr>
                <w:noProof/>
                <w:webHidden/>
              </w:rPr>
              <w:instrText xml:space="preserve"> PAGEREF _Toc448232229 \h </w:instrText>
            </w:r>
            <w:r>
              <w:rPr>
                <w:noProof/>
                <w:webHidden/>
              </w:rPr>
            </w:r>
            <w:r>
              <w:rPr>
                <w:noProof/>
                <w:webHidden/>
              </w:rPr>
              <w:fldChar w:fldCharType="separate"/>
            </w:r>
            <w:r>
              <w:rPr>
                <w:noProof/>
                <w:webHidden/>
              </w:rPr>
              <w:t>45</w:t>
            </w:r>
            <w:r>
              <w:rPr>
                <w:noProof/>
                <w:webHidden/>
              </w:rPr>
              <w:fldChar w:fldCharType="end"/>
            </w:r>
          </w:hyperlink>
        </w:p>
        <w:p w14:paraId="509A25C7" w14:textId="77777777" w:rsidR="00896A3D" w:rsidRDefault="00896A3D">
          <w:pPr>
            <w:pStyle w:val="TOC3"/>
            <w:rPr>
              <w:rFonts w:asciiTheme="minorHAnsi" w:hAnsiTheme="minorHAnsi" w:cstheme="minorBidi"/>
              <w:noProof/>
            </w:rPr>
          </w:pPr>
          <w:hyperlink w:anchor="_Toc448232230" w:history="1">
            <w:r w:rsidRPr="000A182C">
              <w:rPr>
                <w:rStyle w:val="Hyperlink"/>
                <w:noProof/>
              </w:rPr>
              <w:t>6.6.1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_Toc448232230 \h </w:instrText>
            </w:r>
            <w:r>
              <w:rPr>
                <w:noProof/>
                <w:webHidden/>
              </w:rPr>
            </w:r>
            <w:r>
              <w:rPr>
                <w:noProof/>
                <w:webHidden/>
              </w:rPr>
              <w:fldChar w:fldCharType="separate"/>
            </w:r>
            <w:r>
              <w:rPr>
                <w:noProof/>
                <w:webHidden/>
              </w:rPr>
              <w:t>45</w:t>
            </w:r>
            <w:r>
              <w:rPr>
                <w:noProof/>
                <w:webHidden/>
              </w:rPr>
              <w:fldChar w:fldCharType="end"/>
            </w:r>
          </w:hyperlink>
        </w:p>
        <w:p w14:paraId="44A8156A" w14:textId="77777777" w:rsidR="00896A3D" w:rsidRDefault="00896A3D">
          <w:pPr>
            <w:pStyle w:val="TOC3"/>
            <w:rPr>
              <w:rFonts w:asciiTheme="minorHAnsi" w:hAnsiTheme="minorHAnsi" w:cstheme="minorBidi"/>
              <w:noProof/>
            </w:rPr>
          </w:pPr>
          <w:hyperlink w:anchor="_Toc448232231" w:history="1">
            <w:r w:rsidRPr="000A182C">
              <w:rPr>
                <w:rStyle w:val="Hyperlink"/>
                <w:noProof/>
              </w:rPr>
              <w:t>6.6.2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_Toc448232231 \h </w:instrText>
            </w:r>
            <w:r>
              <w:rPr>
                <w:noProof/>
                <w:webHidden/>
              </w:rPr>
            </w:r>
            <w:r>
              <w:rPr>
                <w:noProof/>
                <w:webHidden/>
              </w:rPr>
              <w:fldChar w:fldCharType="separate"/>
            </w:r>
            <w:r>
              <w:rPr>
                <w:noProof/>
                <w:webHidden/>
              </w:rPr>
              <w:t>46</w:t>
            </w:r>
            <w:r>
              <w:rPr>
                <w:noProof/>
                <w:webHidden/>
              </w:rPr>
              <w:fldChar w:fldCharType="end"/>
            </w:r>
          </w:hyperlink>
        </w:p>
        <w:p w14:paraId="7F4A6057" w14:textId="77777777" w:rsidR="00896A3D" w:rsidRDefault="00896A3D">
          <w:pPr>
            <w:pStyle w:val="TOC2"/>
            <w:rPr>
              <w:rFonts w:asciiTheme="minorHAnsi" w:hAnsiTheme="minorHAnsi" w:cstheme="minorBidi"/>
              <w:noProof/>
            </w:rPr>
          </w:pPr>
          <w:hyperlink w:anchor="_Toc448232232" w:history="1">
            <w:r w:rsidRPr="000A182C">
              <w:rPr>
                <w:rStyle w:val="Hyperlink"/>
                <w:noProof/>
              </w:rPr>
              <w:t>6.7</w:t>
            </w:r>
            <w:r>
              <w:rPr>
                <w:rFonts w:asciiTheme="minorHAnsi" w:hAnsiTheme="minorHAnsi" w:cstheme="minorBidi"/>
                <w:noProof/>
              </w:rPr>
              <w:tab/>
            </w:r>
            <w:r w:rsidRPr="000A182C">
              <w:rPr>
                <w:rStyle w:val="Hyperlink"/>
                <w:noProof/>
              </w:rPr>
              <w:t>Family History Section 10157-6</w:t>
            </w:r>
            <w:r>
              <w:rPr>
                <w:noProof/>
                <w:webHidden/>
              </w:rPr>
              <w:tab/>
            </w:r>
            <w:r>
              <w:rPr>
                <w:noProof/>
                <w:webHidden/>
              </w:rPr>
              <w:fldChar w:fldCharType="begin"/>
            </w:r>
            <w:r>
              <w:rPr>
                <w:noProof/>
                <w:webHidden/>
              </w:rPr>
              <w:instrText xml:space="preserve"> PAGEREF _Toc448232232 \h </w:instrText>
            </w:r>
            <w:r>
              <w:rPr>
                <w:noProof/>
                <w:webHidden/>
              </w:rPr>
            </w:r>
            <w:r>
              <w:rPr>
                <w:noProof/>
                <w:webHidden/>
              </w:rPr>
              <w:fldChar w:fldCharType="separate"/>
            </w:r>
            <w:r>
              <w:rPr>
                <w:noProof/>
                <w:webHidden/>
              </w:rPr>
              <w:t>47</w:t>
            </w:r>
            <w:r>
              <w:rPr>
                <w:noProof/>
                <w:webHidden/>
              </w:rPr>
              <w:fldChar w:fldCharType="end"/>
            </w:r>
          </w:hyperlink>
        </w:p>
        <w:p w14:paraId="635EEBD4" w14:textId="77777777" w:rsidR="00896A3D" w:rsidRDefault="00896A3D">
          <w:pPr>
            <w:pStyle w:val="TOC3"/>
            <w:rPr>
              <w:rFonts w:asciiTheme="minorHAnsi" w:hAnsiTheme="minorHAnsi" w:cstheme="minorBidi"/>
              <w:noProof/>
            </w:rPr>
          </w:pPr>
          <w:hyperlink w:anchor="_Toc448232233" w:history="1">
            <w:r w:rsidRPr="000A182C">
              <w:rPr>
                <w:rStyle w:val="Hyperlink"/>
                <w:noProof/>
              </w:rPr>
              <w:t>6.7.1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_Toc448232233 \h </w:instrText>
            </w:r>
            <w:r>
              <w:rPr>
                <w:noProof/>
                <w:webHidden/>
              </w:rPr>
            </w:r>
            <w:r>
              <w:rPr>
                <w:noProof/>
                <w:webHidden/>
              </w:rPr>
              <w:fldChar w:fldCharType="separate"/>
            </w:r>
            <w:r>
              <w:rPr>
                <w:noProof/>
                <w:webHidden/>
              </w:rPr>
              <w:t>47</w:t>
            </w:r>
            <w:r>
              <w:rPr>
                <w:noProof/>
                <w:webHidden/>
              </w:rPr>
              <w:fldChar w:fldCharType="end"/>
            </w:r>
          </w:hyperlink>
        </w:p>
        <w:p w14:paraId="4B8A1887" w14:textId="77777777" w:rsidR="00896A3D" w:rsidRDefault="00896A3D">
          <w:pPr>
            <w:pStyle w:val="TOC3"/>
            <w:rPr>
              <w:rFonts w:asciiTheme="minorHAnsi" w:hAnsiTheme="minorHAnsi" w:cstheme="minorBidi"/>
              <w:noProof/>
            </w:rPr>
          </w:pPr>
          <w:hyperlink w:anchor="_Toc448232234" w:history="1">
            <w:r w:rsidRPr="000A182C">
              <w:rPr>
                <w:rStyle w:val="Hyperlink"/>
                <w:noProof/>
              </w:rPr>
              <w:t>6.7.2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_Toc448232234 \h </w:instrText>
            </w:r>
            <w:r>
              <w:rPr>
                <w:noProof/>
                <w:webHidden/>
              </w:rPr>
            </w:r>
            <w:r>
              <w:rPr>
                <w:noProof/>
                <w:webHidden/>
              </w:rPr>
              <w:fldChar w:fldCharType="separate"/>
            </w:r>
            <w:r>
              <w:rPr>
                <w:noProof/>
                <w:webHidden/>
              </w:rPr>
              <w:t>48</w:t>
            </w:r>
            <w:r>
              <w:rPr>
                <w:noProof/>
                <w:webHidden/>
              </w:rPr>
              <w:fldChar w:fldCharType="end"/>
            </w:r>
          </w:hyperlink>
        </w:p>
        <w:p w14:paraId="0CE7CDE7" w14:textId="77777777" w:rsidR="00896A3D" w:rsidRDefault="00896A3D">
          <w:pPr>
            <w:pStyle w:val="TOC2"/>
            <w:rPr>
              <w:rFonts w:asciiTheme="minorHAnsi" w:hAnsiTheme="minorHAnsi" w:cstheme="minorBidi"/>
              <w:noProof/>
            </w:rPr>
          </w:pPr>
          <w:hyperlink w:anchor="_Toc448232236" w:history="1">
            <w:r w:rsidRPr="000A182C">
              <w:rPr>
                <w:rStyle w:val="Hyperlink"/>
                <w:noProof/>
              </w:rPr>
              <w:t>6.8</w:t>
            </w:r>
            <w:r>
              <w:rPr>
                <w:rFonts w:asciiTheme="minorHAnsi" w:hAnsiTheme="minorHAnsi" w:cstheme="minorBidi"/>
                <w:noProof/>
              </w:rPr>
              <w:tab/>
            </w:r>
            <w:r w:rsidRPr="000A182C">
              <w:rPr>
                <w:rStyle w:val="Hyperlink"/>
                <w:noProof/>
              </w:rPr>
              <w:t>Functional Status 47420-5 (Required)</w:t>
            </w:r>
            <w:r>
              <w:rPr>
                <w:noProof/>
                <w:webHidden/>
              </w:rPr>
              <w:tab/>
            </w:r>
            <w:r>
              <w:rPr>
                <w:noProof/>
                <w:webHidden/>
              </w:rPr>
              <w:fldChar w:fldCharType="begin"/>
            </w:r>
            <w:r>
              <w:rPr>
                <w:noProof/>
                <w:webHidden/>
              </w:rPr>
              <w:instrText xml:space="preserve"> PAGEREF _Toc448232236 \h </w:instrText>
            </w:r>
            <w:r>
              <w:rPr>
                <w:noProof/>
                <w:webHidden/>
              </w:rPr>
            </w:r>
            <w:r>
              <w:rPr>
                <w:noProof/>
                <w:webHidden/>
              </w:rPr>
              <w:fldChar w:fldCharType="separate"/>
            </w:r>
            <w:r>
              <w:rPr>
                <w:noProof/>
                <w:webHidden/>
              </w:rPr>
              <w:t>48</w:t>
            </w:r>
            <w:r>
              <w:rPr>
                <w:noProof/>
                <w:webHidden/>
              </w:rPr>
              <w:fldChar w:fldCharType="end"/>
            </w:r>
          </w:hyperlink>
        </w:p>
        <w:p w14:paraId="33D2D110" w14:textId="77777777" w:rsidR="00896A3D" w:rsidRDefault="00896A3D">
          <w:pPr>
            <w:pStyle w:val="TOC3"/>
            <w:rPr>
              <w:rFonts w:asciiTheme="minorHAnsi" w:hAnsiTheme="minorHAnsi" w:cstheme="minorBidi"/>
              <w:noProof/>
            </w:rPr>
          </w:pPr>
          <w:hyperlink w:anchor="_Toc448232237" w:history="1">
            <w:r w:rsidRPr="000A182C">
              <w:rPr>
                <w:rStyle w:val="Hyperlink"/>
                <w:noProof/>
              </w:rPr>
              <w:t>6.8.1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_Toc448232237 \h </w:instrText>
            </w:r>
            <w:r>
              <w:rPr>
                <w:noProof/>
                <w:webHidden/>
              </w:rPr>
            </w:r>
            <w:r>
              <w:rPr>
                <w:noProof/>
                <w:webHidden/>
              </w:rPr>
              <w:fldChar w:fldCharType="separate"/>
            </w:r>
            <w:r>
              <w:rPr>
                <w:noProof/>
                <w:webHidden/>
              </w:rPr>
              <w:t>48</w:t>
            </w:r>
            <w:r>
              <w:rPr>
                <w:noProof/>
                <w:webHidden/>
              </w:rPr>
              <w:fldChar w:fldCharType="end"/>
            </w:r>
          </w:hyperlink>
        </w:p>
        <w:p w14:paraId="39AB2ADB" w14:textId="77777777" w:rsidR="00896A3D" w:rsidRDefault="00896A3D">
          <w:pPr>
            <w:pStyle w:val="TOC3"/>
            <w:rPr>
              <w:rFonts w:asciiTheme="minorHAnsi" w:hAnsiTheme="minorHAnsi" w:cstheme="minorBidi"/>
              <w:noProof/>
            </w:rPr>
          </w:pPr>
          <w:hyperlink w:anchor="_Toc448232238" w:history="1">
            <w:r w:rsidRPr="000A182C">
              <w:rPr>
                <w:rStyle w:val="Hyperlink"/>
                <w:noProof/>
              </w:rPr>
              <w:t>6.8.2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_Toc448232238 \h </w:instrText>
            </w:r>
            <w:r>
              <w:rPr>
                <w:noProof/>
                <w:webHidden/>
              </w:rPr>
            </w:r>
            <w:r>
              <w:rPr>
                <w:noProof/>
                <w:webHidden/>
              </w:rPr>
              <w:fldChar w:fldCharType="separate"/>
            </w:r>
            <w:r>
              <w:rPr>
                <w:noProof/>
                <w:webHidden/>
              </w:rPr>
              <w:t>52</w:t>
            </w:r>
            <w:r>
              <w:rPr>
                <w:noProof/>
                <w:webHidden/>
              </w:rPr>
              <w:fldChar w:fldCharType="end"/>
            </w:r>
          </w:hyperlink>
        </w:p>
        <w:p w14:paraId="7697D771" w14:textId="77777777" w:rsidR="00896A3D" w:rsidRDefault="00896A3D">
          <w:pPr>
            <w:pStyle w:val="TOC3"/>
            <w:rPr>
              <w:rFonts w:asciiTheme="minorHAnsi" w:hAnsiTheme="minorHAnsi" w:cstheme="minorBidi"/>
              <w:noProof/>
            </w:rPr>
          </w:pPr>
          <w:hyperlink w:anchor="_Toc448232239" w:history="1">
            <w:r w:rsidRPr="000A182C">
              <w:rPr>
                <w:rStyle w:val="Hyperlink"/>
                <w:noProof/>
              </w:rPr>
              <w:t>6.8.3</w:t>
            </w:r>
            <w:r>
              <w:rPr>
                <w:rFonts w:asciiTheme="minorHAnsi" w:hAnsiTheme="minorHAnsi" w:cstheme="minorBidi"/>
                <w:noProof/>
              </w:rPr>
              <w:tab/>
            </w:r>
            <w:r w:rsidRPr="000A182C">
              <w:rPr>
                <w:rStyle w:val="Hyperlink"/>
                <w:noProof/>
              </w:rPr>
              <w:t>Clinical Guidance</w:t>
            </w:r>
            <w:r>
              <w:rPr>
                <w:noProof/>
                <w:webHidden/>
              </w:rPr>
              <w:tab/>
            </w:r>
            <w:r>
              <w:rPr>
                <w:noProof/>
                <w:webHidden/>
              </w:rPr>
              <w:fldChar w:fldCharType="begin"/>
            </w:r>
            <w:r>
              <w:rPr>
                <w:noProof/>
                <w:webHidden/>
              </w:rPr>
              <w:instrText xml:space="preserve"> PAGEREF _Toc448232239 \h </w:instrText>
            </w:r>
            <w:r>
              <w:rPr>
                <w:noProof/>
                <w:webHidden/>
              </w:rPr>
            </w:r>
            <w:r>
              <w:rPr>
                <w:noProof/>
                <w:webHidden/>
              </w:rPr>
              <w:fldChar w:fldCharType="separate"/>
            </w:r>
            <w:r>
              <w:rPr>
                <w:noProof/>
                <w:webHidden/>
              </w:rPr>
              <w:t>53</w:t>
            </w:r>
            <w:r>
              <w:rPr>
                <w:noProof/>
                <w:webHidden/>
              </w:rPr>
              <w:fldChar w:fldCharType="end"/>
            </w:r>
          </w:hyperlink>
        </w:p>
        <w:p w14:paraId="3A30F99F" w14:textId="77777777" w:rsidR="00896A3D" w:rsidRDefault="00896A3D">
          <w:pPr>
            <w:pStyle w:val="TOC2"/>
            <w:rPr>
              <w:rFonts w:asciiTheme="minorHAnsi" w:hAnsiTheme="minorHAnsi" w:cstheme="minorBidi"/>
              <w:noProof/>
            </w:rPr>
          </w:pPr>
          <w:hyperlink w:anchor="_Toc448232240" w:history="1">
            <w:r w:rsidRPr="000A182C">
              <w:rPr>
                <w:rStyle w:val="Hyperlink"/>
                <w:noProof/>
              </w:rPr>
              <w:t>6.9</w:t>
            </w:r>
            <w:r>
              <w:rPr>
                <w:rFonts w:asciiTheme="minorHAnsi" w:hAnsiTheme="minorHAnsi" w:cstheme="minorBidi"/>
                <w:noProof/>
              </w:rPr>
              <w:tab/>
            </w:r>
            <w:r w:rsidRPr="000A182C">
              <w:rPr>
                <w:rStyle w:val="Hyperlink"/>
                <w:noProof/>
              </w:rPr>
              <w:t>Immunizations 11369-6 (Entries Optional)</w:t>
            </w:r>
            <w:r>
              <w:rPr>
                <w:noProof/>
                <w:webHidden/>
              </w:rPr>
              <w:tab/>
            </w:r>
            <w:r>
              <w:rPr>
                <w:noProof/>
                <w:webHidden/>
              </w:rPr>
              <w:fldChar w:fldCharType="begin"/>
            </w:r>
            <w:r>
              <w:rPr>
                <w:noProof/>
                <w:webHidden/>
              </w:rPr>
              <w:instrText xml:space="preserve"> PAGEREF _Toc448232240 \h </w:instrText>
            </w:r>
            <w:r>
              <w:rPr>
                <w:noProof/>
                <w:webHidden/>
              </w:rPr>
            </w:r>
            <w:r>
              <w:rPr>
                <w:noProof/>
                <w:webHidden/>
              </w:rPr>
              <w:fldChar w:fldCharType="separate"/>
            </w:r>
            <w:r>
              <w:rPr>
                <w:noProof/>
                <w:webHidden/>
              </w:rPr>
              <w:t>54</w:t>
            </w:r>
            <w:r>
              <w:rPr>
                <w:noProof/>
                <w:webHidden/>
              </w:rPr>
              <w:fldChar w:fldCharType="end"/>
            </w:r>
          </w:hyperlink>
        </w:p>
        <w:p w14:paraId="03E50E13" w14:textId="77777777" w:rsidR="00896A3D" w:rsidRDefault="00896A3D">
          <w:pPr>
            <w:pStyle w:val="TOC3"/>
            <w:rPr>
              <w:rFonts w:asciiTheme="minorHAnsi" w:hAnsiTheme="minorHAnsi" w:cstheme="minorBidi"/>
              <w:noProof/>
            </w:rPr>
          </w:pPr>
          <w:hyperlink w:anchor="_Toc448232241" w:history="1">
            <w:r w:rsidRPr="000A182C">
              <w:rPr>
                <w:rStyle w:val="Hyperlink"/>
                <w:noProof/>
              </w:rPr>
              <w:t>6.9.1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_Toc448232241 \h </w:instrText>
            </w:r>
            <w:r>
              <w:rPr>
                <w:noProof/>
                <w:webHidden/>
              </w:rPr>
            </w:r>
            <w:r>
              <w:rPr>
                <w:noProof/>
                <w:webHidden/>
              </w:rPr>
              <w:fldChar w:fldCharType="separate"/>
            </w:r>
            <w:r>
              <w:rPr>
                <w:noProof/>
                <w:webHidden/>
              </w:rPr>
              <w:t>54</w:t>
            </w:r>
            <w:r>
              <w:rPr>
                <w:noProof/>
                <w:webHidden/>
              </w:rPr>
              <w:fldChar w:fldCharType="end"/>
            </w:r>
          </w:hyperlink>
        </w:p>
        <w:p w14:paraId="0559A30E" w14:textId="77777777" w:rsidR="00896A3D" w:rsidRDefault="00896A3D">
          <w:pPr>
            <w:pStyle w:val="TOC3"/>
            <w:rPr>
              <w:rFonts w:asciiTheme="minorHAnsi" w:hAnsiTheme="minorHAnsi" w:cstheme="minorBidi"/>
              <w:noProof/>
            </w:rPr>
          </w:pPr>
          <w:hyperlink w:anchor="_Toc448232242" w:history="1">
            <w:r w:rsidRPr="000A182C">
              <w:rPr>
                <w:rStyle w:val="Hyperlink"/>
                <w:noProof/>
              </w:rPr>
              <w:t>6.9.2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_Toc448232242 \h </w:instrText>
            </w:r>
            <w:r>
              <w:rPr>
                <w:noProof/>
                <w:webHidden/>
              </w:rPr>
            </w:r>
            <w:r>
              <w:rPr>
                <w:noProof/>
                <w:webHidden/>
              </w:rPr>
              <w:fldChar w:fldCharType="separate"/>
            </w:r>
            <w:r>
              <w:rPr>
                <w:noProof/>
                <w:webHidden/>
              </w:rPr>
              <w:t>56</w:t>
            </w:r>
            <w:r>
              <w:rPr>
                <w:noProof/>
                <w:webHidden/>
              </w:rPr>
              <w:fldChar w:fldCharType="end"/>
            </w:r>
          </w:hyperlink>
        </w:p>
        <w:p w14:paraId="5AD113BF" w14:textId="77777777" w:rsidR="00896A3D" w:rsidRDefault="00896A3D">
          <w:pPr>
            <w:pStyle w:val="TOC3"/>
            <w:rPr>
              <w:rFonts w:asciiTheme="minorHAnsi" w:hAnsiTheme="minorHAnsi" w:cstheme="minorBidi"/>
              <w:noProof/>
            </w:rPr>
          </w:pPr>
          <w:hyperlink w:anchor="_Toc448232243" w:history="1">
            <w:r w:rsidRPr="000A182C">
              <w:rPr>
                <w:rStyle w:val="Hyperlink"/>
                <w:noProof/>
              </w:rPr>
              <w:t>6.9.3</w:t>
            </w:r>
            <w:r>
              <w:rPr>
                <w:rFonts w:asciiTheme="minorHAnsi" w:hAnsiTheme="minorHAnsi" w:cstheme="minorBidi"/>
                <w:noProof/>
              </w:rPr>
              <w:tab/>
            </w:r>
            <w:r w:rsidRPr="000A182C">
              <w:rPr>
                <w:rStyle w:val="Hyperlink"/>
                <w:noProof/>
              </w:rPr>
              <w:t>Clinical Guidance</w:t>
            </w:r>
            <w:r>
              <w:rPr>
                <w:noProof/>
                <w:webHidden/>
              </w:rPr>
              <w:tab/>
            </w:r>
            <w:r>
              <w:rPr>
                <w:noProof/>
                <w:webHidden/>
              </w:rPr>
              <w:fldChar w:fldCharType="begin"/>
            </w:r>
            <w:r>
              <w:rPr>
                <w:noProof/>
                <w:webHidden/>
              </w:rPr>
              <w:instrText xml:space="preserve"> PAGEREF _Toc448232243 \h </w:instrText>
            </w:r>
            <w:r>
              <w:rPr>
                <w:noProof/>
                <w:webHidden/>
              </w:rPr>
            </w:r>
            <w:r>
              <w:rPr>
                <w:noProof/>
                <w:webHidden/>
              </w:rPr>
              <w:fldChar w:fldCharType="separate"/>
            </w:r>
            <w:r>
              <w:rPr>
                <w:noProof/>
                <w:webHidden/>
              </w:rPr>
              <w:t>56</w:t>
            </w:r>
            <w:r>
              <w:rPr>
                <w:noProof/>
                <w:webHidden/>
              </w:rPr>
              <w:fldChar w:fldCharType="end"/>
            </w:r>
          </w:hyperlink>
        </w:p>
        <w:p w14:paraId="21EF610D" w14:textId="77777777" w:rsidR="00896A3D" w:rsidRDefault="00896A3D">
          <w:pPr>
            <w:pStyle w:val="TOC2"/>
            <w:rPr>
              <w:rFonts w:asciiTheme="minorHAnsi" w:hAnsiTheme="minorHAnsi" w:cstheme="minorBidi"/>
              <w:noProof/>
            </w:rPr>
          </w:pPr>
          <w:hyperlink w:anchor="_Toc448232244" w:history="1">
            <w:r w:rsidRPr="000A182C">
              <w:rPr>
                <w:rStyle w:val="Hyperlink"/>
                <w:noProof/>
              </w:rPr>
              <w:t>6.10</w:t>
            </w:r>
            <w:r>
              <w:rPr>
                <w:rFonts w:asciiTheme="minorHAnsi" w:hAnsiTheme="minorHAnsi" w:cstheme="minorBidi"/>
                <w:noProof/>
              </w:rPr>
              <w:tab/>
            </w:r>
            <w:r w:rsidRPr="000A182C">
              <w:rPr>
                <w:rStyle w:val="Hyperlink"/>
                <w:noProof/>
              </w:rPr>
              <w:t>Instructions 69730-0 Section (V2)</w:t>
            </w:r>
            <w:r>
              <w:rPr>
                <w:noProof/>
                <w:webHidden/>
              </w:rPr>
              <w:tab/>
            </w:r>
            <w:r>
              <w:rPr>
                <w:noProof/>
                <w:webHidden/>
              </w:rPr>
              <w:fldChar w:fldCharType="begin"/>
            </w:r>
            <w:r>
              <w:rPr>
                <w:noProof/>
                <w:webHidden/>
              </w:rPr>
              <w:instrText xml:space="preserve"> PAGEREF _Toc448232244 \h </w:instrText>
            </w:r>
            <w:r>
              <w:rPr>
                <w:noProof/>
                <w:webHidden/>
              </w:rPr>
            </w:r>
            <w:r>
              <w:rPr>
                <w:noProof/>
                <w:webHidden/>
              </w:rPr>
              <w:fldChar w:fldCharType="separate"/>
            </w:r>
            <w:r>
              <w:rPr>
                <w:noProof/>
                <w:webHidden/>
              </w:rPr>
              <w:t>58</w:t>
            </w:r>
            <w:r>
              <w:rPr>
                <w:noProof/>
                <w:webHidden/>
              </w:rPr>
              <w:fldChar w:fldCharType="end"/>
            </w:r>
          </w:hyperlink>
        </w:p>
        <w:p w14:paraId="776B0151" w14:textId="77777777" w:rsidR="00896A3D" w:rsidRDefault="00896A3D">
          <w:pPr>
            <w:pStyle w:val="TOC3"/>
            <w:rPr>
              <w:rFonts w:asciiTheme="minorHAnsi" w:hAnsiTheme="minorHAnsi" w:cstheme="minorBidi"/>
              <w:noProof/>
            </w:rPr>
          </w:pPr>
          <w:hyperlink w:anchor="_Toc448232245" w:history="1">
            <w:r w:rsidRPr="000A182C">
              <w:rPr>
                <w:rStyle w:val="Hyperlink"/>
                <w:noProof/>
              </w:rPr>
              <w:t>6.10.1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_Toc448232245 \h </w:instrText>
            </w:r>
            <w:r>
              <w:rPr>
                <w:noProof/>
                <w:webHidden/>
              </w:rPr>
            </w:r>
            <w:r>
              <w:rPr>
                <w:noProof/>
                <w:webHidden/>
              </w:rPr>
              <w:fldChar w:fldCharType="separate"/>
            </w:r>
            <w:r>
              <w:rPr>
                <w:noProof/>
                <w:webHidden/>
              </w:rPr>
              <w:t>58</w:t>
            </w:r>
            <w:r>
              <w:rPr>
                <w:noProof/>
                <w:webHidden/>
              </w:rPr>
              <w:fldChar w:fldCharType="end"/>
            </w:r>
          </w:hyperlink>
        </w:p>
        <w:p w14:paraId="5F1E7935" w14:textId="77777777" w:rsidR="00896A3D" w:rsidRDefault="00896A3D">
          <w:pPr>
            <w:pStyle w:val="TOC2"/>
            <w:rPr>
              <w:rFonts w:asciiTheme="minorHAnsi" w:hAnsiTheme="minorHAnsi" w:cstheme="minorBidi"/>
              <w:noProof/>
            </w:rPr>
          </w:pPr>
          <w:hyperlink w:anchor="_Toc448232246" w:history="1">
            <w:r w:rsidRPr="000A182C">
              <w:rPr>
                <w:rStyle w:val="Hyperlink"/>
                <w:noProof/>
              </w:rPr>
              <w:t>6.11</w:t>
            </w:r>
            <w:r>
              <w:rPr>
                <w:rFonts w:asciiTheme="minorHAnsi" w:hAnsiTheme="minorHAnsi" w:cstheme="minorBidi"/>
                <w:noProof/>
              </w:rPr>
              <w:tab/>
            </w:r>
            <w:r w:rsidRPr="000A182C">
              <w:rPr>
                <w:rStyle w:val="Hyperlink"/>
                <w:noProof/>
              </w:rPr>
              <w:t>Hospital Discharge Instructions Section 8653-8</w:t>
            </w:r>
            <w:r>
              <w:rPr>
                <w:noProof/>
                <w:webHidden/>
              </w:rPr>
              <w:tab/>
            </w:r>
            <w:r>
              <w:rPr>
                <w:noProof/>
                <w:webHidden/>
              </w:rPr>
              <w:fldChar w:fldCharType="begin"/>
            </w:r>
            <w:r>
              <w:rPr>
                <w:noProof/>
                <w:webHidden/>
              </w:rPr>
              <w:instrText xml:space="preserve"> PAGEREF _Toc448232246 \h </w:instrText>
            </w:r>
            <w:r>
              <w:rPr>
                <w:noProof/>
                <w:webHidden/>
              </w:rPr>
            </w:r>
            <w:r>
              <w:rPr>
                <w:noProof/>
                <w:webHidden/>
              </w:rPr>
              <w:fldChar w:fldCharType="separate"/>
            </w:r>
            <w:r>
              <w:rPr>
                <w:noProof/>
                <w:webHidden/>
              </w:rPr>
              <w:t>59</w:t>
            </w:r>
            <w:r>
              <w:rPr>
                <w:noProof/>
                <w:webHidden/>
              </w:rPr>
              <w:fldChar w:fldCharType="end"/>
            </w:r>
          </w:hyperlink>
        </w:p>
        <w:p w14:paraId="2F1CDEF7" w14:textId="77777777" w:rsidR="00896A3D" w:rsidRDefault="00896A3D">
          <w:pPr>
            <w:pStyle w:val="TOC3"/>
            <w:rPr>
              <w:rFonts w:asciiTheme="minorHAnsi" w:hAnsiTheme="minorHAnsi" w:cstheme="minorBidi"/>
              <w:noProof/>
            </w:rPr>
          </w:pPr>
          <w:hyperlink w:anchor="_Toc448232247" w:history="1">
            <w:r w:rsidRPr="000A182C">
              <w:rPr>
                <w:rStyle w:val="Hyperlink"/>
                <w:noProof/>
              </w:rPr>
              <w:t>6.11.1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_Toc448232247 \h </w:instrText>
            </w:r>
            <w:r>
              <w:rPr>
                <w:noProof/>
                <w:webHidden/>
              </w:rPr>
            </w:r>
            <w:r>
              <w:rPr>
                <w:noProof/>
                <w:webHidden/>
              </w:rPr>
              <w:fldChar w:fldCharType="separate"/>
            </w:r>
            <w:r>
              <w:rPr>
                <w:noProof/>
                <w:webHidden/>
              </w:rPr>
              <w:t>59</w:t>
            </w:r>
            <w:r>
              <w:rPr>
                <w:noProof/>
                <w:webHidden/>
              </w:rPr>
              <w:fldChar w:fldCharType="end"/>
            </w:r>
          </w:hyperlink>
        </w:p>
        <w:p w14:paraId="01A2751D" w14:textId="77777777" w:rsidR="00896A3D" w:rsidRDefault="00896A3D">
          <w:pPr>
            <w:pStyle w:val="TOC3"/>
            <w:rPr>
              <w:rFonts w:asciiTheme="minorHAnsi" w:hAnsiTheme="minorHAnsi" w:cstheme="minorBidi"/>
              <w:noProof/>
            </w:rPr>
          </w:pPr>
          <w:hyperlink w:anchor="_Toc448232248" w:history="1">
            <w:r w:rsidRPr="000A182C">
              <w:rPr>
                <w:rStyle w:val="Hyperlink"/>
                <w:noProof/>
              </w:rPr>
              <w:t>6.11.2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_Toc448232248 \h </w:instrText>
            </w:r>
            <w:r>
              <w:rPr>
                <w:noProof/>
                <w:webHidden/>
              </w:rPr>
            </w:r>
            <w:r>
              <w:rPr>
                <w:noProof/>
                <w:webHidden/>
              </w:rPr>
              <w:fldChar w:fldCharType="separate"/>
            </w:r>
            <w:r>
              <w:rPr>
                <w:noProof/>
                <w:webHidden/>
              </w:rPr>
              <w:t>60</w:t>
            </w:r>
            <w:r>
              <w:rPr>
                <w:noProof/>
                <w:webHidden/>
              </w:rPr>
              <w:fldChar w:fldCharType="end"/>
            </w:r>
          </w:hyperlink>
        </w:p>
        <w:p w14:paraId="507382AC" w14:textId="77777777" w:rsidR="00896A3D" w:rsidRDefault="00896A3D">
          <w:pPr>
            <w:pStyle w:val="TOC3"/>
            <w:rPr>
              <w:rFonts w:asciiTheme="minorHAnsi" w:hAnsiTheme="minorHAnsi" w:cstheme="minorBidi"/>
              <w:noProof/>
            </w:rPr>
          </w:pPr>
          <w:hyperlink w:anchor="_Toc448232249" w:history="1">
            <w:r w:rsidRPr="000A182C">
              <w:rPr>
                <w:rStyle w:val="Hyperlink"/>
                <w:noProof/>
              </w:rPr>
              <w:t>6.11.3</w:t>
            </w:r>
            <w:r>
              <w:rPr>
                <w:rFonts w:asciiTheme="minorHAnsi" w:hAnsiTheme="minorHAnsi" w:cstheme="minorBidi"/>
                <w:noProof/>
              </w:rPr>
              <w:tab/>
            </w:r>
            <w:r w:rsidRPr="000A182C">
              <w:rPr>
                <w:rStyle w:val="Hyperlink"/>
                <w:noProof/>
              </w:rPr>
              <w:t>Clinical Guidance from TOC Implementation Guide</w:t>
            </w:r>
            <w:r>
              <w:rPr>
                <w:noProof/>
                <w:webHidden/>
              </w:rPr>
              <w:tab/>
            </w:r>
            <w:r>
              <w:rPr>
                <w:noProof/>
                <w:webHidden/>
              </w:rPr>
              <w:fldChar w:fldCharType="begin"/>
            </w:r>
            <w:r>
              <w:rPr>
                <w:noProof/>
                <w:webHidden/>
              </w:rPr>
              <w:instrText xml:space="preserve"> PAGEREF _Toc448232249 \h </w:instrText>
            </w:r>
            <w:r>
              <w:rPr>
                <w:noProof/>
                <w:webHidden/>
              </w:rPr>
            </w:r>
            <w:r>
              <w:rPr>
                <w:noProof/>
                <w:webHidden/>
              </w:rPr>
              <w:fldChar w:fldCharType="separate"/>
            </w:r>
            <w:r>
              <w:rPr>
                <w:noProof/>
                <w:webHidden/>
              </w:rPr>
              <w:t>61</w:t>
            </w:r>
            <w:r>
              <w:rPr>
                <w:noProof/>
                <w:webHidden/>
              </w:rPr>
              <w:fldChar w:fldCharType="end"/>
            </w:r>
          </w:hyperlink>
        </w:p>
        <w:p w14:paraId="7A68CF9B" w14:textId="77777777" w:rsidR="00896A3D" w:rsidRDefault="00896A3D">
          <w:pPr>
            <w:pStyle w:val="TOC2"/>
            <w:rPr>
              <w:rFonts w:asciiTheme="minorHAnsi" w:hAnsiTheme="minorHAnsi" w:cstheme="minorBidi"/>
              <w:noProof/>
            </w:rPr>
          </w:pPr>
          <w:hyperlink w:anchor="_Toc448232250" w:history="1">
            <w:r w:rsidRPr="000A182C">
              <w:rPr>
                <w:rStyle w:val="Hyperlink"/>
                <w:noProof/>
              </w:rPr>
              <w:t>6.12</w:t>
            </w:r>
            <w:r>
              <w:rPr>
                <w:rFonts w:asciiTheme="minorHAnsi" w:hAnsiTheme="minorHAnsi" w:cstheme="minorBidi"/>
                <w:noProof/>
              </w:rPr>
              <w:tab/>
            </w:r>
            <w:r w:rsidRPr="000A182C">
              <w:rPr>
                <w:rStyle w:val="Hyperlink"/>
                <w:noProof/>
              </w:rPr>
              <w:t>Medical Equipment 46264-8 (Optional)</w:t>
            </w:r>
            <w:r>
              <w:rPr>
                <w:noProof/>
                <w:webHidden/>
              </w:rPr>
              <w:tab/>
            </w:r>
            <w:r>
              <w:rPr>
                <w:noProof/>
                <w:webHidden/>
              </w:rPr>
              <w:fldChar w:fldCharType="begin"/>
            </w:r>
            <w:r>
              <w:rPr>
                <w:noProof/>
                <w:webHidden/>
              </w:rPr>
              <w:instrText xml:space="preserve"> PAGEREF _Toc448232250 \h </w:instrText>
            </w:r>
            <w:r>
              <w:rPr>
                <w:noProof/>
                <w:webHidden/>
              </w:rPr>
            </w:r>
            <w:r>
              <w:rPr>
                <w:noProof/>
                <w:webHidden/>
              </w:rPr>
              <w:fldChar w:fldCharType="separate"/>
            </w:r>
            <w:r>
              <w:rPr>
                <w:noProof/>
                <w:webHidden/>
              </w:rPr>
              <w:t>61</w:t>
            </w:r>
            <w:r>
              <w:rPr>
                <w:noProof/>
                <w:webHidden/>
              </w:rPr>
              <w:fldChar w:fldCharType="end"/>
            </w:r>
          </w:hyperlink>
        </w:p>
        <w:p w14:paraId="21F171C9" w14:textId="77777777" w:rsidR="00896A3D" w:rsidRDefault="00896A3D">
          <w:pPr>
            <w:pStyle w:val="TOC3"/>
            <w:rPr>
              <w:rFonts w:asciiTheme="minorHAnsi" w:hAnsiTheme="minorHAnsi" w:cstheme="minorBidi"/>
              <w:noProof/>
            </w:rPr>
          </w:pPr>
          <w:hyperlink w:anchor="_Toc448232251" w:history="1">
            <w:r w:rsidRPr="000A182C">
              <w:rPr>
                <w:rStyle w:val="Hyperlink"/>
                <w:noProof/>
              </w:rPr>
              <w:t>6.12.1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_Toc448232251 \h </w:instrText>
            </w:r>
            <w:r>
              <w:rPr>
                <w:noProof/>
                <w:webHidden/>
              </w:rPr>
            </w:r>
            <w:r>
              <w:rPr>
                <w:noProof/>
                <w:webHidden/>
              </w:rPr>
              <w:fldChar w:fldCharType="separate"/>
            </w:r>
            <w:r>
              <w:rPr>
                <w:noProof/>
                <w:webHidden/>
              </w:rPr>
              <w:t>61</w:t>
            </w:r>
            <w:r>
              <w:rPr>
                <w:noProof/>
                <w:webHidden/>
              </w:rPr>
              <w:fldChar w:fldCharType="end"/>
            </w:r>
          </w:hyperlink>
        </w:p>
        <w:p w14:paraId="46A6E4E4" w14:textId="77777777" w:rsidR="00896A3D" w:rsidRDefault="00896A3D">
          <w:pPr>
            <w:pStyle w:val="TOC2"/>
            <w:rPr>
              <w:rFonts w:asciiTheme="minorHAnsi" w:hAnsiTheme="minorHAnsi" w:cstheme="minorBidi"/>
              <w:noProof/>
            </w:rPr>
          </w:pPr>
          <w:hyperlink w:anchor="_Toc448232252" w:history="1">
            <w:r w:rsidRPr="000A182C">
              <w:rPr>
                <w:rStyle w:val="Hyperlink"/>
                <w:noProof/>
              </w:rPr>
              <w:t>6.13</w:t>
            </w:r>
            <w:r>
              <w:rPr>
                <w:rFonts w:asciiTheme="minorHAnsi" w:hAnsiTheme="minorHAnsi" w:cstheme="minorBidi"/>
                <w:noProof/>
              </w:rPr>
              <w:tab/>
            </w:r>
            <w:r w:rsidRPr="000A182C">
              <w:rPr>
                <w:rStyle w:val="Hyperlink"/>
                <w:noProof/>
              </w:rPr>
              <w:t>Medications Section 10160-0</w:t>
            </w:r>
            <w:r>
              <w:rPr>
                <w:noProof/>
                <w:webHidden/>
              </w:rPr>
              <w:tab/>
            </w:r>
            <w:r>
              <w:rPr>
                <w:noProof/>
                <w:webHidden/>
              </w:rPr>
              <w:fldChar w:fldCharType="begin"/>
            </w:r>
            <w:r>
              <w:rPr>
                <w:noProof/>
                <w:webHidden/>
              </w:rPr>
              <w:instrText xml:space="preserve"> PAGEREF _Toc448232252 \h </w:instrText>
            </w:r>
            <w:r>
              <w:rPr>
                <w:noProof/>
                <w:webHidden/>
              </w:rPr>
            </w:r>
            <w:r>
              <w:rPr>
                <w:noProof/>
                <w:webHidden/>
              </w:rPr>
              <w:fldChar w:fldCharType="separate"/>
            </w:r>
            <w:r>
              <w:rPr>
                <w:noProof/>
                <w:webHidden/>
              </w:rPr>
              <w:t>62</w:t>
            </w:r>
            <w:r>
              <w:rPr>
                <w:noProof/>
                <w:webHidden/>
              </w:rPr>
              <w:fldChar w:fldCharType="end"/>
            </w:r>
          </w:hyperlink>
        </w:p>
        <w:p w14:paraId="0BA7D380" w14:textId="77777777" w:rsidR="00896A3D" w:rsidRDefault="00896A3D">
          <w:pPr>
            <w:pStyle w:val="TOC3"/>
            <w:rPr>
              <w:rFonts w:asciiTheme="minorHAnsi" w:hAnsiTheme="minorHAnsi" w:cstheme="minorBidi"/>
              <w:noProof/>
            </w:rPr>
          </w:pPr>
          <w:hyperlink w:anchor="_Toc448232253" w:history="1">
            <w:r w:rsidRPr="000A182C">
              <w:rPr>
                <w:rStyle w:val="Hyperlink"/>
                <w:noProof/>
              </w:rPr>
              <w:t>6.13.1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_Toc448232253 \h </w:instrText>
            </w:r>
            <w:r>
              <w:rPr>
                <w:noProof/>
                <w:webHidden/>
              </w:rPr>
            </w:r>
            <w:r>
              <w:rPr>
                <w:noProof/>
                <w:webHidden/>
              </w:rPr>
              <w:fldChar w:fldCharType="separate"/>
            </w:r>
            <w:r>
              <w:rPr>
                <w:noProof/>
                <w:webHidden/>
              </w:rPr>
              <w:t>62</w:t>
            </w:r>
            <w:r>
              <w:rPr>
                <w:noProof/>
                <w:webHidden/>
              </w:rPr>
              <w:fldChar w:fldCharType="end"/>
            </w:r>
          </w:hyperlink>
        </w:p>
        <w:p w14:paraId="406992B7" w14:textId="77777777" w:rsidR="00896A3D" w:rsidRDefault="00896A3D">
          <w:pPr>
            <w:pStyle w:val="TOC3"/>
            <w:rPr>
              <w:rFonts w:asciiTheme="minorHAnsi" w:hAnsiTheme="minorHAnsi" w:cstheme="minorBidi"/>
              <w:noProof/>
            </w:rPr>
          </w:pPr>
          <w:hyperlink w:anchor="_Toc448232254" w:history="1">
            <w:r w:rsidRPr="000A182C">
              <w:rPr>
                <w:rStyle w:val="Hyperlink"/>
                <w:noProof/>
              </w:rPr>
              <w:t>6.13.2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_Toc448232254 \h </w:instrText>
            </w:r>
            <w:r>
              <w:rPr>
                <w:noProof/>
                <w:webHidden/>
              </w:rPr>
            </w:r>
            <w:r>
              <w:rPr>
                <w:noProof/>
                <w:webHidden/>
              </w:rPr>
              <w:fldChar w:fldCharType="separate"/>
            </w:r>
            <w:r>
              <w:rPr>
                <w:noProof/>
                <w:webHidden/>
              </w:rPr>
              <w:t>65</w:t>
            </w:r>
            <w:r>
              <w:rPr>
                <w:noProof/>
                <w:webHidden/>
              </w:rPr>
              <w:fldChar w:fldCharType="end"/>
            </w:r>
          </w:hyperlink>
        </w:p>
        <w:p w14:paraId="2D2E5FAE" w14:textId="77777777" w:rsidR="00896A3D" w:rsidRDefault="00896A3D">
          <w:pPr>
            <w:pStyle w:val="TOC3"/>
            <w:rPr>
              <w:rFonts w:asciiTheme="minorHAnsi" w:hAnsiTheme="minorHAnsi" w:cstheme="minorBidi"/>
              <w:noProof/>
            </w:rPr>
          </w:pPr>
          <w:hyperlink w:anchor="_Toc448232255" w:history="1">
            <w:r w:rsidRPr="000A182C">
              <w:rPr>
                <w:rStyle w:val="Hyperlink"/>
                <w:noProof/>
              </w:rPr>
              <w:t>6.13.3</w:t>
            </w:r>
            <w:r>
              <w:rPr>
                <w:rFonts w:asciiTheme="minorHAnsi" w:hAnsiTheme="minorHAnsi" w:cstheme="minorBidi"/>
                <w:noProof/>
              </w:rPr>
              <w:tab/>
            </w:r>
            <w:r w:rsidRPr="000A182C">
              <w:rPr>
                <w:rStyle w:val="Hyperlink"/>
                <w:noProof/>
              </w:rPr>
              <w:t>Clinical Guidance</w:t>
            </w:r>
            <w:r>
              <w:rPr>
                <w:noProof/>
                <w:webHidden/>
              </w:rPr>
              <w:tab/>
            </w:r>
            <w:r>
              <w:rPr>
                <w:noProof/>
                <w:webHidden/>
              </w:rPr>
              <w:fldChar w:fldCharType="begin"/>
            </w:r>
            <w:r>
              <w:rPr>
                <w:noProof/>
                <w:webHidden/>
              </w:rPr>
              <w:instrText xml:space="preserve"> PAGEREF _Toc448232255 \h </w:instrText>
            </w:r>
            <w:r>
              <w:rPr>
                <w:noProof/>
                <w:webHidden/>
              </w:rPr>
            </w:r>
            <w:r>
              <w:rPr>
                <w:noProof/>
                <w:webHidden/>
              </w:rPr>
              <w:fldChar w:fldCharType="separate"/>
            </w:r>
            <w:r>
              <w:rPr>
                <w:noProof/>
                <w:webHidden/>
              </w:rPr>
              <w:t>65</w:t>
            </w:r>
            <w:r>
              <w:rPr>
                <w:noProof/>
                <w:webHidden/>
              </w:rPr>
              <w:fldChar w:fldCharType="end"/>
            </w:r>
          </w:hyperlink>
        </w:p>
        <w:p w14:paraId="671970F2" w14:textId="77777777" w:rsidR="00896A3D" w:rsidRDefault="00896A3D">
          <w:pPr>
            <w:pStyle w:val="TOC2"/>
            <w:rPr>
              <w:rFonts w:asciiTheme="minorHAnsi" w:hAnsiTheme="minorHAnsi" w:cstheme="minorBidi"/>
              <w:noProof/>
            </w:rPr>
          </w:pPr>
          <w:hyperlink w:anchor="_Toc448232256" w:history="1">
            <w:r w:rsidRPr="000A182C">
              <w:rPr>
                <w:rStyle w:val="Hyperlink"/>
                <w:noProof/>
              </w:rPr>
              <w:t>6.14</w:t>
            </w:r>
            <w:r>
              <w:rPr>
                <w:rFonts w:asciiTheme="minorHAnsi" w:hAnsiTheme="minorHAnsi" w:cstheme="minorBidi"/>
                <w:noProof/>
              </w:rPr>
              <w:tab/>
            </w:r>
            <w:r w:rsidRPr="000A182C">
              <w:rPr>
                <w:rStyle w:val="Hyperlink"/>
                <w:noProof/>
              </w:rPr>
              <w:t>Payers Section 48768-6</w:t>
            </w:r>
            <w:r>
              <w:rPr>
                <w:noProof/>
                <w:webHidden/>
              </w:rPr>
              <w:tab/>
            </w:r>
            <w:r>
              <w:rPr>
                <w:noProof/>
                <w:webHidden/>
              </w:rPr>
              <w:fldChar w:fldCharType="begin"/>
            </w:r>
            <w:r>
              <w:rPr>
                <w:noProof/>
                <w:webHidden/>
              </w:rPr>
              <w:instrText xml:space="preserve"> PAGEREF _Toc448232256 \h </w:instrText>
            </w:r>
            <w:r>
              <w:rPr>
                <w:noProof/>
                <w:webHidden/>
              </w:rPr>
            </w:r>
            <w:r>
              <w:rPr>
                <w:noProof/>
                <w:webHidden/>
              </w:rPr>
              <w:fldChar w:fldCharType="separate"/>
            </w:r>
            <w:r>
              <w:rPr>
                <w:noProof/>
                <w:webHidden/>
              </w:rPr>
              <w:t>65</w:t>
            </w:r>
            <w:r>
              <w:rPr>
                <w:noProof/>
                <w:webHidden/>
              </w:rPr>
              <w:fldChar w:fldCharType="end"/>
            </w:r>
          </w:hyperlink>
        </w:p>
        <w:p w14:paraId="560EF2D7" w14:textId="77777777" w:rsidR="00896A3D" w:rsidRDefault="00896A3D">
          <w:pPr>
            <w:pStyle w:val="TOC3"/>
            <w:rPr>
              <w:rFonts w:asciiTheme="minorHAnsi" w:hAnsiTheme="minorHAnsi" w:cstheme="minorBidi"/>
              <w:noProof/>
            </w:rPr>
          </w:pPr>
          <w:hyperlink w:anchor="_Toc448232257" w:history="1">
            <w:r w:rsidRPr="000A182C">
              <w:rPr>
                <w:rStyle w:val="Hyperlink"/>
                <w:noProof/>
              </w:rPr>
              <w:t>6.14.1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_Toc448232257 \h </w:instrText>
            </w:r>
            <w:r>
              <w:rPr>
                <w:noProof/>
                <w:webHidden/>
              </w:rPr>
            </w:r>
            <w:r>
              <w:rPr>
                <w:noProof/>
                <w:webHidden/>
              </w:rPr>
              <w:fldChar w:fldCharType="separate"/>
            </w:r>
            <w:r>
              <w:rPr>
                <w:noProof/>
                <w:webHidden/>
              </w:rPr>
              <w:t>65</w:t>
            </w:r>
            <w:r>
              <w:rPr>
                <w:noProof/>
                <w:webHidden/>
              </w:rPr>
              <w:fldChar w:fldCharType="end"/>
            </w:r>
          </w:hyperlink>
        </w:p>
        <w:p w14:paraId="168716C6" w14:textId="77777777" w:rsidR="00896A3D" w:rsidRDefault="00896A3D">
          <w:pPr>
            <w:pStyle w:val="TOC2"/>
            <w:rPr>
              <w:rFonts w:asciiTheme="minorHAnsi" w:hAnsiTheme="minorHAnsi" w:cstheme="minorBidi"/>
              <w:noProof/>
            </w:rPr>
          </w:pPr>
          <w:hyperlink w:anchor="_Toc448232258" w:history="1">
            <w:r w:rsidRPr="000A182C">
              <w:rPr>
                <w:rStyle w:val="Hyperlink"/>
                <w:noProof/>
              </w:rPr>
              <w:t>6.15</w:t>
            </w:r>
            <w:r>
              <w:rPr>
                <w:rFonts w:asciiTheme="minorHAnsi" w:hAnsiTheme="minorHAnsi" w:cstheme="minorBidi"/>
                <w:noProof/>
              </w:rPr>
              <w:tab/>
            </w:r>
            <w:r w:rsidRPr="000A182C">
              <w:rPr>
                <w:rStyle w:val="Hyperlink"/>
                <w:noProof/>
              </w:rPr>
              <w:t>Plan of Care 18776-5 or Assessment and Plan</w:t>
            </w:r>
            <w:r>
              <w:rPr>
                <w:noProof/>
                <w:webHidden/>
              </w:rPr>
              <w:tab/>
            </w:r>
            <w:r>
              <w:rPr>
                <w:noProof/>
                <w:webHidden/>
              </w:rPr>
              <w:fldChar w:fldCharType="begin"/>
            </w:r>
            <w:r>
              <w:rPr>
                <w:noProof/>
                <w:webHidden/>
              </w:rPr>
              <w:instrText xml:space="preserve"> PAGEREF _Toc448232258 \h </w:instrText>
            </w:r>
            <w:r>
              <w:rPr>
                <w:noProof/>
                <w:webHidden/>
              </w:rPr>
            </w:r>
            <w:r>
              <w:rPr>
                <w:noProof/>
                <w:webHidden/>
              </w:rPr>
              <w:fldChar w:fldCharType="separate"/>
            </w:r>
            <w:r>
              <w:rPr>
                <w:noProof/>
                <w:webHidden/>
              </w:rPr>
              <w:t>67</w:t>
            </w:r>
            <w:r>
              <w:rPr>
                <w:noProof/>
                <w:webHidden/>
              </w:rPr>
              <w:fldChar w:fldCharType="end"/>
            </w:r>
          </w:hyperlink>
        </w:p>
        <w:p w14:paraId="57815649" w14:textId="77777777" w:rsidR="00896A3D" w:rsidRDefault="00896A3D">
          <w:pPr>
            <w:pStyle w:val="TOC3"/>
            <w:rPr>
              <w:rFonts w:asciiTheme="minorHAnsi" w:hAnsiTheme="minorHAnsi" w:cstheme="minorBidi"/>
              <w:noProof/>
            </w:rPr>
          </w:pPr>
          <w:hyperlink w:anchor="_Toc448232259" w:history="1">
            <w:r w:rsidRPr="000A182C">
              <w:rPr>
                <w:rStyle w:val="Hyperlink"/>
                <w:noProof/>
              </w:rPr>
              <w:t>6.15.1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_Toc448232259 \h </w:instrText>
            </w:r>
            <w:r>
              <w:rPr>
                <w:noProof/>
                <w:webHidden/>
              </w:rPr>
            </w:r>
            <w:r>
              <w:rPr>
                <w:noProof/>
                <w:webHidden/>
              </w:rPr>
              <w:fldChar w:fldCharType="separate"/>
            </w:r>
            <w:r>
              <w:rPr>
                <w:noProof/>
                <w:webHidden/>
              </w:rPr>
              <w:t>67</w:t>
            </w:r>
            <w:r>
              <w:rPr>
                <w:noProof/>
                <w:webHidden/>
              </w:rPr>
              <w:fldChar w:fldCharType="end"/>
            </w:r>
          </w:hyperlink>
        </w:p>
        <w:p w14:paraId="17D81CBE" w14:textId="77777777" w:rsidR="00896A3D" w:rsidRDefault="00896A3D">
          <w:pPr>
            <w:pStyle w:val="TOC3"/>
            <w:rPr>
              <w:rFonts w:asciiTheme="minorHAnsi" w:hAnsiTheme="minorHAnsi" w:cstheme="minorBidi"/>
              <w:noProof/>
            </w:rPr>
          </w:pPr>
          <w:hyperlink w:anchor="_Toc448232260" w:history="1">
            <w:r w:rsidRPr="000A182C">
              <w:rPr>
                <w:rStyle w:val="Hyperlink"/>
                <w:noProof/>
              </w:rPr>
              <w:t>6.15.2</w:t>
            </w:r>
            <w:r>
              <w:rPr>
                <w:rFonts w:asciiTheme="minorHAnsi" w:hAnsiTheme="minorHAnsi" w:cstheme="minorBidi"/>
                <w:noProof/>
              </w:rPr>
              <w:tab/>
            </w:r>
            <w:r w:rsidRPr="000A182C">
              <w:rPr>
                <w:rStyle w:val="Hyperlink"/>
                <w:noProof/>
              </w:rPr>
              <w:t>Clinical Guidance from TOC Implementation Guide</w:t>
            </w:r>
            <w:r>
              <w:rPr>
                <w:noProof/>
                <w:webHidden/>
              </w:rPr>
              <w:tab/>
            </w:r>
            <w:r>
              <w:rPr>
                <w:noProof/>
                <w:webHidden/>
              </w:rPr>
              <w:fldChar w:fldCharType="begin"/>
            </w:r>
            <w:r>
              <w:rPr>
                <w:noProof/>
                <w:webHidden/>
              </w:rPr>
              <w:instrText xml:space="preserve"> PAGEREF _Toc448232260 \h </w:instrText>
            </w:r>
            <w:r>
              <w:rPr>
                <w:noProof/>
                <w:webHidden/>
              </w:rPr>
            </w:r>
            <w:r>
              <w:rPr>
                <w:noProof/>
                <w:webHidden/>
              </w:rPr>
              <w:fldChar w:fldCharType="separate"/>
            </w:r>
            <w:r>
              <w:rPr>
                <w:noProof/>
                <w:webHidden/>
              </w:rPr>
              <w:t>71</w:t>
            </w:r>
            <w:r>
              <w:rPr>
                <w:noProof/>
                <w:webHidden/>
              </w:rPr>
              <w:fldChar w:fldCharType="end"/>
            </w:r>
          </w:hyperlink>
        </w:p>
        <w:p w14:paraId="40138B5E" w14:textId="77777777" w:rsidR="00896A3D" w:rsidRDefault="00896A3D">
          <w:pPr>
            <w:pStyle w:val="TOC3"/>
            <w:rPr>
              <w:rFonts w:asciiTheme="minorHAnsi" w:hAnsiTheme="minorHAnsi" w:cstheme="minorBidi"/>
              <w:noProof/>
            </w:rPr>
          </w:pPr>
          <w:hyperlink w:anchor="_Toc448232262" w:history="1">
            <w:r w:rsidRPr="000A182C">
              <w:rPr>
                <w:rStyle w:val="Hyperlink"/>
                <w:noProof/>
              </w:rPr>
              <w:t>6.15.3</w:t>
            </w:r>
            <w:r>
              <w:rPr>
                <w:rFonts w:asciiTheme="minorHAnsi" w:hAnsiTheme="minorHAnsi" w:cstheme="minorBidi"/>
                <w:noProof/>
              </w:rPr>
              <w:tab/>
            </w:r>
            <w:r w:rsidRPr="000A182C">
              <w:rPr>
                <w:rStyle w:val="Hyperlink"/>
                <w:noProof/>
              </w:rPr>
              <w:t>Instructions Section Structure</w:t>
            </w:r>
            <w:r>
              <w:rPr>
                <w:noProof/>
                <w:webHidden/>
              </w:rPr>
              <w:tab/>
            </w:r>
            <w:r>
              <w:rPr>
                <w:noProof/>
                <w:webHidden/>
              </w:rPr>
              <w:fldChar w:fldCharType="begin"/>
            </w:r>
            <w:r>
              <w:rPr>
                <w:noProof/>
                <w:webHidden/>
              </w:rPr>
              <w:instrText xml:space="preserve"> PAGEREF _Toc448232262 \h </w:instrText>
            </w:r>
            <w:r>
              <w:rPr>
                <w:noProof/>
                <w:webHidden/>
              </w:rPr>
            </w:r>
            <w:r>
              <w:rPr>
                <w:noProof/>
                <w:webHidden/>
              </w:rPr>
              <w:fldChar w:fldCharType="separate"/>
            </w:r>
            <w:r>
              <w:rPr>
                <w:noProof/>
                <w:webHidden/>
              </w:rPr>
              <w:t>72</w:t>
            </w:r>
            <w:r>
              <w:rPr>
                <w:noProof/>
                <w:webHidden/>
              </w:rPr>
              <w:fldChar w:fldCharType="end"/>
            </w:r>
          </w:hyperlink>
        </w:p>
        <w:p w14:paraId="48D67C8D" w14:textId="77777777" w:rsidR="00896A3D" w:rsidRDefault="00896A3D">
          <w:pPr>
            <w:pStyle w:val="TOC3"/>
            <w:rPr>
              <w:rFonts w:asciiTheme="minorHAnsi" w:hAnsiTheme="minorHAnsi" w:cstheme="minorBidi"/>
              <w:noProof/>
            </w:rPr>
          </w:pPr>
          <w:hyperlink w:anchor="_Toc448232263" w:history="1">
            <w:r w:rsidRPr="000A182C">
              <w:rPr>
                <w:rStyle w:val="Hyperlink"/>
                <w:noProof/>
              </w:rPr>
              <w:t>6.15.4</w:t>
            </w:r>
            <w:r>
              <w:rPr>
                <w:rFonts w:asciiTheme="minorHAnsi" w:hAnsiTheme="minorHAnsi" w:cstheme="minorBidi"/>
                <w:noProof/>
              </w:rPr>
              <w:tab/>
            </w:r>
            <w:r w:rsidRPr="000A182C">
              <w:rPr>
                <w:rStyle w:val="Hyperlink"/>
                <w:noProof/>
              </w:rPr>
              <w:t>R1.1 Hospital Discharge Instructions Section Structure</w:t>
            </w:r>
            <w:r>
              <w:rPr>
                <w:noProof/>
                <w:webHidden/>
              </w:rPr>
              <w:tab/>
            </w:r>
            <w:r>
              <w:rPr>
                <w:noProof/>
                <w:webHidden/>
              </w:rPr>
              <w:fldChar w:fldCharType="begin"/>
            </w:r>
            <w:r>
              <w:rPr>
                <w:noProof/>
                <w:webHidden/>
              </w:rPr>
              <w:instrText xml:space="preserve"> PAGEREF _Toc448232263 \h </w:instrText>
            </w:r>
            <w:r>
              <w:rPr>
                <w:noProof/>
                <w:webHidden/>
              </w:rPr>
            </w:r>
            <w:r>
              <w:rPr>
                <w:noProof/>
                <w:webHidden/>
              </w:rPr>
              <w:fldChar w:fldCharType="separate"/>
            </w:r>
            <w:r>
              <w:rPr>
                <w:noProof/>
                <w:webHidden/>
              </w:rPr>
              <w:t>72</w:t>
            </w:r>
            <w:r>
              <w:rPr>
                <w:noProof/>
                <w:webHidden/>
              </w:rPr>
              <w:fldChar w:fldCharType="end"/>
            </w:r>
          </w:hyperlink>
        </w:p>
        <w:p w14:paraId="0DAE58BB" w14:textId="77777777" w:rsidR="00896A3D" w:rsidRDefault="00896A3D">
          <w:pPr>
            <w:pStyle w:val="TOC3"/>
            <w:rPr>
              <w:rFonts w:asciiTheme="minorHAnsi" w:hAnsiTheme="minorHAnsi" w:cstheme="minorBidi"/>
              <w:noProof/>
            </w:rPr>
          </w:pPr>
          <w:hyperlink w:anchor="_Toc448232265" w:history="1">
            <w:r w:rsidRPr="000A182C">
              <w:rPr>
                <w:rStyle w:val="Hyperlink"/>
                <w:noProof/>
              </w:rPr>
              <w:t>6.15.5</w:t>
            </w:r>
            <w:r>
              <w:rPr>
                <w:rFonts w:asciiTheme="minorHAnsi" w:hAnsiTheme="minorHAnsi" w:cstheme="minorBidi"/>
                <w:noProof/>
              </w:rPr>
              <w:tab/>
            </w:r>
            <w:r w:rsidRPr="000A182C">
              <w:rPr>
                <w:rStyle w:val="Hyperlink"/>
                <w:noProof/>
              </w:rPr>
              <w:t>R1.1 CCD Considerations: Care Plan</w:t>
            </w:r>
            <w:r>
              <w:rPr>
                <w:noProof/>
                <w:webHidden/>
              </w:rPr>
              <w:tab/>
            </w:r>
            <w:r>
              <w:rPr>
                <w:noProof/>
                <w:webHidden/>
              </w:rPr>
              <w:fldChar w:fldCharType="begin"/>
            </w:r>
            <w:r>
              <w:rPr>
                <w:noProof/>
                <w:webHidden/>
              </w:rPr>
              <w:instrText xml:space="preserve"> PAGEREF _Toc448232265 \h </w:instrText>
            </w:r>
            <w:r>
              <w:rPr>
                <w:noProof/>
                <w:webHidden/>
              </w:rPr>
            </w:r>
            <w:r>
              <w:rPr>
                <w:noProof/>
                <w:webHidden/>
              </w:rPr>
              <w:fldChar w:fldCharType="separate"/>
            </w:r>
            <w:r>
              <w:rPr>
                <w:noProof/>
                <w:webHidden/>
              </w:rPr>
              <w:t>72</w:t>
            </w:r>
            <w:r>
              <w:rPr>
                <w:noProof/>
                <w:webHidden/>
              </w:rPr>
              <w:fldChar w:fldCharType="end"/>
            </w:r>
          </w:hyperlink>
        </w:p>
        <w:p w14:paraId="748EC33D" w14:textId="77777777" w:rsidR="00896A3D" w:rsidRDefault="00896A3D">
          <w:pPr>
            <w:pStyle w:val="TOC3"/>
            <w:rPr>
              <w:rFonts w:asciiTheme="minorHAnsi" w:hAnsiTheme="minorHAnsi" w:cstheme="minorBidi"/>
              <w:noProof/>
            </w:rPr>
          </w:pPr>
          <w:hyperlink w:anchor="_Toc448232266" w:history="1">
            <w:r w:rsidRPr="000A182C">
              <w:rPr>
                <w:rStyle w:val="Hyperlink"/>
                <w:noProof/>
              </w:rPr>
              <w:t>6.15.6</w:t>
            </w:r>
            <w:r>
              <w:rPr>
                <w:rFonts w:asciiTheme="minorHAnsi" w:hAnsiTheme="minorHAnsi" w:cstheme="minorBidi"/>
                <w:noProof/>
              </w:rPr>
              <w:tab/>
            </w:r>
            <w:r w:rsidRPr="000A182C">
              <w:rPr>
                <w:rStyle w:val="Hyperlink"/>
                <w:noProof/>
              </w:rPr>
              <w:t>R1.1 CCD Considerations: Clinical Instructions</w:t>
            </w:r>
            <w:r>
              <w:rPr>
                <w:noProof/>
                <w:webHidden/>
              </w:rPr>
              <w:tab/>
            </w:r>
            <w:r>
              <w:rPr>
                <w:noProof/>
                <w:webHidden/>
              </w:rPr>
              <w:fldChar w:fldCharType="begin"/>
            </w:r>
            <w:r>
              <w:rPr>
                <w:noProof/>
                <w:webHidden/>
              </w:rPr>
              <w:instrText xml:space="preserve"> PAGEREF _Toc448232266 \h </w:instrText>
            </w:r>
            <w:r>
              <w:rPr>
                <w:noProof/>
                <w:webHidden/>
              </w:rPr>
            </w:r>
            <w:r>
              <w:rPr>
                <w:noProof/>
                <w:webHidden/>
              </w:rPr>
              <w:fldChar w:fldCharType="separate"/>
            </w:r>
            <w:r>
              <w:rPr>
                <w:noProof/>
                <w:webHidden/>
              </w:rPr>
              <w:t>73</w:t>
            </w:r>
            <w:r>
              <w:rPr>
                <w:noProof/>
                <w:webHidden/>
              </w:rPr>
              <w:fldChar w:fldCharType="end"/>
            </w:r>
          </w:hyperlink>
        </w:p>
        <w:p w14:paraId="22A5CF4C" w14:textId="77777777" w:rsidR="00896A3D" w:rsidRDefault="00896A3D">
          <w:pPr>
            <w:pStyle w:val="TOC2"/>
            <w:rPr>
              <w:rFonts w:asciiTheme="minorHAnsi" w:hAnsiTheme="minorHAnsi" w:cstheme="minorBidi"/>
              <w:noProof/>
            </w:rPr>
          </w:pPr>
          <w:hyperlink w:anchor="_Toc448232268" w:history="1">
            <w:r w:rsidRPr="000A182C">
              <w:rPr>
                <w:rStyle w:val="Hyperlink"/>
                <w:noProof/>
              </w:rPr>
              <w:t>6.16</w:t>
            </w:r>
            <w:r>
              <w:rPr>
                <w:rFonts w:asciiTheme="minorHAnsi" w:hAnsiTheme="minorHAnsi" w:cstheme="minorBidi"/>
                <w:noProof/>
              </w:rPr>
              <w:tab/>
            </w:r>
            <w:r w:rsidRPr="000A182C">
              <w:rPr>
                <w:rStyle w:val="Hyperlink"/>
                <w:noProof/>
              </w:rPr>
              <w:t>Problem Section 11450-4 (Entries Required)</w:t>
            </w:r>
            <w:r>
              <w:rPr>
                <w:noProof/>
                <w:webHidden/>
              </w:rPr>
              <w:tab/>
            </w:r>
            <w:r>
              <w:rPr>
                <w:noProof/>
                <w:webHidden/>
              </w:rPr>
              <w:fldChar w:fldCharType="begin"/>
            </w:r>
            <w:r>
              <w:rPr>
                <w:noProof/>
                <w:webHidden/>
              </w:rPr>
              <w:instrText xml:space="preserve"> PAGEREF _Toc448232268 \h </w:instrText>
            </w:r>
            <w:r>
              <w:rPr>
                <w:noProof/>
                <w:webHidden/>
              </w:rPr>
            </w:r>
            <w:r>
              <w:rPr>
                <w:noProof/>
                <w:webHidden/>
              </w:rPr>
              <w:fldChar w:fldCharType="separate"/>
            </w:r>
            <w:r>
              <w:rPr>
                <w:noProof/>
                <w:webHidden/>
              </w:rPr>
              <w:t>73</w:t>
            </w:r>
            <w:r>
              <w:rPr>
                <w:noProof/>
                <w:webHidden/>
              </w:rPr>
              <w:fldChar w:fldCharType="end"/>
            </w:r>
          </w:hyperlink>
        </w:p>
        <w:p w14:paraId="4E0E4AE9" w14:textId="77777777" w:rsidR="00896A3D" w:rsidRDefault="00896A3D">
          <w:pPr>
            <w:pStyle w:val="TOC3"/>
            <w:rPr>
              <w:rFonts w:asciiTheme="minorHAnsi" w:hAnsiTheme="minorHAnsi" w:cstheme="minorBidi"/>
              <w:noProof/>
            </w:rPr>
          </w:pPr>
          <w:hyperlink w:anchor="_Toc448232269" w:history="1">
            <w:r w:rsidRPr="000A182C">
              <w:rPr>
                <w:rStyle w:val="Hyperlink"/>
                <w:noProof/>
              </w:rPr>
              <w:t>6.16.1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_Toc448232269 \h </w:instrText>
            </w:r>
            <w:r>
              <w:rPr>
                <w:noProof/>
                <w:webHidden/>
              </w:rPr>
            </w:r>
            <w:r>
              <w:rPr>
                <w:noProof/>
                <w:webHidden/>
              </w:rPr>
              <w:fldChar w:fldCharType="separate"/>
            </w:r>
            <w:r>
              <w:rPr>
                <w:noProof/>
                <w:webHidden/>
              </w:rPr>
              <w:t>73</w:t>
            </w:r>
            <w:r>
              <w:rPr>
                <w:noProof/>
                <w:webHidden/>
              </w:rPr>
              <w:fldChar w:fldCharType="end"/>
            </w:r>
          </w:hyperlink>
        </w:p>
        <w:p w14:paraId="155C9E3F" w14:textId="77777777" w:rsidR="00896A3D" w:rsidRDefault="00896A3D">
          <w:pPr>
            <w:pStyle w:val="TOC3"/>
            <w:rPr>
              <w:rFonts w:asciiTheme="minorHAnsi" w:hAnsiTheme="minorHAnsi" w:cstheme="minorBidi"/>
              <w:noProof/>
            </w:rPr>
          </w:pPr>
          <w:hyperlink w:anchor="_Toc448232270" w:history="1">
            <w:r w:rsidRPr="000A182C">
              <w:rPr>
                <w:rStyle w:val="Hyperlink"/>
                <w:noProof/>
              </w:rPr>
              <w:t>6.16.2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_Toc448232270 \h </w:instrText>
            </w:r>
            <w:r>
              <w:rPr>
                <w:noProof/>
                <w:webHidden/>
              </w:rPr>
            </w:r>
            <w:r>
              <w:rPr>
                <w:noProof/>
                <w:webHidden/>
              </w:rPr>
              <w:fldChar w:fldCharType="separate"/>
            </w:r>
            <w:r>
              <w:rPr>
                <w:noProof/>
                <w:webHidden/>
              </w:rPr>
              <w:t>75</w:t>
            </w:r>
            <w:r>
              <w:rPr>
                <w:noProof/>
                <w:webHidden/>
              </w:rPr>
              <w:fldChar w:fldCharType="end"/>
            </w:r>
          </w:hyperlink>
        </w:p>
        <w:p w14:paraId="1D2F82F2" w14:textId="77777777" w:rsidR="00896A3D" w:rsidRDefault="00896A3D">
          <w:pPr>
            <w:pStyle w:val="TOC2"/>
            <w:rPr>
              <w:rFonts w:asciiTheme="minorHAnsi" w:hAnsiTheme="minorHAnsi" w:cstheme="minorBidi"/>
              <w:noProof/>
            </w:rPr>
          </w:pPr>
          <w:hyperlink w:anchor="_Toc448232271" w:history="1">
            <w:r w:rsidRPr="000A182C">
              <w:rPr>
                <w:rStyle w:val="Hyperlink"/>
                <w:noProof/>
              </w:rPr>
              <w:t>6.17</w:t>
            </w:r>
            <w:r>
              <w:rPr>
                <w:rFonts w:asciiTheme="minorHAnsi" w:hAnsiTheme="minorHAnsi" w:cstheme="minorBidi"/>
                <w:noProof/>
              </w:rPr>
              <w:tab/>
            </w:r>
            <w:r w:rsidRPr="000A182C">
              <w:rPr>
                <w:rStyle w:val="Hyperlink"/>
                <w:noProof/>
              </w:rPr>
              <w:t>Procedures Section 47519-4 (Entries Required)</w:t>
            </w:r>
            <w:r>
              <w:rPr>
                <w:noProof/>
                <w:webHidden/>
              </w:rPr>
              <w:tab/>
            </w:r>
            <w:r>
              <w:rPr>
                <w:noProof/>
                <w:webHidden/>
              </w:rPr>
              <w:fldChar w:fldCharType="begin"/>
            </w:r>
            <w:r>
              <w:rPr>
                <w:noProof/>
                <w:webHidden/>
              </w:rPr>
              <w:instrText xml:space="preserve"> PAGEREF _Toc448232271 \h </w:instrText>
            </w:r>
            <w:r>
              <w:rPr>
                <w:noProof/>
                <w:webHidden/>
              </w:rPr>
            </w:r>
            <w:r>
              <w:rPr>
                <w:noProof/>
                <w:webHidden/>
              </w:rPr>
              <w:fldChar w:fldCharType="separate"/>
            </w:r>
            <w:r>
              <w:rPr>
                <w:noProof/>
                <w:webHidden/>
              </w:rPr>
              <w:t>75</w:t>
            </w:r>
            <w:r>
              <w:rPr>
                <w:noProof/>
                <w:webHidden/>
              </w:rPr>
              <w:fldChar w:fldCharType="end"/>
            </w:r>
          </w:hyperlink>
        </w:p>
        <w:p w14:paraId="42BF5043" w14:textId="77777777" w:rsidR="00896A3D" w:rsidRDefault="00896A3D">
          <w:pPr>
            <w:pStyle w:val="TOC3"/>
            <w:rPr>
              <w:rFonts w:asciiTheme="minorHAnsi" w:hAnsiTheme="minorHAnsi" w:cstheme="minorBidi"/>
              <w:noProof/>
            </w:rPr>
          </w:pPr>
          <w:hyperlink w:anchor="_Toc448232272" w:history="1">
            <w:r w:rsidRPr="000A182C">
              <w:rPr>
                <w:rStyle w:val="Hyperlink"/>
                <w:noProof/>
              </w:rPr>
              <w:t>6.17.1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_Toc448232272 \h </w:instrText>
            </w:r>
            <w:r>
              <w:rPr>
                <w:noProof/>
                <w:webHidden/>
              </w:rPr>
            </w:r>
            <w:r>
              <w:rPr>
                <w:noProof/>
                <w:webHidden/>
              </w:rPr>
              <w:fldChar w:fldCharType="separate"/>
            </w:r>
            <w:r>
              <w:rPr>
                <w:noProof/>
                <w:webHidden/>
              </w:rPr>
              <w:t>75</w:t>
            </w:r>
            <w:r>
              <w:rPr>
                <w:noProof/>
                <w:webHidden/>
              </w:rPr>
              <w:fldChar w:fldCharType="end"/>
            </w:r>
          </w:hyperlink>
        </w:p>
        <w:p w14:paraId="4076E5B8" w14:textId="77777777" w:rsidR="00896A3D" w:rsidRDefault="00896A3D">
          <w:pPr>
            <w:pStyle w:val="TOC3"/>
            <w:rPr>
              <w:rFonts w:asciiTheme="minorHAnsi" w:hAnsiTheme="minorHAnsi" w:cstheme="minorBidi"/>
              <w:noProof/>
            </w:rPr>
          </w:pPr>
          <w:hyperlink w:anchor="_Toc448232273" w:history="1">
            <w:r w:rsidRPr="000A182C">
              <w:rPr>
                <w:rStyle w:val="Hyperlink"/>
                <w:noProof/>
              </w:rPr>
              <w:t>6.17.2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_Toc448232273 \h </w:instrText>
            </w:r>
            <w:r>
              <w:rPr>
                <w:noProof/>
                <w:webHidden/>
              </w:rPr>
            </w:r>
            <w:r>
              <w:rPr>
                <w:noProof/>
                <w:webHidden/>
              </w:rPr>
              <w:fldChar w:fldCharType="separate"/>
            </w:r>
            <w:r>
              <w:rPr>
                <w:noProof/>
                <w:webHidden/>
              </w:rPr>
              <w:t>77</w:t>
            </w:r>
            <w:r>
              <w:rPr>
                <w:noProof/>
                <w:webHidden/>
              </w:rPr>
              <w:fldChar w:fldCharType="end"/>
            </w:r>
          </w:hyperlink>
        </w:p>
        <w:p w14:paraId="2C579358" w14:textId="77777777" w:rsidR="00896A3D" w:rsidRDefault="00896A3D">
          <w:pPr>
            <w:pStyle w:val="TOC2"/>
            <w:rPr>
              <w:rFonts w:asciiTheme="minorHAnsi" w:hAnsiTheme="minorHAnsi" w:cstheme="minorBidi"/>
              <w:noProof/>
            </w:rPr>
          </w:pPr>
          <w:hyperlink w:anchor="_Toc448232274" w:history="1">
            <w:r w:rsidRPr="000A182C">
              <w:rPr>
                <w:rStyle w:val="Hyperlink"/>
                <w:noProof/>
              </w:rPr>
              <w:t>6.18</w:t>
            </w:r>
            <w:r>
              <w:rPr>
                <w:rFonts w:asciiTheme="minorHAnsi" w:hAnsiTheme="minorHAnsi" w:cstheme="minorBidi"/>
                <w:noProof/>
              </w:rPr>
              <w:tab/>
            </w:r>
            <w:r w:rsidRPr="000A182C">
              <w:rPr>
                <w:rStyle w:val="Hyperlink"/>
                <w:noProof/>
              </w:rPr>
              <w:t>Reason for Referral Section 42349-1</w:t>
            </w:r>
            <w:r>
              <w:rPr>
                <w:noProof/>
                <w:webHidden/>
              </w:rPr>
              <w:tab/>
            </w:r>
            <w:r>
              <w:rPr>
                <w:noProof/>
                <w:webHidden/>
              </w:rPr>
              <w:fldChar w:fldCharType="begin"/>
            </w:r>
            <w:r>
              <w:rPr>
                <w:noProof/>
                <w:webHidden/>
              </w:rPr>
              <w:instrText xml:space="preserve"> PAGEREF _Toc448232274 \h </w:instrText>
            </w:r>
            <w:r>
              <w:rPr>
                <w:noProof/>
                <w:webHidden/>
              </w:rPr>
            </w:r>
            <w:r>
              <w:rPr>
                <w:noProof/>
                <w:webHidden/>
              </w:rPr>
              <w:fldChar w:fldCharType="separate"/>
            </w:r>
            <w:r>
              <w:rPr>
                <w:noProof/>
                <w:webHidden/>
              </w:rPr>
              <w:t>77</w:t>
            </w:r>
            <w:r>
              <w:rPr>
                <w:noProof/>
                <w:webHidden/>
              </w:rPr>
              <w:fldChar w:fldCharType="end"/>
            </w:r>
          </w:hyperlink>
        </w:p>
        <w:p w14:paraId="36BC6618" w14:textId="77777777" w:rsidR="00896A3D" w:rsidRDefault="00896A3D">
          <w:pPr>
            <w:pStyle w:val="TOC3"/>
            <w:rPr>
              <w:rFonts w:asciiTheme="minorHAnsi" w:hAnsiTheme="minorHAnsi" w:cstheme="minorBidi"/>
              <w:noProof/>
            </w:rPr>
          </w:pPr>
          <w:hyperlink w:anchor="_Toc448232275" w:history="1">
            <w:r w:rsidRPr="000A182C">
              <w:rPr>
                <w:rStyle w:val="Hyperlink"/>
                <w:noProof/>
              </w:rPr>
              <w:t>6.18.1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_Toc448232275 \h </w:instrText>
            </w:r>
            <w:r>
              <w:rPr>
                <w:noProof/>
                <w:webHidden/>
              </w:rPr>
            </w:r>
            <w:r>
              <w:rPr>
                <w:noProof/>
                <w:webHidden/>
              </w:rPr>
              <w:fldChar w:fldCharType="separate"/>
            </w:r>
            <w:r>
              <w:rPr>
                <w:noProof/>
                <w:webHidden/>
              </w:rPr>
              <w:t>77</w:t>
            </w:r>
            <w:r>
              <w:rPr>
                <w:noProof/>
                <w:webHidden/>
              </w:rPr>
              <w:fldChar w:fldCharType="end"/>
            </w:r>
          </w:hyperlink>
        </w:p>
        <w:p w14:paraId="0B2DCC0A" w14:textId="77777777" w:rsidR="00896A3D" w:rsidRDefault="00896A3D">
          <w:pPr>
            <w:pStyle w:val="TOC2"/>
            <w:rPr>
              <w:rFonts w:asciiTheme="minorHAnsi" w:hAnsiTheme="minorHAnsi" w:cstheme="minorBidi"/>
              <w:noProof/>
            </w:rPr>
          </w:pPr>
          <w:hyperlink w:anchor="_Toc448232277" w:history="1">
            <w:r w:rsidRPr="000A182C">
              <w:rPr>
                <w:rStyle w:val="Hyperlink"/>
                <w:noProof/>
              </w:rPr>
              <w:t>6.19</w:t>
            </w:r>
            <w:r>
              <w:rPr>
                <w:rFonts w:asciiTheme="minorHAnsi" w:hAnsiTheme="minorHAnsi" w:cstheme="minorBidi"/>
                <w:noProof/>
              </w:rPr>
              <w:tab/>
            </w:r>
            <w:r w:rsidRPr="000A182C">
              <w:rPr>
                <w:rStyle w:val="Hyperlink"/>
                <w:noProof/>
              </w:rPr>
              <w:t>Reason for Visit or Chief Complaint or Chief Complaint and Reason for Visit</w:t>
            </w:r>
            <w:r>
              <w:rPr>
                <w:noProof/>
                <w:webHidden/>
              </w:rPr>
              <w:tab/>
            </w:r>
            <w:r>
              <w:rPr>
                <w:noProof/>
                <w:webHidden/>
              </w:rPr>
              <w:fldChar w:fldCharType="begin"/>
            </w:r>
            <w:r>
              <w:rPr>
                <w:noProof/>
                <w:webHidden/>
              </w:rPr>
              <w:instrText xml:space="preserve"> PAGEREF _Toc448232277 \h </w:instrText>
            </w:r>
            <w:r>
              <w:rPr>
                <w:noProof/>
                <w:webHidden/>
              </w:rPr>
            </w:r>
            <w:r>
              <w:rPr>
                <w:noProof/>
                <w:webHidden/>
              </w:rPr>
              <w:fldChar w:fldCharType="separate"/>
            </w:r>
            <w:r>
              <w:rPr>
                <w:noProof/>
                <w:webHidden/>
              </w:rPr>
              <w:t>78</w:t>
            </w:r>
            <w:r>
              <w:rPr>
                <w:noProof/>
                <w:webHidden/>
              </w:rPr>
              <w:fldChar w:fldCharType="end"/>
            </w:r>
          </w:hyperlink>
        </w:p>
        <w:p w14:paraId="76F95ACB" w14:textId="77777777" w:rsidR="00896A3D" w:rsidRDefault="00896A3D">
          <w:pPr>
            <w:pStyle w:val="TOC3"/>
            <w:rPr>
              <w:rFonts w:asciiTheme="minorHAnsi" w:hAnsiTheme="minorHAnsi" w:cstheme="minorBidi"/>
              <w:noProof/>
            </w:rPr>
          </w:pPr>
          <w:hyperlink w:anchor="_Toc448232278" w:history="1">
            <w:r w:rsidRPr="000A182C">
              <w:rPr>
                <w:rStyle w:val="Hyperlink"/>
                <w:noProof/>
              </w:rPr>
              <w:t>6.19.1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_Toc448232278 \h </w:instrText>
            </w:r>
            <w:r>
              <w:rPr>
                <w:noProof/>
                <w:webHidden/>
              </w:rPr>
            </w:r>
            <w:r>
              <w:rPr>
                <w:noProof/>
                <w:webHidden/>
              </w:rPr>
              <w:fldChar w:fldCharType="separate"/>
            </w:r>
            <w:r>
              <w:rPr>
                <w:noProof/>
                <w:webHidden/>
              </w:rPr>
              <w:t>78</w:t>
            </w:r>
            <w:r>
              <w:rPr>
                <w:noProof/>
                <w:webHidden/>
              </w:rPr>
              <w:fldChar w:fldCharType="end"/>
            </w:r>
          </w:hyperlink>
        </w:p>
        <w:p w14:paraId="571D22AB" w14:textId="77777777" w:rsidR="00896A3D" w:rsidRDefault="00896A3D">
          <w:pPr>
            <w:pStyle w:val="TOC3"/>
            <w:rPr>
              <w:rFonts w:asciiTheme="minorHAnsi" w:hAnsiTheme="minorHAnsi" w:cstheme="minorBidi"/>
              <w:noProof/>
            </w:rPr>
          </w:pPr>
          <w:hyperlink w:anchor="_Toc448232279" w:history="1">
            <w:r w:rsidRPr="000A182C">
              <w:rPr>
                <w:rStyle w:val="Hyperlink"/>
                <w:noProof/>
              </w:rPr>
              <w:t>6.19.2</w:t>
            </w:r>
            <w:r>
              <w:rPr>
                <w:rFonts w:asciiTheme="minorHAnsi" w:hAnsiTheme="minorHAnsi" w:cstheme="minorBidi"/>
                <w:noProof/>
              </w:rPr>
              <w:tab/>
            </w:r>
            <w:r w:rsidRPr="000A182C">
              <w:rPr>
                <w:rStyle w:val="Hyperlink"/>
                <w:noProof/>
              </w:rPr>
              <w:t>Clinical Guidance</w:t>
            </w:r>
            <w:r>
              <w:rPr>
                <w:noProof/>
                <w:webHidden/>
              </w:rPr>
              <w:tab/>
            </w:r>
            <w:r>
              <w:rPr>
                <w:noProof/>
                <w:webHidden/>
              </w:rPr>
              <w:fldChar w:fldCharType="begin"/>
            </w:r>
            <w:r>
              <w:rPr>
                <w:noProof/>
                <w:webHidden/>
              </w:rPr>
              <w:instrText xml:space="preserve"> PAGEREF _Toc448232279 \h </w:instrText>
            </w:r>
            <w:r>
              <w:rPr>
                <w:noProof/>
                <w:webHidden/>
              </w:rPr>
            </w:r>
            <w:r>
              <w:rPr>
                <w:noProof/>
                <w:webHidden/>
              </w:rPr>
              <w:fldChar w:fldCharType="separate"/>
            </w:r>
            <w:r>
              <w:rPr>
                <w:noProof/>
                <w:webHidden/>
              </w:rPr>
              <w:t>80</w:t>
            </w:r>
            <w:r>
              <w:rPr>
                <w:noProof/>
                <w:webHidden/>
              </w:rPr>
              <w:fldChar w:fldCharType="end"/>
            </w:r>
          </w:hyperlink>
        </w:p>
        <w:p w14:paraId="13C7DCF4" w14:textId="77777777" w:rsidR="00896A3D" w:rsidRDefault="00896A3D">
          <w:pPr>
            <w:pStyle w:val="TOC2"/>
            <w:rPr>
              <w:rFonts w:asciiTheme="minorHAnsi" w:hAnsiTheme="minorHAnsi" w:cstheme="minorBidi"/>
              <w:noProof/>
            </w:rPr>
          </w:pPr>
          <w:hyperlink w:anchor="_Toc448232280" w:history="1">
            <w:r w:rsidRPr="000A182C">
              <w:rPr>
                <w:rStyle w:val="Hyperlink"/>
                <w:noProof/>
              </w:rPr>
              <w:t>6.20</w:t>
            </w:r>
            <w:r>
              <w:rPr>
                <w:rFonts w:asciiTheme="minorHAnsi" w:hAnsiTheme="minorHAnsi" w:cstheme="minorBidi"/>
                <w:noProof/>
              </w:rPr>
              <w:tab/>
            </w:r>
            <w:r w:rsidRPr="000A182C">
              <w:rPr>
                <w:rStyle w:val="Hyperlink"/>
                <w:noProof/>
              </w:rPr>
              <w:t>Results Section 30954-2 (Entries Required)</w:t>
            </w:r>
            <w:r>
              <w:rPr>
                <w:noProof/>
                <w:webHidden/>
              </w:rPr>
              <w:tab/>
            </w:r>
            <w:r>
              <w:rPr>
                <w:noProof/>
                <w:webHidden/>
              </w:rPr>
              <w:fldChar w:fldCharType="begin"/>
            </w:r>
            <w:r>
              <w:rPr>
                <w:noProof/>
                <w:webHidden/>
              </w:rPr>
              <w:instrText xml:space="preserve"> PAGEREF _Toc448232280 \h </w:instrText>
            </w:r>
            <w:r>
              <w:rPr>
                <w:noProof/>
                <w:webHidden/>
              </w:rPr>
            </w:r>
            <w:r>
              <w:rPr>
                <w:noProof/>
                <w:webHidden/>
              </w:rPr>
              <w:fldChar w:fldCharType="separate"/>
            </w:r>
            <w:r>
              <w:rPr>
                <w:noProof/>
                <w:webHidden/>
              </w:rPr>
              <w:t>80</w:t>
            </w:r>
            <w:r>
              <w:rPr>
                <w:noProof/>
                <w:webHidden/>
              </w:rPr>
              <w:fldChar w:fldCharType="end"/>
            </w:r>
          </w:hyperlink>
        </w:p>
        <w:p w14:paraId="75744684" w14:textId="77777777" w:rsidR="00896A3D" w:rsidRDefault="00896A3D">
          <w:pPr>
            <w:pStyle w:val="TOC3"/>
            <w:rPr>
              <w:rFonts w:asciiTheme="minorHAnsi" w:hAnsiTheme="minorHAnsi" w:cstheme="minorBidi"/>
              <w:noProof/>
            </w:rPr>
          </w:pPr>
          <w:hyperlink w:anchor="_Toc448232281" w:history="1">
            <w:r w:rsidRPr="000A182C">
              <w:rPr>
                <w:rStyle w:val="Hyperlink"/>
                <w:noProof/>
              </w:rPr>
              <w:t>6.20.1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_Toc448232281 \h </w:instrText>
            </w:r>
            <w:r>
              <w:rPr>
                <w:noProof/>
                <w:webHidden/>
              </w:rPr>
            </w:r>
            <w:r>
              <w:rPr>
                <w:noProof/>
                <w:webHidden/>
              </w:rPr>
              <w:fldChar w:fldCharType="separate"/>
            </w:r>
            <w:r>
              <w:rPr>
                <w:noProof/>
                <w:webHidden/>
              </w:rPr>
              <w:t>80</w:t>
            </w:r>
            <w:r>
              <w:rPr>
                <w:noProof/>
                <w:webHidden/>
              </w:rPr>
              <w:fldChar w:fldCharType="end"/>
            </w:r>
          </w:hyperlink>
        </w:p>
        <w:p w14:paraId="08C239E8" w14:textId="77777777" w:rsidR="00896A3D" w:rsidRDefault="00896A3D">
          <w:pPr>
            <w:pStyle w:val="TOC3"/>
            <w:rPr>
              <w:rFonts w:asciiTheme="minorHAnsi" w:hAnsiTheme="minorHAnsi" w:cstheme="minorBidi"/>
              <w:noProof/>
            </w:rPr>
          </w:pPr>
          <w:hyperlink w:anchor="_Toc448232282" w:history="1">
            <w:r w:rsidRPr="000A182C">
              <w:rPr>
                <w:rStyle w:val="Hyperlink"/>
                <w:noProof/>
              </w:rPr>
              <w:t>6.20.2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_Toc448232282 \h </w:instrText>
            </w:r>
            <w:r>
              <w:rPr>
                <w:noProof/>
                <w:webHidden/>
              </w:rPr>
            </w:r>
            <w:r>
              <w:rPr>
                <w:noProof/>
                <w:webHidden/>
              </w:rPr>
              <w:fldChar w:fldCharType="separate"/>
            </w:r>
            <w:r>
              <w:rPr>
                <w:noProof/>
                <w:webHidden/>
              </w:rPr>
              <w:t>82</w:t>
            </w:r>
            <w:r>
              <w:rPr>
                <w:noProof/>
                <w:webHidden/>
              </w:rPr>
              <w:fldChar w:fldCharType="end"/>
            </w:r>
          </w:hyperlink>
        </w:p>
        <w:p w14:paraId="1E3427D0" w14:textId="77777777" w:rsidR="00896A3D" w:rsidRDefault="00896A3D">
          <w:pPr>
            <w:pStyle w:val="TOC2"/>
            <w:rPr>
              <w:rFonts w:asciiTheme="minorHAnsi" w:hAnsiTheme="minorHAnsi" w:cstheme="minorBidi"/>
              <w:noProof/>
            </w:rPr>
          </w:pPr>
          <w:hyperlink w:anchor="_Toc448232283" w:history="1">
            <w:r w:rsidRPr="000A182C">
              <w:rPr>
                <w:rStyle w:val="Hyperlink"/>
                <w:noProof/>
              </w:rPr>
              <w:t>6.21</w:t>
            </w:r>
            <w:r>
              <w:rPr>
                <w:rFonts w:asciiTheme="minorHAnsi" w:hAnsiTheme="minorHAnsi" w:cstheme="minorBidi"/>
                <w:noProof/>
              </w:rPr>
              <w:tab/>
            </w:r>
            <w:r w:rsidRPr="000A182C">
              <w:rPr>
                <w:rStyle w:val="Hyperlink"/>
                <w:noProof/>
              </w:rPr>
              <w:t>Social History 29762-2</w:t>
            </w:r>
            <w:r>
              <w:rPr>
                <w:noProof/>
                <w:webHidden/>
              </w:rPr>
              <w:tab/>
            </w:r>
            <w:r>
              <w:rPr>
                <w:noProof/>
                <w:webHidden/>
              </w:rPr>
              <w:fldChar w:fldCharType="begin"/>
            </w:r>
            <w:r>
              <w:rPr>
                <w:noProof/>
                <w:webHidden/>
              </w:rPr>
              <w:instrText xml:space="preserve"> PAGEREF _Toc448232283 \h </w:instrText>
            </w:r>
            <w:r>
              <w:rPr>
                <w:noProof/>
                <w:webHidden/>
              </w:rPr>
            </w:r>
            <w:r>
              <w:rPr>
                <w:noProof/>
                <w:webHidden/>
              </w:rPr>
              <w:fldChar w:fldCharType="separate"/>
            </w:r>
            <w:r>
              <w:rPr>
                <w:noProof/>
                <w:webHidden/>
              </w:rPr>
              <w:t>82</w:t>
            </w:r>
            <w:r>
              <w:rPr>
                <w:noProof/>
                <w:webHidden/>
              </w:rPr>
              <w:fldChar w:fldCharType="end"/>
            </w:r>
          </w:hyperlink>
        </w:p>
        <w:p w14:paraId="51E828AF" w14:textId="77777777" w:rsidR="00896A3D" w:rsidRDefault="00896A3D">
          <w:pPr>
            <w:pStyle w:val="TOC3"/>
            <w:rPr>
              <w:rFonts w:asciiTheme="minorHAnsi" w:hAnsiTheme="minorHAnsi" w:cstheme="minorBidi"/>
              <w:noProof/>
            </w:rPr>
          </w:pPr>
          <w:hyperlink w:anchor="_Toc448232284" w:history="1">
            <w:r w:rsidRPr="000A182C">
              <w:rPr>
                <w:rStyle w:val="Hyperlink"/>
                <w:noProof/>
              </w:rPr>
              <w:t>6.21.1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_Toc448232284 \h </w:instrText>
            </w:r>
            <w:r>
              <w:rPr>
                <w:noProof/>
                <w:webHidden/>
              </w:rPr>
            </w:r>
            <w:r>
              <w:rPr>
                <w:noProof/>
                <w:webHidden/>
              </w:rPr>
              <w:fldChar w:fldCharType="separate"/>
            </w:r>
            <w:r>
              <w:rPr>
                <w:noProof/>
                <w:webHidden/>
              </w:rPr>
              <w:t>82</w:t>
            </w:r>
            <w:r>
              <w:rPr>
                <w:noProof/>
                <w:webHidden/>
              </w:rPr>
              <w:fldChar w:fldCharType="end"/>
            </w:r>
          </w:hyperlink>
        </w:p>
        <w:p w14:paraId="526D9E69" w14:textId="77777777" w:rsidR="00896A3D" w:rsidRDefault="00896A3D">
          <w:pPr>
            <w:pStyle w:val="TOC3"/>
            <w:rPr>
              <w:rFonts w:asciiTheme="minorHAnsi" w:hAnsiTheme="minorHAnsi" w:cstheme="minorBidi"/>
              <w:noProof/>
            </w:rPr>
          </w:pPr>
          <w:hyperlink w:anchor="_Toc448232285" w:history="1">
            <w:r w:rsidRPr="000A182C">
              <w:rPr>
                <w:rStyle w:val="Hyperlink"/>
                <w:noProof/>
              </w:rPr>
              <w:t>6.21.2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_Toc448232285 \h </w:instrText>
            </w:r>
            <w:r>
              <w:rPr>
                <w:noProof/>
                <w:webHidden/>
              </w:rPr>
            </w:r>
            <w:r>
              <w:rPr>
                <w:noProof/>
                <w:webHidden/>
              </w:rPr>
              <w:fldChar w:fldCharType="separate"/>
            </w:r>
            <w:r>
              <w:rPr>
                <w:noProof/>
                <w:webHidden/>
              </w:rPr>
              <w:t>84</w:t>
            </w:r>
            <w:r>
              <w:rPr>
                <w:noProof/>
                <w:webHidden/>
              </w:rPr>
              <w:fldChar w:fldCharType="end"/>
            </w:r>
          </w:hyperlink>
        </w:p>
        <w:p w14:paraId="5262FE01" w14:textId="77777777" w:rsidR="00896A3D" w:rsidRDefault="00896A3D">
          <w:pPr>
            <w:pStyle w:val="TOC2"/>
            <w:rPr>
              <w:rFonts w:asciiTheme="minorHAnsi" w:hAnsiTheme="minorHAnsi" w:cstheme="minorBidi"/>
              <w:noProof/>
            </w:rPr>
          </w:pPr>
          <w:hyperlink w:anchor="_Toc448232286" w:history="1">
            <w:r w:rsidRPr="000A182C">
              <w:rPr>
                <w:rStyle w:val="Hyperlink"/>
                <w:noProof/>
              </w:rPr>
              <w:t>6.22</w:t>
            </w:r>
            <w:r>
              <w:rPr>
                <w:rFonts w:asciiTheme="minorHAnsi" w:hAnsiTheme="minorHAnsi" w:cstheme="minorBidi"/>
                <w:noProof/>
              </w:rPr>
              <w:tab/>
            </w:r>
            <w:r w:rsidRPr="000A182C">
              <w:rPr>
                <w:rStyle w:val="Hyperlink"/>
                <w:noProof/>
              </w:rPr>
              <w:t>Vital Signs 8716-3 (Entries Optional)</w:t>
            </w:r>
            <w:r>
              <w:rPr>
                <w:noProof/>
                <w:webHidden/>
              </w:rPr>
              <w:tab/>
            </w:r>
            <w:r>
              <w:rPr>
                <w:noProof/>
                <w:webHidden/>
              </w:rPr>
              <w:fldChar w:fldCharType="begin"/>
            </w:r>
            <w:r>
              <w:rPr>
                <w:noProof/>
                <w:webHidden/>
              </w:rPr>
              <w:instrText xml:space="preserve"> PAGEREF _Toc448232286 \h </w:instrText>
            </w:r>
            <w:r>
              <w:rPr>
                <w:noProof/>
                <w:webHidden/>
              </w:rPr>
            </w:r>
            <w:r>
              <w:rPr>
                <w:noProof/>
                <w:webHidden/>
              </w:rPr>
              <w:fldChar w:fldCharType="separate"/>
            </w:r>
            <w:r>
              <w:rPr>
                <w:noProof/>
                <w:webHidden/>
              </w:rPr>
              <w:t>85</w:t>
            </w:r>
            <w:r>
              <w:rPr>
                <w:noProof/>
                <w:webHidden/>
              </w:rPr>
              <w:fldChar w:fldCharType="end"/>
            </w:r>
          </w:hyperlink>
        </w:p>
        <w:p w14:paraId="3AB760BA" w14:textId="77777777" w:rsidR="00896A3D" w:rsidRDefault="00896A3D">
          <w:pPr>
            <w:pStyle w:val="TOC3"/>
            <w:rPr>
              <w:rFonts w:asciiTheme="minorHAnsi" w:hAnsiTheme="minorHAnsi" w:cstheme="minorBidi"/>
              <w:noProof/>
            </w:rPr>
          </w:pPr>
          <w:hyperlink w:anchor="_Toc448232287" w:history="1">
            <w:r w:rsidRPr="000A182C">
              <w:rPr>
                <w:rStyle w:val="Hyperlink"/>
                <w:noProof/>
              </w:rPr>
              <w:t>6.22.1</w:t>
            </w:r>
            <w:r>
              <w:rPr>
                <w:rFonts w:asciiTheme="minorHAnsi" w:hAnsiTheme="minorHAnsi" w:cstheme="minorBidi"/>
                <w:noProof/>
              </w:rPr>
              <w:tab/>
            </w:r>
            <w:r w:rsidRPr="000A182C">
              <w:rPr>
                <w:rStyle w:val="Hyperlink"/>
                <w:noProof/>
              </w:rPr>
              <w:t>Structure</w:t>
            </w:r>
            <w:r>
              <w:rPr>
                <w:noProof/>
                <w:webHidden/>
              </w:rPr>
              <w:tab/>
            </w:r>
            <w:r>
              <w:rPr>
                <w:noProof/>
                <w:webHidden/>
              </w:rPr>
              <w:fldChar w:fldCharType="begin"/>
            </w:r>
            <w:r>
              <w:rPr>
                <w:noProof/>
                <w:webHidden/>
              </w:rPr>
              <w:instrText xml:space="preserve"> PAGEREF _Toc448232287 \h </w:instrText>
            </w:r>
            <w:r>
              <w:rPr>
                <w:noProof/>
                <w:webHidden/>
              </w:rPr>
            </w:r>
            <w:r>
              <w:rPr>
                <w:noProof/>
                <w:webHidden/>
              </w:rPr>
              <w:fldChar w:fldCharType="separate"/>
            </w:r>
            <w:r>
              <w:rPr>
                <w:noProof/>
                <w:webHidden/>
              </w:rPr>
              <w:t>85</w:t>
            </w:r>
            <w:r>
              <w:rPr>
                <w:noProof/>
                <w:webHidden/>
              </w:rPr>
              <w:fldChar w:fldCharType="end"/>
            </w:r>
          </w:hyperlink>
        </w:p>
        <w:p w14:paraId="28069CC8" w14:textId="77777777" w:rsidR="00896A3D" w:rsidRDefault="00896A3D">
          <w:pPr>
            <w:pStyle w:val="TOC3"/>
            <w:rPr>
              <w:rFonts w:asciiTheme="minorHAnsi" w:hAnsiTheme="minorHAnsi" w:cstheme="minorBidi"/>
              <w:noProof/>
            </w:rPr>
          </w:pPr>
          <w:hyperlink w:anchor="_Toc448232288" w:history="1">
            <w:r w:rsidRPr="000A182C">
              <w:rPr>
                <w:rStyle w:val="Hyperlink"/>
                <w:noProof/>
              </w:rPr>
              <w:t>6.22.2</w:t>
            </w:r>
            <w:r>
              <w:rPr>
                <w:rFonts w:asciiTheme="minorHAnsi" w:hAnsiTheme="minorHAnsi" w:cstheme="minorBidi"/>
                <w:noProof/>
              </w:rPr>
              <w:tab/>
            </w:r>
            <w:r w:rsidRPr="000A182C">
              <w:rPr>
                <w:rStyle w:val="Hyperlink"/>
                <w:noProof/>
              </w:rPr>
              <w:t>Vocabulary</w:t>
            </w:r>
            <w:r>
              <w:rPr>
                <w:noProof/>
                <w:webHidden/>
              </w:rPr>
              <w:tab/>
            </w:r>
            <w:r>
              <w:rPr>
                <w:noProof/>
                <w:webHidden/>
              </w:rPr>
              <w:fldChar w:fldCharType="begin"/>
            </w:r>
            <w:r>
              <w:rPr>
                <w:noProof/>
                <w:webHidden/>
              </w:rPr>
              <w:instrText xml:space="preserve"> PAGEREF _Toc448232288 \h </w:instrText>
            </w:r>
            <w:r>
              <w:rPr>
                <w:noProof/>
                <w:webHidden/>
              </w:rPr>
            </w:r>
            <w:r>
              <w:rPr>
                <w:noProof/>
                <w:webHidden/>
              </w:rPr>
              <w:fldChar w:fldCharType="separate"/>
            </w:r>
            <w:r>
              <w:rPr>
                <w:noProof/>
                <w:webHidden/>
              </w:rPr>
              <w:t>86</w:t>
            </w:r>
            <w:r>
              <w:rPr>
                <w:noProof/>
                <w:webHidden/>
              </w:rPr>
              <w:fldChar w:fldCharType="end"/>
            </w:r>
          </w:hyperlink>
        </w:p>
        <w:p w14:paraId="20B97D00" w14:textId="77777777" w:rsidR="00896A3D" w:rsidRDefault="00896A3D">
          <w:pPr>
            <w:pStyle w:val="TOC1"/>
            <w:rPr>
              <w:rFonts w:asciiTheme="minorHAnsi" w:eastAsiaTheme="minorEastAsia" w:hAnsiTheme="minorHAnsi" w:cstheme="minorBidi"/>
              <w:b w:val="0"/>
              <w:bCs w:val="0"/>
              <w:noProof/>
              <w:sz w:val="24"/>
              <w:szCs w:val="24"/>
            </w:rPr>
          </w:pPr>
          <w:hyperlink w:anchor="_Toc448232289" w:history="1">
            <w:r w:rsidRPr="000A182C">
              <w:rPr>
                <w:rStyle w:val="Hyperlink"/>
                <w:noProof/>
              </w:rPr>
              <w:t>7</w:t>
            </w:r>
            <w:r>
              <w:rPr>
                <w:rFonts w:asciiTheme="minorHAnsi" w:eastAsiaTheme="minorEastAsia" w:hAnsiTheme="minorHAnsi" w:cstheme="minorBidi"/>
                <w:b w:val="0"/>
                <w:bCs w:val="0"/>
                <w:noProof/>
                <w:sz w:val="24"/>
                <w:szCs w:val="24"/>
              </w:rPr>
              <w:tab/>
            </w:r>
            <w:r w:rsidRPr="000A182C">
              <w:rPr>
                <w:rStyle w:val="Hyperlink"/>
                <w:noProof/>
              </w:rPr>
              <w:t>Using CDA Documents to Meet the Needs of Care Transitions</w:t>
            </w:r>
            <w:r>
              <w:rPr>
                <w:noProof/>
                <w:webHidden/>
              </w:rPr>
              <w:tab/>
            </w:r>
            <w:r>
              <w:rPr>
                <w:noProof/>
                <w:webHidden/>
              </w:rPr>
              <w:fldChar w:fldCharType="begin"/>
            </w:r>
            <w:r>
              <w:rPr>
                <w:noProof/>
                <w:webHidden/>
              </w:rPr>
              <w:instrText xml:space="preserve"> PAGEREF _Toc448232289 \h </w:instrText>
            </w:r>
            <w:r>
              <w:rPr>
                <w:noProof/>
                <w:webHidden/>
              </w:rPr>
            </w:r>
            <w:r>
              <w:rPr>
                <w:noProof/>
                <w:webHidden/>
              </w:rPr>
              <w:fldChar w:fldCharType="separate"/>
            </w:r>
            <w:r>
              <w:rPr>
                <w:noProof/>
                <w:webHidden/>
              </w:rPr>
              <w:t>87</w:t>
            </w:r>
            <w:r>
              <w:rPr>
                <w:noProof/>
                <w:webHidden/>
              </w:rPr>
              <w:fldChar w:fldCharType="end"/>
            </w:r>
          </w:hyperlink>
        </w:p>
        <w:p w14:paraId="06FD2266" w14:textId="77777777" w:rsidR="00896A3D" w:rsidRDefault="00896A3D">
          <w:pPr>
            <w:pStyle w:val="TOC2"/>
            <w:rPr>
              <w:rFonts w:asciiTheme="minorHAnsi" w:hAnsiTheme="minorHAnsi" w:cstheme="minorBidi"/>
              <w:noProof/>
            </w:rPr>
          </w:pPr>
          <w:hyperlink w:anchor="_Toc448232290" w:history="1">
            <w:r w:rsidRPr="000A182C">
              <w:rPr>
                <w:rStyle w:val="Hyperlink"/>
                <w:noProof/>
              </w:rPr>
              <w:t>7.1</w:t>
            </w:r>
            <w:r>
              <w:rPr>
                <w:rFonts w:asciiTheme="minorHAnsi" w:hAnsiTheme="minorHAnsi" w:cstheme="minorBidi"/>
                <w:noProof/>
              </w:rPr>
              <w:tab/>
            </w:r>
            <w:r w:rsidRPr="000A182C">
              <w:rPr>
                <w:rStyle w:val="Hyperlink"/>
                <w:noProof/>
              </w:rPr>
              <w:t>Handling Missing or Irrelevant Clinical Data</w:t>
            </w:r>
            <w:r>
              <w:rPr>
                <w:noProof/>
                <w:webHidden/>
              </w:rPr>
              <w:tab/>
            </w:r>
            <w:r>
              <w:rPr>
                <w:noProof/>
                <w:webHidden/>
              </w:rPr>
              <w:fldChar w:fldCharType="begin"/>
            </w:r>
            <w:r>
              <w:rPr>
                <w:noProof/>
                <w:webHidden/>
              </w:rPr>
              <w:instrText xml:space="preserve"> PAGEREF _Toc448232290 \h </w:instrText>
            </w:r>
            <w:r>
              <w:rPr>
                <w:noProof/>
                <w:webHidden/>
              </w:rPr>
            </w:r>
            <w:r>
              <w:rPr>
                <w:noProof/>
                <w:webHidden/>
              </w:rPr>
              <w:fldChar w:fldCharType="separate"/>
            </w:r>
            <w:r>
              <w:rPr>
                <w:noProof/>
                <w:webHidden/>
              </w:rPr>
              <w:t>87</w:t>
            </w:r>
            <w:r>
              <w:rPr>
                <w:noProof/>
                <w:webHidden/>
              </w:rPr>
              <w:fldChar w:fldCharType="end"/>
            </w:r>
          </w:hyperlink>
        </w:p>
        <w:p w14:paraId="381D5BC7" w14:textId="77777777" w:rsidR="00896A3D" w:rsidRDefault="00896A3D">
          <w:pPr>
            <w:pStyle w:val="TOC3"/>
            <w:rPr>
              <w:rFonts w:asciiTheme="minorHAnsi" w:hAnsiTheme="minorHAnsi" w:cstheme="minorBidi"/>
              <w:noProof/>
            </w:rPr>
          </w:pPr>
          <w:hyperlink w:anchor="_Toc448232291" w:history="1">
            <w:r w:rsidRPr="000A182C">
              <w:rPr>
                <w:rStyle w:val="Hyperlink"/>
                <w:noProof/>
              </w:rPr>
              <w:t>7.1.1</w:t>
            </w:r>
            <w:r>
              <w:rPr>
                <w:rFonts w:asciiTheme="minorHAnsi" w:hAnsiTheme="minorHAnsi" w:cstheme="minorBidi"/>
                <w:noProof/>
              </w:rPr>
              <w:tab/>
            </w:r>
            <w:r w:rsidRPr="000A182C">
              <w:rPr>
                <w:rStyle w:val="Hyperlink"/>
                <w:noProof/>
              </w:rPr>
              <w:t>Options for data that is temporarily unavailable</w:t>
            </w:r>
            <w:r>
              <w:rPr>
                <w:noProof/>
                <w:webHidden/>
              </w:rPr>
              <w:tab/>
            </w:r>
            <w:r>
              <w:rPr>
                <w:noProof/>
                <w:webHidden/>
              </w:rPr>
              <w:fldChar w:fldCharType="begin"/>
            </w:r>
            <w:r>
              <w:rPr>
                <w:noProof/>
                <w:webHidden/>
              </w:rPr>
              <w:instrText xml:space="preserve"> PAGEREF _Toc448232291 \h </w:instrText>
            </w:r>
            <w:r>
              <w:rPr>
                <w:noProof/>
                <w:webHidden/>
              </w:rPr>
            </w:r>
            <w:r>
              <w:rPr>
                <w:noProof/>
                <w:webHidden/>
              </w:rPr>
              <w:fldChar w:fldCharType="separate"/>
            </w:r>
            <w:r>
              <w:rPr>
                <w:noProof/>
                <w:webHidden/>
              </w:rPr>
              <w:t>87</w:t>
            </w:r>
            <w:r>
              <w:rPr>
                <w:noProof/>
                <w:webHidden/>
              </w:rPr>
              <w:fldChar w:fldCharType="end"/>
            </w:r>
          </w:hyperlink>
        </w:p>
        <w:p w14:paraId="5956A806" w14:textId="77777777" w:rsidR="00896A3D" w:rsidRDefault="00896A3D">
          <w:pPr>
            <w:pStyle w:val="TOC3"/>
            <w:rPr>
              <w:rFonts w:asciiTheme="minorHAnsi" w:hAnsiTheme="minorHAnsi" w:cstheme="minorBidi"/>
              <w:noProof/>
            </w:rPr>
          </w:pPr>
          <w:hyperlink w:anchor="_Toc448232292" w:history="1">
            <w:r w:rsidRPr="000A182C">
              <w:rPr>
                <w:rStyle w:val="Hyperlink"/>
                <w:noProof/>
              </w:rPr>
              <w:t>7.1.2</w:t>
            </w:r>
            <w:r>
              <w:rPr>
                <w:rFonts w:asciiTheme="minorHAnsi" w:hAnsiTheme="minorHAnsi" w:cstheme="minorBidi"/>
                <w:noProof/>
              </w:rPr>
              <w:tab/>
            </w:r>
            <w:r w:rsidRPr="000A182C">
              <w:rPr>
                <w:rStyle w:val="Hyperlink"/>
                <w:noProof/>
              </w:rPr>
              <w:t>Unknown data in sections that require entries</w:t>
            </w:r>
            <w:r>
              <w:rPr>
                <w:noProof/>
                <w:webHidden/>
              </w:rPr>
              <w:tab/>
            </w:r>
            <w:r>
              <w:rPr>
                <w:noProof/>
                <w:webHidden/>
              </w:rPr>
              <w:fldChar w:fldCharType="begin"/>
            </w:r>
            <w:r>
              <w:rPr>
                <w:noProof/>
                <w:webHidden/>
              </w:rPr>
              <w:instrText xml:space="preserve"> PAGEREF _Toc448232292 \h </w:instrText>
            </w:r>
            <w:r>
              <w:rPr>
                <w:noProof/>
                <w:webHidden/>
              </w:rPr>
            </w:r>
            <w:r>
              <w:rPr>
                <w:noProof/>
                <w:webHidden/>
              </w:rPr>
              <w:fldChar w:fldCharType="separate"/>
            </w:r>
            <w:r>
              <w:rPr>
                <w:noProof/>
                <w:webHidden/>
              </w:rPr>
              <w:t>87</w:t>
            </w:r>
            <w:r>
              <w:rPr>
                <w:noProof/>
                <w:webHidden/>
              </w:rPr>
              <w:fldChar w:fldCharType="end"/>
            </w:r>
          </w:hyperlink>
        </w:p>
        <w:p w14:paraId="6C78DA00" w14:textId="77777777" w:rsidR="00896A3D" w:rsidRDefault="00896A3D">
          <w:pPr>
            <w:pStyle w:val="TOC3"/>
            <w:rPr>
              <w:rFonts w:asciiTheme="minorHAnsi" w:hAnsiTheme="minorHAnsi" w:cstheme="minorBidi"/>
              <w:noProof/>
            </w:rPr>
          </w:pPr>
          <w:hyperlink w:anchor="_Toc448232293" w:history="1">
            <w:r w:rsidRPr="000A182C">
              <w:rPr>
                <w:rStyle w:val="Hyperlink"/>
                <w:noProof/>
              </w:rPr>
              <w:t>7.1.3</w:t>
            </w:r>
            <w:r>
              <w:rPr>
                <w:rFonts w:asciiTheme="minorHAnsi" w:hAnsiTheme="minorHAnsi" w:cstheme="minorBidi"/>
                <w:noProof/>
              </w:rPr>
              <w:tab/>
            </w:r>
            <w:r w:rsidRPr="000A182C">
              <w:rPr>
                <w:rStyle w:val="Hyperlink"/>
                <w:noProof/>
              </w:rPr>
              <w:t>None or "no known" data</w:t>
            </w:r>
            <w:r>
              <w:rPr>
                <w:noProof/>
                <w:webHidden/>
              </w:rPr>
              <w:tab/>
            </w:r>
            <w:r>
              <w:rPr>
                <w:noProof/>
                <w:webHidden/>
              </w:rPr>
              <w:fldChar w:fldCharType="begin"/>
            </w:r>
            <w:r>
              <w:rPr>
                <w:noProof/>
                <w:webHidden/>
              </w:rPr>
              <w:instrText xml:space="preserve"> PAGEREF _Toc448232293 \h </w:instrText>
            </w:r>
            <w:r>
              <w:rPr>
                <w:noProof/>
                <w:webHidden/>
              </w:rPr>
            </w:r>
            <w:r>
              <w:rPr>
                <w:noProof/>
                <w:webHidden/>
              </w:rPr>
              <w:fldChar w:fldCharType="separate"/>
            </w:r>
            <w:r>
              <w:rPr>
                <w:noProof/>
                <w:webHidden/>
              </w:rPr>
              <w:t>88</w:t>
            </w:r>
            <w:r>
              <w:rPr>
                <w:noProof/>
                <w:webHidden/>
              </w:rPr>
              <w:fldChar w:fldCharType="end"/>
            </w:r>
          </w:hyperlink>
        </w:p>
        <w:p w14:paraId="73501A72" w14:textId="77777777" w:rsidR="00896A3D" w:rsidRDefault="00896A3D">
          <w:pPr>
            <w:pStyle w:val="TOC3"/>
            <w:rPr>
              <w:rFonts w:asciiTheme="minorHAnsi" w:hAnsiTheme="minorHAnsi" w:cstheme="minorBidi"/>
              <w:noProof/>
            </w:rPr>
          </w:pPr>
          <w:hyperlink w:anchor="_Toc448232294" w:history="1">
            <w:r w:rsidRPr="000A182C">
              <w:rPr>
                <w:rStyle w:val="Hyperlink"/>
                <w:noProof/>
              </w:rPr>
              <w:t>7.1.4</w:t>
            </w:r>
            <w:r>
              <w:rPr>
                <w:rFonts w:asciiTheme="minorHAnsi" w:hAnsiTheme="minorHAnsi" w:cstheme="minorBidi"/>
                <w:noProof/>
              </w:rPr>
              <w:tab/>
            </w:r>
            <w:r w:rsidRPr="000A182C">
              <w:rPr>
                <w:rStyle w:val="Hyperlink"/>
                <w:noProof/>
              </w:rPr>
              <w:t>Irrelevant (Not Pertinent) Data</w:t>
            </w:r>
            <w:r>
              <w:rPr>
                <w:noProof/>
                <w:webHidden/>
              </w:rPr>
              <w:tab/>
            </w:r>
            <w:r>
              <w:rPr>
                <w:noProof/>
                <w:webHidden/>
              </w:rPr>
              <w:fldChar w:fldCharType="begin"/>
            </w:r>
            <w:r>
              <w:rPr>
                <w:noProof/>
                <w:webHidden/>
              </w:rPr>
              <w:instrText xml:space="preserve"> PAGEREF _Toc448232294 \h </w:instrText>
            </w:r>
            <w:r>
              <w:rPr>
                <w:noProof/>
                <w:webHidden/>
              </w:rPr>
            </w:r>
            <w:r>
              <w:rPr>
                <w:noProof/>
                <w:webHidden/>
              </w:rPr>
              <w:fldChar w:fldCharType="separate"/>
            </w:r>
            <w:r>
              <w:rPr>
                <w:noProof/>
                <w:webHidden/>
              </w:rPr>
              <w:t>88</w:t>
            </w:r>
            <w:r>
              <w:rPr>
                <w:noProof/>
                <w:webHidden/>
              </w:rPr>
              <w:fldChar w:fldCharType="end"/>
            </w:r>
          </w:hyperlink>
        </w:p>
        <w:p w14:paraId="63138FB5" w14:textId="77777777" w:rsidR="00896A3D" w:rsidRDefault="00896A3D">
          <w:pPr>
            <w:pStyle w:val="TOC2"/>
            <w:rPr>
              <w:rFonts w:asciiTheme="minorHAnsi" w:hAnsiTheme="minorHAnsi" w:cstheme="minorBidi"/>
              <w:noProof/>
            </w:rPr>
          </w:pPr>
          <w:hyperlink w:anchor="_Toc448232295" w:history="1">
            <w:r w:rsidRPr="000A182C">
              <w:rPr>
                <w:rStyle w:val="Hyperlink"/>
                <w:noProof/>
              </w:rPr>
              <w:t>7.2</w:t>
            </w:r>
            <w:r>
              <w:rPr>
                <w:rFonts w:asciiTheme="minorHAnsi" w:hAnsiTheme="minorHAnsi" w:cstheme="minorBidi"/>
                <w:noProof/>
              </w:rPr>
              <w:tab/>
            </w:r>
            <w:r w:rsidRPr="000A182C">
              <w:rPr>
                <w:rStyle w:val="Hyperlink"/>
                <w:noProof/>
              </w:rPr>
              <w:t>Use of NULL Flavors and Negation Indicators</w:t>
            </w:r>
            <w:r>
              <w:rPr>
                <w:noProof/>
                <w:webHidden/>
              </w:rPr>
              <w:tab/>
            </w:r>
            <w:r>
              <w:rPr>
                <w:noProof/>
                <w:webHidden/>
              </w:rPr>
              <w:fldChar w:fldCharType="begin"/>
            </w:r>
            <w:r>
              <w:rPr>
                <w:noProof/>
                <w:webHidden/>
              </w:rPr>
              <w:instrText xml:space="preserve"> PAGEREF _Toc448232295 \h </w:instrText>
            </w:r>
            <w:r>
              <w:rPr>
                <w:noProof/>
                <w:webHidden/>
              </w:rPr>
            </w:r>
            <w:r>
              <w:rPr>
                <w:noProof/>
                <w:webHidden/>
              </w:rPr>
              <w:fldChar w:fldCharType="separate"/>
            </w:r>
            <w:r>
              <w:rPr>
                <w:noProof/>
                <w:webHidden/>
              </w:rPr>
              <w:t>88</w:t>
            </w:r>
            <w:r>
              <w:rPr>
                <w:noProof/>
                <w:webHidden/>
              </w:rPr>
              <w:fldChar w:fldCharType="end"/>
            </w:r>
          </w:hyperlink>
        </w:p>
        <w:p w14:paraId="007CFC2F" w14:textId="77777777" w:rsidR="00896A3D" w:rsidRDefault="00896A3D">
          <w:pPr>
            <w:pStyle w:val="TOC1"/>
            <w:rPr>
              <w:rFonts w:asciiTheme="minorHAnsi" w:eastAsiaTheme="minorEastAsia" w:hAnsiTheme="minorHAnsi" w:cstheme="minorBidi"/>
              <w:b w:val="0"/>
              <w:bCs w:val="0"/>
              <w:noProof/>
              <w:sz w:val="24"/>
              <w:szCs w:val="24"/>
            </w:rPr>
          </w:pPr>
          <w:hyperlink w:anchor="_Toc448232296" w:history="1">
            <w:r w:rsidRPr="000A182C">
              <w:rPr>
                <w:rStyle w:val="Hyperlink"/>
                <w:noProof/>
              </w:rPr>
              <w:t>8</w:t>
            </w:r>
            <w:r>
              <w:rPr>
                <w:rFonts w:asciiTheme="minorHAnsi" w:eastAsiaTheme="minorEastAsia" w:hAnsiTheme="minorHAnsi" w:cstheme="minorBidi"/>
                <w:b w:val="0"/>
                <w:bCs w:val="0"/>
                <w:noProof/>
                <w:sz w:val="24"/>
                <w:szCs w:val="24"/>
              </w:rPr>
              <w:tab/>
            </w:r>
            <w:r w:rsidRPr="000A182C">
              <w:rPr>
                <w:rStyle w:val="Hyperlink"/>
                <w:noProof/>
              </w:rPr>
              <w:t>Meaningful Use 2015 Edition CEHRT Alignment</w:t>
            </w:r>
            <w:r>
              <w:rPr>
                <w:noProof/>
                <w:webHidden/>
              </w:rPr>
              <w:tab/>
            </w:r>
            <w:r>
              <w:rPr>
                <w:noProof/>
                <w:webHidden/>
              </w:rPr>
              <w:fldChar w:fldCharType="begin"/>
            </w:r>
            <w:r>
              <w:rPr>
                <w:noProof/>
                <w:webHidden/>
              </w:rPr>
              <w:instrText xml:space="preserve"> PAGEREF _Toc448232296 \h </w:instrText>
            </w:r>
            <w:r>
              <w:rPr>
                <w:noProof/>
                <w:webHidden/>
              </w:rPr>
            </w:r>
            <w:r>
              <w:rPr>
                <w:noProof/>
                <w:webHidden/>
              </w:rPr>
              <w:fldChar w:fldCharType="separate"/>
            </w:r>
            <w:r>
              <w:rPr>
                <w:noProof/>
                <w:webHidden/>
              </w:rPr>
              <w:t>90</w:t>
            </w:r>
            <w:r>
              <w:rPr>
                <w:noProof/>
                <w:webHidden/>
              </w:rPr>
              <w:fldChar w:fldCharType="end"/>
            </w:r>
          </w:hyperlink>
        </w:p>
        <w:p w14:paraId="55E339FD" w14:textId="77777777" w:rsidR="00896A3D" w:rsidRDefault="00896A3D">
          <w:pPr>
            <w:pStyle w:val="TOC2"/>
            <w:rPr>
              <w:rFonts w:asciiTheme="minorHAnsi" w:hAnsiTheme="minorHAnsi" w:cstheme="minorBidi"/>
              <w:noProof/>
            </w:rPr>
          </w:pPr>
          <w:hyperlink w:anchor="_Toc448232297" w:history="1">
            <w:r w:rsidRPr="000A182C">
              <w:rPr>
                <w:rStyle w:val="Hyperlink"/>
                <w:noProof/>
              </w:rPr>
              <w:t>8.1</w:t>
            </w:r>
            <w:r>
              <w:rPr>
                <w:rFonts w:asciiTheme="minorHAnsi" w:hAnsiTheme="minorHAnsi" w:cstheme="minorBidi"/>
                <w:noProof/>
              </w:rPr>
              <w:tab/>
            </w:r>
            <w:r w:rsidRPr="000A182C">
              <w:rPr>
                <w:rStyle w:val="Hyperlink"/>
                <w:noProof/>
              </w:rPr>
              <w:t>Transitions of Care §170.315</w:t>
            </w:r>
            <w:r>
              <w:rPr>
                <w:noProof/>
                <w:webHidden/>
              </w:rPr>
              <w:tab/>
            </w:r>
            <w:r>
              <w:rPr>
                <w:noProof/>
                <w:webHidden/>
              </w:rPr>
              <w:fldChar w:fldCharType="begin"/>
            </w:r>
            <w:r>
              <w:rPr>
                <w:noProof/>
                <w:webHidden/>
              </w:rPr>
              <w:instrText xml:space="preserve"> PAGEREF _Toc448232297 \h </w:instrText>
            </w:r>
            <w:r>
              <w:rPr>
                <w:noProof/>
                <w:webHidden/>
              </w:rPr>
            </w:r>
            <w:r>
              <w:rPr>
                <w:noProof/>
                <w:webHidden/>
              </w:rPr>
              <w:fldChar w:fldCharType="separate"/>
            </w:r>
            <w:r>
              <w:rPr>
                <w:noProof/>
                <w:webHidden/>
              </w:rPr>
              <w:t>90</w:t>
            </w:r>
            <w:r>
              <w:rPr>
                <w:noProof/>
                <w:webHidden/>
              </w:rPr>
              <w:fldChar w:fldCharType="end"/>
            </w:r>
          </w:hyperlink>
        </w:p>
        <w:p w14:paraId="0934917B" w14:textId="77777777" w:rsidR="00896A3D" w:rsidRDefault="00896A3D">
          <w:pPr>
            <w:pStyle w:val="TOC2"/>
            <w:rPr>
              <w:rFonts w:asciiTheme="minorHAnsi" w:hAnsiTheme="minorHAnsi" w:cstheme="minorBidi"/>
              <w:noProof/>
            </w:rPr>
          </w:pPr>
          <w:hyperlink w:anchor="_Toc448232298" w:history="1">
            <w:r w:rsidRPr="000A182C">
              <w:rPr>
                <w:rStyle w:val="Hyperlink"/>
                <w:noProof/>
              </w:rPr>
              <w:t>8.2</w:t>
            </w:r>
            <w:r>
              <w:rPr>
                <w:rFonts w:asciiTheme="minorHAnsi" w:hAnsiTheme="minorHAnsi" w:cstheme="minorBidi"/>
                <w:noProof/>
              </w:rPr>
              <w:tab/>
            </w:r>
            <w:r w:rsidRPr="000A182C">
              <w:rPr>
                <w:rStyle w:val="Hyperlink"/>
                <w:noProof/>
              </w:rPr>
              <w:t>Referenced MU 2015 EDITION Guides and Data Requirements</w:t>
            </w:r>
            <w:r>
              <w:rPr>
                <w:noProof/>
                <w:webHidden/>
              </w:rPr>
              <w:tab/>
            </w:r>
            <w:r>
              <w:rPr>
                <w:noProof/>
                <w:webHidden/>
              </w:rPr>
              <w:fldChar w:fldCharType="begin"/>
            </w:r>
            <w:r>
              <w:rPr>
                <w:noProof/>
                <w:webHidden/>
              </w:rPr>
              <w:instrText xml:space="preserve"> PAGEREF _Toc448232298 \h </w:instrText>
            </w:r>
            <w:r>
              <w:rPr>
                <w:noProof/>
                <w:webHidden/>
              </w:rPr>
            </w:r>
            <w:r>
              <w:rPr>
                <w:noProof/>
                <w:webHidden/>
              </w:rPr>
              <w:fldChar w:fldCharType="separate"/>
            </w:r>
            <w:r>
              <w:rPr>
                <w:noProof/>
                <w:webHidden/>
              </w:rPr>
              <w:t>90</w:t>
            </w:r>
            <w:r>
              <w:rPr>
                <w:noProof/>
                <w:webHidden/>
              </w:rPr>
              <w:fldChar w:fldCharType="end"/>
            </w:r>
          </w:hyperlink>
        </w:p>
        <w:p w14:paraId="40BDD035" w14:textId="77777777" w:rsidR="00896A3D" w:rsidRDefault="00896A3D">
          <w:pPr>
            <w:pStyle w:val="TOC1"/>
            <w:rPr>
              <w:rFonts w:asciiTheme="minorHAnsi" w:eastAsiaTheme="minorEastAsia" w:hAnsiTheme="minorHAnsi" w:cstheme="minorBidi"/>
              <w:b w:val="0"/>
              <w:bCs w:val="0"/>
              <w:noProof/>
              <w:sz w:val="24"/>
              <w:szCs w:val="24"/>
            </w:rPr>
          </w:pPr>
          <w:hyperlink w:anchor="_Toc448232299" w:history="1">
            <w:r w:rsidRPr="000A182C">
              <w:rPr>
                <w:rStyle w:val="Hyperlink"/>
                <w:noProof/>
              </w:rPr>
              <w:t>9</w:t>
            </w:r>
            <w:r>
              <w:rPr>
                <w:rFonts w:asciiTheme="minorHAnsi" w:eastAsiaTheme="minorEastAsia" w:hAnsiTheme="minorHAnsi" w:cstheme="minorBidi"/>
                <w:b w:val="0"/>
                <w:bCs w:val="0"/>
                <w:noProof/>
                <w:sz w:val="24"/>
                <w:szCs w:val="24"/>
              </w:rPr>
              <w:tab/>
            </w:r>
            <w:r w:rsidRPr="000A182C">
              <w:rPr>
                <w:rStyle w:val="Hyperlink"/>
                <w:noProof/>
              </w:rPr>
              <w:t>Testing Tools</w:t>
            </w:r>
            <w:r>
              <w:rPr>
                <w:noProof/>
                <w:webHidden/>
              </w:rPr>
              <w:tab/>
            </w:r>
            <w:r>
              <w:rPr>
                <w:noProof/>
                <w:webHidden/>
              </w:rPr>
              <w:fldChar w:fldCharType="begin"/>
            </w:r>
            <w:r>
              <w:rPr>
                <w:noProof/>
                <w:webHidden/>
              </w:rPr>
              <w:instrText xml:space="preserve"> PAGEREF _Toc448232299 \h </w:instrText>
            </w:r>
            <w:r>
              <w:rPr>
                <w:noProof/>
                <w:webHidden/>
              </w:rPr>
            </w:r>
            <w:r>
              <w:rPr>
                <w:noProof/>
                <w:webHidden/>
              </w:rPr>
              <w:fldChar w:fldCharType="separate"/>
            </w:r>
            <w:r>
              <w:rPr>
                <w:noProof/>
                <w:webHidden/>
              </w:rPr>
              <w:t>92</w:t>
            </w:r>
            <w:r>
              <w:rPr>
                <w:noProof/>
                <w:webHidden/>
              </w:rPr>
              <w:fldChar w:fldCharType="end"/>
            </w:r>
          </w:hyperlink>
        </w:p>
        <w:p w14:paraId="4CE967C1" w14:textId="77777777" w:rsidR="00896A3D" w:rsidRDefault="00896A3D">
          <w:pPr>
            <w:pStyle w:val="TOC2"/>
            <w:rPr>
              <w:rFonts w:asciiTheme="minorHAnsi" w:hAnsiTheme="minorHAnsi" w:cstheme="minorBidi"/>
              <w:noProof/>
            </w:rPr>
          </w:pPr>
          <w:hyperlink w:anchor="_Toc448232300" w:history="1">
            <w:r w:rsidRPr="000A182C">
              <w:rPr>
                <w:rStyle w:val="Hyperlink"/>
                <w:noProof/>
              </w:rPr>
              <w:t>9.1</w:t>
            </w:r>
            <w:r>
              <w:rPr>
                <w:rFonts w:asciiTheme="minorHAnsi" w:hAnsiTheme="minorHAnsi" w:cstheme="minorBidi"/>
                <w:noProof/>
              </w:rPr>
              <w:tab/>
            </w:r>
            <w:r w:rsidRPr="000A182C">
              <w:rPr>
                <w:rStyle w:val="Hyperlink"/>
                <w:noProof/>
              </w:rPr>
              <w:t>Art décor/Gazelle Objects Checker</w:t>
            </w:r>
            <w:r>
              <w:rPr>
                <w:noProof/>
                <w:webHidden/>
              </w:rPr>
              <w:tab/>
            </w:r>
            <w:r>
              <w:rPr>
                <w:noProof/>
                <w:webHidden/>
              </w:rPr>
              <w:fldChar w:fldCharType="begin"/>
            </w:r>
            <w:r>
              <w:rPr>
                <w:noProof/>
                <w:webHidden/>
              </w:rPr>
              <w:instrText xml:space="preserve"> PAGEREF _Toc448232300 \h </w:instrText>
            </w:r>
            <w:r>
              <w:rPr>
                <w:noProof/>
                <w:webHidden/>
              </w:rPr>
            </w:r>
            <w:r>
              <w:rPr>
                <w:noProof/>
                <w:webHidden/>
              </w:rPr>
              <w:fldChar w:fldCharType="separate"/>
            </w:r>
            <w:r>
              <w:rPr>
                <w:noProof/>
                <w:webHidden/>
              </w:rPr>
              <w:t>92</w:t>
            </w:r>
            <w:r>
              <w:rPr>
                <w:noProof/>
                <w:webHidden/>
              </w:rPr>
              <w:fldChar w:fldCharType="end"/>
            </w:r>
          </w:hyperlink>
        </w:p>
        <w:p w14:paraId="313E4389" w14:textId="77777777" w:rsidR="00896A3D" w:rsidRDefault="00896A3D">
          <w:pPr>
            <w:pStyle w:val="TOC2"/>
            <w:rPr>
              <w:rFonts w:asciiTheme="minorHAnsi" w:hAnsiTheme="minorHAnsi" w:cstheme="minorBidi"/>
              <w:noProof/>
            </w:rPr>
          </w:pPr>
          <w:hyperlink w:anchor="_Toc448232301" w:history="1">
            <w:r w:rsidRPr="000A182C">
              <w:rPr>
                <w:rStyle w:val="Hyperlink"/>
                <w:noProof/>
              </w:rPr>
              <w:t>9.2</w:t>
            </w:r>
            <w:r>
              <w:rPr>
                <w:rFonts w:asciiTheme="minorHAnsi" w:hAnsiTheme="minorHAnsi" w:cstheme="minorBidi"/>
                <w:noProof/>
              </w:rPr>
              <w:tab/>
            </w:r>
            <w:r w:rsidRPr="000A182C">
              <w:rPr>
                <w:rStyle w:val="Hyperlink"/>
                <w:noProof/>
              </w:rPr>
              <w:t>Diameter Health</w:t>
            </w:r>
            <w:r>
              <w:rPr>
                <w:noProof/>
                <w:webHidden/>
              </w:rPr>
              <w:tab/>
            </w:r>
            <w:r>
              <w:rPr>
                <w:noProof/>
                <w:webHidden/>
              </w:rPr>
              <w:fldChar w:fldCharType="begin"/>
            </w:r>
            <w:r>
              <w:rPr>
                <w:noProof/>
                <w:webHidden/>
              </w:rPr>
              <w:instrText xml:space="preserve"> PAGEREF _Toc448232301 \h </w:instrText>
            </w:r>
            <w:r>
              <w:rPr>
                <w:noProof/>
                <w:webHidden/>
              </w:rPr>
            </w:r>
            <w:r>
              <w:rPr>
                <w:noProof/>
                <w:webHidden/>
              </w:rPr>
              <w:fldChar w:fldCharType="separate"/>
            </w:r>
            <w:r>
              <w:rPr>
                <w:noProof/>
                <w:webHidden/>
              </w:rPr>
              <w:t>92</w:t>
            </w:r>
            <w:r>
              <w:rPr>
                <w:noProof/>
                <w:webHidden/>
              </w:rPr>
              <w:fldChar w:fldCharType="end"/>
            </w:r>
          </w:hyperlink>
        </w:p>
        <w:p w14:paraId="3CB1B23D" w14:textId="77777777" w:rsidR="00896A3D" w:rsidRDefault="00896A3D">
          <w:pPr>
            <w:pStyle w:val="TOC2"/>
            <w:rPr>
              <w:rFonts w:asciiTheme="minorHAnsi" w:hAnsiTheme="minorHAnsi" w:cstheme="minorBidi"/>
              <w:noProof/>
            </w:rPr>
          </w:pPr>
          <w:hyperlink w:anchor="_Toc448232302" w:history="1">
            <w:r w:rsidRPr="000A182C">
              <w:rPr>
                <w:rStyle w:val="Hyperlink"/>
                <w:noProof/>
              </w:rPr>
              <w:t>9.3</w:t>
            </w:r>
            <w:r>
              <w:rPr>
                <w:rFonts w:asciiTheme="minorHAnsi" w:hAnsiTheme="minorHAnsi" w:cstheme="minorBidi"/>
                <w:noProof/>
              </w:rPr>
              <w:tab/>
            </w:r>
            <w:r w:rsidRPr="000A182C">
              <w:rPr>
                <w:rStyle w:val="Hyperlink"/>
                <w:noProof/>
              </w:rPr>
              <w:t>SITE: Standards Implementation &amp; Testing Environment – C-CDA Sandbox</w:t>
            </w:r>
            <w:r>
              <w:rPr>
                <w:noProof/>
                <w:webHidden/>
              </w:rPr>
              <w:tab/>
            </w:r>
            <w:r>
              <w:rPr>
                <w:noProof/>
                <w:webHidden/>
              </w:rPr>
              <w:fldChar w:fldCharType="begin"/>
            </w:r>
            <w:r>
              <w:rPr>
                <w:noProof/>
                <w:webHidden/>
              </w:rPr>
              <w:instrText xml:space="preserve"> PAGEREF _Toc448232302 \h </w:instrText>
            </w:r>
            <w:r>
              <w:rPr>
                <w:noProof/>
                <w:webHidden/>
              </w:rPr>
            </w:r>
            <w:r>
              <w:rPr>
                <w:noProof/>
                <w:webHidden/>
              </w:rPr>
              <w:fldChar w:fldCharType="separate"/>
            </w:r>
            <w:r>
              <w:rPr>
                <w:noProof/>
                <w:webHidden/>
              </w:rPr>
              <w:t>92</w:t>
            </w:r>
            <w:r>
              <w:rPr>
                <w:noProof/>
                <w:webHidden/>
              </w:rPr>
              <w:fldChar w:fldCharType="end"/>
            </w:r>
          </w:hyperlink>
        </w:p>
        <w:p w14:paraId="080FB557" w14:textId="77777777" w:rsidR="00896A3D" w:rsidRDefault="00896A3D">
          <w:pPr>
            <w:pStyle w:val="TOC1"/>
            <w:rPr>
              <w:rFonts w:asciiTheme="minorHAnsi" w:eastAsiaTheme="minorEastAsia" w:hAnsiTheme="minorHAnsi" w:cstheme="minorBidi"/>
              <w:b w:val="0"/>
              <w:bCs w:val="0"/>
              <w:noProof/>
              <w:sz w:val="24"/>
              <w:szCs w:val="24"/>
            </w:rPr>
          </w:pPr>
          <w:hyperlink w:anchor="_Toc448232303" w:history="1">
            <w:r w:rsidRPr="000A182C">
              <w:rPr>
                <w:rStyle w:val="Hyperlink"/>
                <w:noProof/>
              </w:rPr>
              <w:t>10</w:t>
            </w:r>
            <w:r>
              <w:rPr>
                <w:rFonts w:asciiTheme="minorHAnsi" w:eastAsiaTheme="minorEastAsia" w:hAnsiTheme="minorHAnsi" w:cstheme="minorBidi"/>
                <w:b w:val="0"/>
                <w:bCs w:val="0"/>
                <w:noProof/>
                <w:sz w:val="24"/>
                <w:szCs w:val="24"/>
              </w:rPr>
              <w:tab/>
            </w:r>
            <w:r w:rsidRPr="000A182C">
              <w:rPr>
                <w:rStyle w:val="Hyperlink"/>
                <w:noProof/>
              </w:rPr>
              <w:t>CCD C-CDA Content Test Procedures &amp; Test Data</w:t>
            </w:r>
            <w:r>
              <w:rPr>
                <w:noProof/>
                <w:webHidden/>
              </w:rPr>
              <w:tab/>
            </w:r>
            <w:r>
              <w:rPr>
                <w:noProof/>
                <w:webHidden/>
              </w:rPr>
              <w:fldChar w:fldCharType="begin"/>
            </w:r>
            <w:r>
              <w:rPr>
                <w:noProof/>
                <w:webHidden/>
              </w:rPr>
              <w:instrText xml:space="preserve"> PAGEREF _Toc448232303 \h </w:instrText>
            </w:r>
            <w:r>
              <w:rPr>
                <w:noProof/>
                <w:webHidden/>
              </w:rPr>
            </w:r>
            <w:r>
              <w:rPr>
                <w:noProof/>
                <w:webHidden/>
              </w:rPr>
              <w:fldChar w:fldCharType="separate"/>
            </w:r>
            <w:r>
              <w:rPr>
                <w:noProof/>
                <w:webHidden/>
              </w:rPr>
              <w:t>93</w:t>
            </w:r>
            <w:r>
              <w:rPr>
                <w:noProof/>
                <w:webHidden/>
              </w:rPr>
              <w:fldChar w:fldCharType="end"/>
            </w:r>
          </w:hyperlink>
        </w:p>
        <w:p w14:paraId="5DAC82A6" w14:textId="77777777" w:rsidR="00896A3D" w:rsidRDefault="00896A3D">
          <w:pPr>
            <w:pStyle w:val="TOC2"/>
            <w:rPr>
              <w:rFonts w:asciiTheme="minorHAnsi" w:hAnsiTheme="minorHAnsi" w:cstheme="minorBidi"/>
              <w:noProof/>
            </w:rPr>
          </w:pPr>
          <w:hyperlink w:anchor="_Toc448232304" w:history="1">
            <w:r w:rsidRPr="000A182C">
              <w:rPr>
                <w:rStyle w:val="Hyperlink"/>
                <w:noProof/>
              </w:rPr>
              <w:t>10.1</w:t>
            </w:r>
            <w:r>
              <w:rPr>
                <w:rFonts w:asciiTheme="minorHAnsi" w:hAnsiTheme="minorHAnsi" w:cstheme="minorBidi"/>
                <w:noProof/>
              </w:rPr>
              <w:tab/>
            </w:r>
            <w:r w:rsidRPr="000A182C">
              <w:rPr>
                <w:rStyle w:val="Hyperlink"/>
                <w:noProof/>
              </w:rPr>
              <w:t>Test Procedures</w:t>
            </w:r>
            <w:r>
              <w:rPr>
                <w:noProof/>
                <w:webHidden/>
              </w:rPr>
              <w:tab/>
            </w:r>
            <w:r>
              <w:rPr>
                <w:noProof/>
                <w:webHidden/>
              </w:rPr>
              <w:fldChar w:fldCharType="begin"/>
            </w:r>
            <w:r>
              <w:rPr>
                <w:noProof/>
                <w:webHidden/>
              </w:rPr>
              <w:instrText xml:space="preserve"> PAGEREF _Toc448232304 \h </w:instrText>
            </w:r>
            <w:r>
              <w:rPr>
                <w:noProof/>
                <w:webHidden/>
              </w:rPr>
            </w:r>
            <w:r>
              <w:rPr>
                <w:noProof/>
                <w:webHidden/>
              </w:rPr>
              <w:fldChar w:fldCharType="separate"/>
            </w:r>
            <w:r>
              <w:rPr>
                <w:noProof/>
                <w:webHidden/>
              </w:rPr>
              <w:t>93</w:t>
            </w:r>
            <w:r>
              <w:rPr>
                <w:noProof/>
                <w:webHidden/>
              </w:rPr>
              <w:fldChar w:fldCharType="end"/>
            </w:r>
          </w:hyperlink>
        </w:p>
        <w:p w14:paraId="3E1D156A" w14:textId="77777777" w:rsidR="00896A3D" w:rsidRDefault="00896A3D">
          <w:pPr>
            <w:pStyle w:val="TOC3"/>
            <w:rPr>
              <w:rFonts w:asciiTheme="minorHAnsi" w:hAnsiTheme="minorHAnsi" w:cstheme="minorBidi"/>
              <w:noProof/>
            </w:rPr>
          </w:pPr>
          <w:hyperlink w:anchor="_Toc448232305" w:history="1">
            <w:r w:rsidRPr="000A182C">
              <w:rPr>
                <w:rStyle w:val="Hyperlink"/>
                <w:noProof/>
              </w:rPr>
              <w:t>10.1.1</w:t>
            </w:r>
            <w:r>
              <w:rPr>
                <w:rFonts w:asciiTheme="minorHAnsi" w:hAnsiTheme="minorHAnsi" w:cstheme="minorBidi"/>
                <w:noProof/>
              </w:rPr>
              <w:tab/>
            </w:r>
            <w:r w:rsidRPr="000A182C">
              <w:rPr>
                <w:rStyle w:val="Hyperlink"/>
                <w:noProof/>
              </w:rPr>
              <w:t>TC: CCDA-CCD-CREATE-0001.0 HL7 C-CDA CCD record – create</w:t>
            </w:r>
            <w:r>
              <w:rPr>
                <w:noProof/>
                <w:webHidden/>
              </w:rPr>
              <w:tab/>
            </w:r>
            <w:r>
              <w:rPr>
                <w:noProof/>
                <w:webHidden/>
              </w:rPr>
              <w:fldChar w:fldCharType="begin"/>
            </w:r>
            <w:r>
              <w:rPr>
                <w:noProof/>
                <w:webHidden/>
              </w:rPr>
              <w:instrText xml:space="preserve"> PAGEREF _Toc448232305 \h </w:instrText>
            </w:r>
            <w:r>
              <w:rPr>
                <w:noProof/>
                <w:webHidden/>
              </w:rPr>
            </w:r>
            <w:r>
              <w:rPr>
                <w:noProof/>
                <w:webHidden/>
              </w:rPr>
              <w:fldChar w:fldCharType="separate"/>
            </w:r>
            <w:r>
              <w:rPr>
                <w:noProof/>
                <w:webHidden/>
              </w:rPr>
              <w:t>93</w:t>
            </w:r>
            <w:r>
              <w:rPr>
                <w:noProof/>
                <w:webHidden/>
              </w:rPr>
              <w:fldChar w:fldCharType="end"/>
            </w:r>
          </w:hyperlink>
        </w:p>
        <w:p w14:paraId="7CCB47B0" w14:textId="564BBB34" w:rsidR="00896A3D" w:rsidRPr="00896A3D" w:rsidRDefault="00896A3D" w:rsidP="00896A3D">
          <w:pPr>
            <w:pStyle w:val="Heading3"/>
            <w:rPr>
              <w:noProof w:val="0"/>
            </w:rPr>
          </w:pPr>
          <w:hyperlink w:anchor="_Toc448232306" w:history="1">
            <w:r w:rsidRPr="00896A3D">
              <w:rPr>
                <w:rStyle w:val="Hyperlink"/>
                <w:b w:val="0"/>
              </w:rPr>
              <w:t>10.1.2</w:t>
            </w:r>
            <w:r w:rsidRPr="00896A3D">
              <w:tab/>
              <w:t>TC: CCDA-CCD-RECEIVE-0001.</w:t>
            </w:r>
            <w:r>
              <w:t>0 HL7 C-CDA CCD record – receive</w:t>
            </w:r>
            <w:r w:rsidRPr="00896A3D">
              <w:t>……</w:t>
            </w:r>
            <w:r>
              <w:t>..</w:t>
            </w:r>
            <w:r w:rsidRPr="00896A3D">
              <w:rPr>
                <w:webHidden/>
              </w:rPr>
              <w:fldChar w:fldCharType="begin"/>
            </w:r>
            <w:r w:rsidRPr="00896A3D">
              <w:rPr>
                <w:webHidden/>
              </w:rPr>
              <w:instrText xml:space="preserve"> PAGEREF _Toc448232306 \h </w:instrText>
            </w:r>
            <w:r w:rsidRPr="00896A3D">
              <w:rPr>
                <w:webHidden/>
              </w:rPr>
            </w:r>
            <w:r w:rsidRPr="00896A3D">
              <w:rPr>
                <w:webHidden/>
              </w:rPr>
              <w:fldChar w:fldCharType="separate"/>
            </w:r>
            <w:r w:rsidRPr="00896A3D">
              <w:rPr>
                <w:webHidden/>
              </w:rPr>
              <w:t>98</w:t>
            </w:r>
            <w:r w:rsidRPr="00896A3D">
              <w:rPr>
                <w:webHidden/>
              </w:rPr>
              <w:fldChar w:fldCharType="end"/>
            </w:r>
          </w:hyperlink>
        </w:p>
        <w:p w14:paraId="1D8A3662" w14:textId="77777777" w:rsidR="00896A3D" w:rsidRDefault="00896A3D">
          <w:pPr>
            <w:pStyle w:val="TOC1"/>
            <w:rPr>
              <w:rFonts w:asciiTheme="minorHAnsi" w:eastAsiaTheme="minorEastAsia" w:hAnsiTheme="minorHAnsi" w:cstheme="minorBidi"/>
              <w:b w:val="0"/>
              <w:bCs w:val="0"/>
              <w:noProof/>
              <w:sz w:val="24"/>
              <w:szCs w:val="24"/>
            </w:rPr>
          </w:pPr>
          <w:hyperlink w:anchor="_Toc448232307" w:history="1">
            <w:r w:rsidRPr="000A182C">
              <w:rPr>
                <w:rStyle w:val="Hyperlink"/>
                <w:noProof/>
              </w:rPr>
              <w:t>Appendix A: C-CDA CCD Implementation FAQs</w:t>
            </w:r>
            <w:r>
              <w:rPr>
                <w:noProof/>
                <w:webHidden/>
              </w:rPr>
              <w:tab/>
            </w:r>
            <w:r>
              <w:rPr>
                <w:noProof/>
                <w:webHidden/>
              </w:rPr>
              <w:fldChar w:fldCharType="begin"/>
            </w:r>
            <w:r>
              <w:rPr>
                <w:noProof/>
                <w:webHidden/>
              </w:rPr>
              <w:instrText xml:space="preserve"> PAGEREF _Toc448232307 \h </w:instrText>
            </w:r>
            <w:r>
              <w:rPr>
                <w:noProof/>
                <w:webHidden/>
              </w:rPr>
            </w:r>
            <w:r>
              <w:rPr>
                <w:noProof/>
                <w:webHidden/>
              </w:rPr>
              <w:fldChar w:fldCharType="separate"/>
            </w:r>
            <w:r>
              <w:rPr>
                <w:noProof/>
                <w:webHidden/>
              </w:rPr>
              <w:t>101</w:t>
            </w:r>
            <w:r>
              <w:rPr>
                <w:noProof/>
                <w:webHidden/>
              </w:rPr>
              <w:fldChar w:fldCharType="end"/>
            </w:r>
          </w:hyperlink>
        </w:p>
        <w:p w14:paraId="1897CE5F" w14:textId="169FB25C" w:rsidR="00AB79A8" w:rsidRPr="000F34F7" w:rsidRDefault="00AB79A8">
          <w:pPr>
            <w:rPr>
              <w:rFonts w:ascii="Arial" w:hAnsi="Arial" w:cs="Arial"/>
            </w:rPr>
          </w:pPr>
          <w:r w:rsidRPr="000F34F7">
            <w:rPr>
              <w:rFonts w:ascii="Arial" w:hAnsi="Arial" w:cs="Arial"/>
              <w:b/>
              <w:bCs/>
              <w:noProof/>
              <w:sz w:val="20"/>
              <w:szCs w:val="20"/>
            </w:rPr>
            <w:fldChar w:fldCharType="end"/>
          </w:r>
        </w:p>
      </w:sdtContent>
    </w:sdt>
    <w:p w14:paraId="20EB59D5" w14:textId="3434C7FA" w:rsidR="00D729E3" w:rsidRPr="000F34F7" w:rsidRDefault="00D729E3">
      <w:pPr>
        <w:rPr>
          <w:rFonts w:ascii="Arial" w:hAnsi="Arial" w:cs="Arial"/>
          <w:b/>
          <w:sz w:val="36"/>
          <w:szCs w:val="36"/>
        </w:rPr>
      </w:pPr>
    </w:p>
    <w:p w14:paraId="51C2C215" w14:textId="77777777" w:rsidR="00AB79A8" w:rsidRDefault="00AB79A8" w:rsidP="009867A8">
      <w:pPr>
        <w:rPr>
          <w:rFonts w:ascii="Arial" w:hAnsi="Arial" w:cs="Arial"/>
          <w:b/>
          <w:sz w:val="36"/>
          <w:szCs w:val="36"/>
        </w:rPr>
      </w:pPr>
    </w:p>
    <w:p w14:paraId="379C91E5" w14:textId="4A49C01E" w:rsidR="00A65E00" w:rsidRPr="00443409" w:rsidRDefault="00AF287B" w:rsidP="009455DE">
      <w:pPr>
        <w:pStyle w:val="Heading1"/>
      </w:pPr>
      <w:bookmarkStart w:id="3" w:name="_Toc392693575"/>
      <w:bookmarkStart w:id="4" w:name="_Toc434460283"/>
      <w:bookmarkStart w:id="5" w:name="_Toc448232168"/>
      <w:bookmarkEnd w:id="3"/>
      <w:r>
        <w:lastRenderedPageBreak/>
        <w:t>Introduction</w:t>
      </w:r>
      <w:bookmarkEnd w:id="4"/>
      <w:bookmarkEnd w:id="5"/>
    </w:p>
    <w:p w14:paraId="1C81D454" w14:textId="25CC18B5" w:rsidR="005C195D" w:rsidRDefault="0025503E" w:rsidP="002E6D6A">
      <w:pPr>
        <w:pStyle w:val="BodyText"/>
        <w:ind w:left="0"/>
        <w:rPr>
          <w:rFonts w:cs="Arial"/>
          <w:sz w:val="20"/>
          <w:szCs w:val="20"/>
        </w:rPr>
      </w:pPr>
      <w:r w:rsidRPr="002E6D6A">
        <w:rPr>
          <w:rFonts w:cs="Arial"/>
          <w:sz w:val="20"/>
          <w:szCs w:val="20"/>
        </w:rPr>
        <w:t xml:space="preserve">The eHealth Exchange continues to support the content requirements and </w:t>
      </w:r>
      <w:r w:rsidR="0041420A" w:rsidRPr="002E6D6A">
        <w:rPr>
          <w:rFonts w:cs="Arial"/>
          <w:sz w:val="20"/>
          <w:szCs w:val="20"/>
        </w:rPr>
        <w:t xml:space="preserve">specifications </w:t>
      </w:r>
      <w:r w:rsidRPr="002E6D6A">
        <w:rPr>
          <w:rFonts w:cs="Arial"/>
          <w:sz w:val="20"/>
          <w:szCs w:val="20"/>
        </w:rPr>
        <w:t xml:space="preserve">defined within the </w:t>
      </w:r>
      <w:r w:rsidR="00F12CC6" w:rsidRPr="002E6D6A">
        <w:rPr>
          <w:rFonts w:cs="Arial"/>
          <w:sz w:val="20"/>
          <w:szCs w:val="20"/>
        </w:rPr>
        <w:t>2014</w:t>
      </w:r>
      <w:r w:rsidRPr="002E6D6A">
        <w:rPr>
          <w:rFonts w:cs="Arial"/>
          <w:sz w:val="20"/>
          <w:szCs w:val="20"/>
        </w:rPr>
        <w:t xml:space="preserve"> Edition Meaningful Use program.  </w:t>
      </w:r>
      <w:r w:rsidR="00FC325C" w:rsidRPr="002E6D6A">
        <w:rPr>
          <w:rFonts w:cs="Arial"/>
          <w:sz w:val="20"/>
          <w:szCs w:val="20"/>
        </w:rPr>
        <w:t xml:space="preserve">In addition, the Testing Workgroup recommends the addition of testing compliance to the 2015 Edition Meaningful Use (MU3) Program Certification requirements that reference the latest Draft Standard for Trial Use (DSTU) HL7 C-CDA version 2.1 standards. These standards were published in August 2015 and are referenced in the standards and implementation guides </w:t>
      </w:r>
      <w:r w:rsidR="005C195D">
        <w:rPr>
          <w:rFonts w:cs="Arial"/>
          <w:sz w:val="20"/>
          <w:szCs w:val="20"/>
        </w:rPr>
        <w:t>chapter 3 of this document</w:t>
      </w:r>
      <w:r w:rsidRPr="002E6D6A">
        <w:rPr>
          <w:rFonts w:cs="Arial"/>
          <w:sz w:val="20"/>
          <w:szCs w:val="20"/>
        </w:rPr>
        <w:t xml:space="preserve">.  This content testing documentation builds upon the </w:t>
      </w:r>
      <w:hyperlink r:id="rId13" w:history="1">
        <w:r w:rsidRPr="002E6D6A">
          <w:rPr>
            <w:rStyle w:val="Hyperlink"/>
            <w:rFonts w:cs="Arial"/>
            <w:sz w:val="20"/>
            <w:szCs w:val="20"/>
          </w:rPr>
          <w:t>Bridge C32</w:t>
        </w:r>
      </w:hyperlink>
      <w:r w:rsidRPr="002E6D6A">
        <w:rPr>
          <w:rFonts w:cs="Arial"/>
          <w:sz w:val="20"/>
          <w:szCs w:val="20"/>
        </w:rPr>
        <w:t xml:space="preserve"> content requirements previously published by the eHealth Exchange</w:t>
      </w:r>
      <w:r w:rsidR="00FC4E5E" w:rsidRPr="002E6D6A">
        <w:rPr>
          <w:rFonts w:cs="Arial"/>
          <w:sz w:val="20"/>
          <w:szCs w:val="20"/>
        </w:rPr>
        <w:t xml:space="preserve">.  </w:t>
      </w:r>
      <w:r w:rsidR="00EB5AEE" w:rsidRPr="002E6D6A">
        <w:rPr>
          <w:rFonts w:cs="Arial"/>
          <w:sz w:val="20"/>
          <w:szCs w:val="20"/>
        </w:rPr>
        <w:t xml:space="preserve">eHealth Exchange participants should strive to support the appropriate document types to support their various use cases.  The reality of today is that 90% or more of the eHealth Exchange participants create on-demand documents when queried and respond with a </w:t>
      </w:r>
      <w:r w:rsidR="00D75E43" w:rsidRPr="002E6D6A">
        <w:rPr>
          <w:rFonts w:cs="Arial"/>
          <w:sz w:val="20"/>
          <w:szCs w:val="20"/>
        </w:rPr>
        <w:t>Continuity of Care Document (</w:t>
      </w:r>
      <w:r w:rsidR="00EB5AEE" w:rsidRPr="002E6D6A">
        <w:rPr>
          <w:rFonts w:cs="Arial"/>
          <w:sz w:val="20"/>
          <w:szCs w:val="20"/>
        </w:rPr>
        <w:t>CCD</w:t>
      </w:r>
      <w:r w:rsidR="00D75E43" w:rsidRPr="002E6D6A">
        <w:rPr>
          <w:rFonts w:cs="Arial"/>
          <w:sz w:val="20"/>
          <w:szCs w:val="20"/>
        </w:rPr>
        <w:t>)</w:t>
      </w:r>
      <w:r w:rsidR="00EB5AEE" w:rsidRPr="002E6D6A">
        <w:rPr>
          <w:rFonts w:cs="Arial"/>
          <w:sz w:val="20"/>
          <w:szCs w:val="20"/>
        </w:rPr>
        <w:t xml:space="preserve"> document type.  There are 12 document templates in the HL</w:t>
      </w:r>
      <w:r w:rsidR="00D75E43" w:rsidRPr="002E6D6A">
        <w:rPr>
          <w:rFonts w:cs="Arial"/>
          <w:sz w:val="20"/>
          <w:szCs w:val="20"/>
        </w:rPr>
        <w:t>7 C-CDA version 2.1 standards</w:t>
      </w:r>
      <w:r w:rsidR="005C195D">
        <w:rPr>
          <w:rFonts w:cs="Arial"/>
          <w:sz w:val="20"/>
          <w:szCs w:val="20"/>
        </w:rPr>
        <w:t xml:space="preserve"> but the Testing Workgroup felt the focus should begin with testing conformance to the base specification</w:t>
      </w:r>
      <w:r w:rsidR="00BA23E3">
        <w:rPr>
          <w:rFonts w:cs="Arial"/>
          <w:sz w:val="20"/>
          <w:szCs w:val="20"/>
        </w:rPr>
        <w:t xml:space="preserve"> requirements</w:t>
      </w:r>
      <w:r w:rsidR="005C195D">
        <w:rPr>
          <w:rFonts w:cs="Arial"/>
          <w:sz w:val="20"/>
          <w:szCs w:val="20"/>
        </w:rPr>
        <w:t xml:space="preserve"> during the 2016 Pilot planned to run April – June 2016. </w:t>
      </w:r>
    </w:p>
    <w:p w14:paraId="1019E1DB" w14:textId="77777777" w:rsidR="00D75E43" w:rsidRPr="002E6D6A" w:rsidRDefault="00D75E43" w:rsidP="002E6D6A">
      <w:pPr>
        <w:pStyle w:val="BodyText"/>
        <w:ind w:left="0"/>
        <w:rPr>
          <w:rFonts w:cs="Arial"/>
          <w:sz w:val="20"/>
          <w:szCs w:val="20"/>
        </w:rPr>
      </w:pPr>
    </w:p>
    <w:p w14:paraId="6B905C72" w14:textId="5A71058D" w:rsidR="0041420A" w:rsidRPr="002E6D6A" w:rsidRDefault="00532A9F" w:rsidP="002E6D6A">
      <w:pPr>
        <w:pStyle w:val="BodyText"/>
        <w:ind w:left="0"/>
        <w:rPr>
          <w:rFonts w:cs="Arial"/>
          <w:sz w:val="20"/>
          <w:szCs w:val="20"/>
        </w:rPr>
      </w:pPr>
      <w:r>
        <w:rPr>
          <w:rFonts w:cs="Arial"/>
          <w:sz w:val="20"/>
          <w:szCs w:val="20"/>
        </w:rPr>
        <w:t>T</w:t>
      </w:r>
      <w:r w:rsidR="00FC4E5E" w:rsidRPr="002E6D6A">
        <w:rPr>
          <w:rFonts w:cs="Arial"/>
          <w:sz w:val="20"/>
          <w:szCs w:val="20"/>
        </w:rPr>
        <w:t xml:space="preserve">his content testing documentation adds the additional content requirements from the </w:t>
      </w:r>
      <w:hyperlink r:id="rId14" w:history="1">
        <w:r w:rsidR="00FC4E5E" w:rsidRPr="002E6D6A">
          <w:rPr>
            <w:rStyle w:val="Hyperlink"/>
            <w:rFonts w:cs="Arial"/>
            <w:sz w:val="20"/>
            <w:szCs w:val="20"/>
          </w:rPr>
          <w:t xml:space="preserve">Transitions of Care Implementation </w:t>
        </w:r>
        <w:r w:rsidR="0025503E" w:rsidRPr="002E6D6A">
          <w:rPr>
            <w:rStyle w:val="Hyperlink"/>
            <w:rFonts w:cs="Arial"/>
            <w:sz w:val="20"/>
            <w:szCs w:val="20"/>
          </w:rPr>
          <w:t xml:space="preserve">guidance published </w:t>
        </w:r>
        <w:r w:rsidR="00FC4E5E" w:rsidRPr="002E6D6A">
          <w:rPr>
            <w:rStyle w:val="Hyperlink"/>
            <w:rFonts w:cs="Arial"/>
            <w:sz w:val="20"/>
            <w:szCs w:val="20"/>
          </w:rPr>
          <w:t>by HL7</w:t>
        </w:r>
      </w:hyperlink>
      <w:r w:rsidR="00FC4E5E" w:rsidRPr="002E6D6A">
        <w:rPr>
          <w:rFonts w:cs="Arial"/>
          <w:sz w:val="20"/>
          <w:szCs w:val="20"/>
        </w:rPr>
        <w:t xml:space="preserve">.  </w:t>
      </w:r>
      <w:r w:rsidR="00025E5A" w:rsidRPr="002E6D6A">
        <w:rPr>
          <w:rFonts w:cs="Arial"/>
          <w:sz w:val="20"/>
          <w:szCs w:val="20"/>
        </w:rPr>
        <w:t>The HL7 implementation guide</w:t>
      </w:r>
      <w:r w:rsidR="0025503E" w:rsidRPr="002E6D6A">
        <w:rPr>
          <w:rFonts w:cs="Arial"/>
          <w:sz w:val="20"/>
          <w:szCs w:val="20"/>
        </w:rPr>
        <w:t xml:space="preserve"> </w:t>
      </w:r>
      <w:r w:rsidR="00025E5A" w:rsidRPr="002E6D6A">
        <w:rPr>
          <w:rFonts w:cs="Arial"/>
          <w:sz w:val="20"/>
          <w:szCs w:val="20"/>
        </w:rPr>
        <w:t xml:space="preserve">provides </w:t>
      </w:r>
      <w:r w:rsidR="00B7779A" w:rsidRPr="002E6D6A">
        <w:rPr>
          <w:rFonts w:cs="Arial"/>
          <w:sz w:val="20"/>
          <w:szCs w:val="20"/>
        </w:rPr>
        <w:t xml:space="preserve">meaningful use and additional clinical </w:t>
      </w:r>
      <w:r w:rsidR="00025E5A" w:rsidRPr="002E6D6A">
        <w:rPr>
          <w:rFonts w:cs="Arial"/>
          <w:sz w:val="20"/>
          <w:szCs w:val="20"/>
        </w:rPr>
        <w:t xml:space="preserve">guidance </w:t>
      </w:r>
      <w:r w:rsidR="00B7779A" w:rsidRPr="002E6D6A">
        <w:rPr>
          <w:rFonts w:cs="Arial"/>
          <w:sz w:val="20"/>
          <w:szCs w:val="20"/>
        </w:rPr>
        <w:t xml:space="preserve">for information </w:t>
      </w:r>
      <w:r w:rsidR="0041420A" w:rsidRPr="002E6D6A">
        <w:rPr>
          <w:rFonts w:cs="Arial"/>
          <w:sz w:val="20"/>
          <w:szCs w:val="20"/>
        </w:rPr>
        <w:t xml:space="preserve">that </w:t>
      </w:r>
      <w:r w:rsidR="00D62458" w:rsidRPr="002E6D6A">
        <w:rPr>
          <w:rFonts w:cs="Arial"/>
          <w:sz w:val="20"/>
          <w:szCs w:val="20"/>
        </w:rPr>
        <w:t>may b</w:t>
      </w:r>
      <w:r w:rsidR="00C24A0E" w:rsidRPr="002E6D6A">
        <w:rPr>
          <w:rFonts w:cs="Arial"/>
          <w:sz w:val="20"/>
          <w:szCs w:val="20"/>
        </w:rPr>
        <w:t xml:space="preserve">e exchanged by nodes among </w:t>
      </w:r>
      <w:r w:rsidR="00D62458" w:rsidRPr="002E6D6A">
        <w:rPr>
          <w:rFonts w:cs="Arial"/>
          <w:sz w:val="20"/>
          <w:szCs w:val="20"/>
        </w:rPr>
        <w:t>eHealth Exchange participants</w:t>
      </w:r>
      <w:r w:rsidR="0041420A" w:rsidRPr="002E6D6A">
        <w:rPr>
          <w:rFonts w:cs="Arial"/>
          <w:sz w:val="20"/>
          <w:szCs w:val="20"/>
        </w:rPr>
        <w:t xml:space="preserve"> to address particular use cases or business needs. </w:t>
      </w:r>
      <w:r w:rsidR="00FC4E5E" w:rsidRPr="002E6D6A">
        <w:rPr>
          <w:rFonts w:cs="Arial"/>
          <w:sz w:val="20"/>
          <w:szCs w:val="20"/>
        </w:rPr>
        <w:t xml:space="preserve"> The eHealth Exchange participants </w:t>
      </w:r>
      <w:r w:rsidR="0041420A" w:rsidRPr="002E6D6A">
        <w:rPr>
          <w:rFonts w:cs="Arial"/>
          <w:sz w:val="20"/>
          <w:szCs w:val="20"/>
        </w:rPr>
        <w:t xml:space="preserve">act as nodes on the eHealth Exchange </w:t>
      </w:r>
      <w:r w:rsidR="00025E5A" w:rsidRPr="002E6D6A">
        <w:rPr>
          <w:rFonts w:cs="Arial"/>
          <w:sz w:val="20"/>
          <w:szCs w:val="20"/>
        </w:rPr>
        <w:t xml:space="preserve">network </w:t>
      </w:r>
      <w:r w:rsidR="00FC4E5E" w:rsidRPr="002E6D6A">
        <w:rPr>
          <w:rFonts w:cs="Arial"/>
          <w:sz w:val="20"/>
          <w:szCs w:val="20"/>
        </w:rPr>
        <w:t xml:space="preserve">and </w:t>
      </w:r>
      <w:r w:rsidR="0025503E" w:rsidRPr="002E6D6A">
        <w:rPr>
          <w:rFonts w:cs="Arial"/>
          <w:sz w:val="20"/>
          <w:szCs w:val="20"/>
        </w:rPr>
        <w:t>enable their connected stakeholders to</w:t>
      </w:r>
      <w:r w:rsidR="00FC4E5E" w:rsidRPr="002E6D6A">
        <w:rPr>
          <w:rFonts w:cs="Arial"/>
          <w:sz w:val="20"/>
          <w:szCs w:val="20"/>
        </w:rPr>
        <w:t xml:space="preserve"> exchange clinical document content </w:t>
      </w:r>
      <w:r w:rsidR="00D947A1" w:rsidRPr="002E6D6A">
        <w:rPr>
          <w:rFonts w:cs="Arial"/>
          <w:sz w:val="20"/>
          <w:szCs w:val="20"/>
        </w:rPr>
        <w:t>to make</w:t>
      </w:r>
      <w:r w:rsidR="0041420A" w:rsidRPr="002E6D6A">
        <w:rPr>
          <w:rFonts w:cs="Arial"/>
          <w:sz w:val="20"/>
          <w:szCs w:val="20"/>
        </w:rPr>
        <w:t xml:space="preserve"> use of the discovery and information exchange capabilities and rest upon a foundational set of messaging, security, and privacy services. </w:t>
      </w:r>
    </w:p>
    <w:p w14:paraId="30C7856B" w14:textId="77777777" w:rsidR="00C9105C" w:rsidRPr="002E6D6A" w:rsidRDefault="00C9105C" w:rsidP="002E6D6A">
      <w:pPr>
        <w:pStyle w:val="BodyText"/>
        <w:ind w:left="0"/>
        <w:rPr>
          <w:rFonts w:cs="Arial"/>
          <w:sz w:val="20"/>
          <w:szCs w:val="20"/>
        </w:rPr>
      </w:pPr>
    </w:p>
    <w:p w14:paraId="3DD5657C" w14:textId="2E2F2577" w:rsidR="001472CC" w:rsidRPr="002E6D6A" w:rsidRDefault="00B55BF6" w:rsidP="002E6D6A">
      <w:pPr>
        <w:pStyle w:val="BodyText"/>
        <w:ind w:left="0"/>
        <w:rPr>
          <w:rFonts w:cs="Arial"/>
          <w:sz w:val="20"/>
          <w:szCs w:val="20"/>
        </w:rPr>
      </w:pPr>
      <w:r w:rsidRPr="00F01F25">
        <w:rPr>
          <w:rFonts w:eastAsiaTheme="minorEastAsia" w:cs="Arial"/>
          <w:color w:val="auto"/>
          <w:sz w:val="20"/>
          <w:szCs w:val="20"/>
        </w:rPr>
        <w:t>In addition, this documentation leverage</w:t>
      </w:r>
      <w:r w:rsidR="00FC4DFC" w:rsidRPr="00F01F25">
        <w:rPr>
          <w:rFonts w:eastAsiaTheme="minorEastAsia" w:cs="Arial"/>
          <w:color w:val="auto"/>
          <w:sz w:val="20"/>
          <w:szCs w:val="20"/>
        </w:rPr>
        <w:t>s</w:t>
      </w:r>
      <w:r w:rsidRPr="00F01F25">
        <w:rPr>
          <w:rFonts w:eastAsiaTheme="minorEastAsia" w:cs="Arial"/>
          <w:color w:val="auto"/>
          <w:sz w:val="20"/>
          <w:szCs w:val="20"/>
        </w:rPr>
        <w:t xml:space="preserve"> the test </w:t>
      </w:r>
      <w:r w:rsidR="00D75E43" w:rsidRPr="002E6D6A">
        <w:rPr>
          <w:rFonts w:cs="Arial"/>
          <w:sz w:val="20"/>
          <w:szCs w:val="20"/>
        </w:rPr>
        <w:t>methods</w:t>
      </w:r>
      <w:r w:rsidRPr="00F01F25">
        <w:rPr>
          <w:rFonts w:eastAsiaTheme="minorEastAsia" w:cs="Arial"/>
          <w:color w:val="auto"/>
          <w:sz w:val="20"/>
          <w:szCs w:val="20"/>
        </w:rPr>
        <w:t xml:space="preserve"> for evaluating conformance to the certification criteria defined in 45 CFR Part 170 Subpart </w:t>
      </w:r>
      <w:r w:rsidR="00D75E43" w:rsidRPr="002E6D6A">
        <w:rPr>
          <w:rFonts w:cs="Arial"/>
          <w:sz w:val="20"/>
          <w:szCs w:val="20"/>
        </w:rPr>
        <w:t>II</w:t>
      </w:r>
      <w:r w:rsidRPr="00F01F25">
        <w:rPr>
          <w:rFonts w:eastAsiaTheme="minorEastAsia" w:cs="Arial"/>
          <w:color w:val="auto"/>
          <w:sz w:val="20"/>
          <w:szCs w:val="20"/>
        </w:rPr>
        <w:t xml:space="preserve"> of the </w:t>
      </w:r>
      <w:r w:rsidR="00D75E43" w:rsidRPr="002E6D6A">
        <w:rPr>
          <w:rFonts w:eastAsia="Times New Roman" w:cs="Arial"/>
          <w:color w:val="666666"/>
          <w:spacing w:val="-3"/>
          <w:sz w:val="20"/>
          <w:szCs w:val="20"/>
          <w:shd w:val="clear" w:color="auto" w:fill="FFFFFF"/>
        </w:rPr>
        <w:t>certification criteria defined in 45 CFR Part 170 Subpart II of the</w:t>
      </w:r>
      <w:hyperlink r:id="rId15" w:history="1">
        <w:r w:rsidR="00D75E43" w:rsidRPr="002E6D6A">
          <w:rPr>
            <w:rStyle w:val="Hyperlink"/>
            <w:rFonts w:eastAsia="Times New Roman" w:cs="Arial"/>
            <w:color w:val="009FDB"/>
            <w:spacing w:val="-3"/>
            <w:sz w:val="20"/>
            <w:szCs w:val="20"/>
            <w:shd w:val="clear" w:color="auto" w:fill="FFFFFF"/>
          </w:rPr>
          <w:t>2015 Edition Health Information Technology (Health IT) Certification Criteria, 2015 Edition Base Electronic Health Record (EHR) Definition, and ONC Health IT Certification Program Modifications final rule</w:t>
        </w:r>
      </w:hyperlink>
      <w:r w:rsidR="00D75E43" w:rsidRPr="002E6D6A">
        <w:rPr>
          <w:rStyle w:val="apple-converted-space"/>
          <w:rFonts w:cs="Arial"/>
          <w:color w:val="666666"/>
          <w:spacing w:val="-3"/>
          <w:sz w:val="20"/>
          <w:szCs w:val="20"/>
          <w:shd w:val="clear" w:color="auto" w:fill="FFFFFF"/>
        </w:rPr>
        <w:t> </w:t>
      </w:r>
      <w:r w:rsidR="00D75E43" w:rsidRPr="002E6D6A">
        <w:rPr>
          <w:rFonts w:eastAsia="Times New Roman" w:cs="Arial"/>
          <w:color w:val="666666"/>
          <w:spacing w:val="-3"/>
          <w:sz w:val="20"/>
          <w:szCs w:val="20"/>
          <w:shd w:val="clear" w:color="auto" w:fill="FFFFFF"/>
        </w:rPr>
        <w:t>as published in the Federal Register on October 16, 2015.</w:t>
      </w:r>
      <w:r w:rsidR="00D75E43" w:rsidRPr="002E6D6A">
        <w:rPr>
          <w:rStyle w:val="apple-converted-space"/>
          <w:rFonts w:cs="Arial"/>
          <w:color w:val="666666"/>
          <w:spacing w:val="-3"/>
          <w:sz w:val="20"/>
          <w:szCs w:val="20"/>
          <w:shd w:val="clear" w:color="auto" w:fill="FFFFFF"/>
        </w:rPr>
        <w:t> </w:t>
      </w:r>
      <w:r w:rsidR="00E51482" w:rsidRPr="002E6D6A">
        <w:rPr>
          <w:rStyle w:val="apple-converted-space"/>
          <w:rFonts w:cs="Arial"/>
          <w:color w:val="666666"/>
          <w:spacing w:val="-3"/>
          <w:sz w:val="20"/>
          <w:szCs w:val="20"/>
          <w:shd w:val="clear" w:color="auto" w:fill="FFFFFF"/>
        </w:rPr>
        <w:t xml:space="preserve"> </w:t>
      </w:r>
      <w:r w:rsidR="001A73B1" w:rsidRPr="00F01F25">
        <w:rPr>
          <w:rFonts w:eastAsiaTheme="minorEastAsia" w:cs="Arial"/>
          <w:color w:val="auto"/>
          <w:sz w:val="20"/>
          <w:szCs w:val="20"/>
        </w:rPr>
        <w:t>It references the</w:t>
      </w:r>
      <w:r w:rsidR="00FC4E5E" w:rsidRPr="00F01F25">
        <w:rPr>
          <w:rFonts w:eastAsiaTheme="minorEastAsia" w:cs="Arial"/>
          <w:color w:val="auto"/>
          <w:sz w:val="20"/>
          <w:szCs w:val="20"/>
        </w:rPr>
        <w:t xml:space="preserve"> Testing and Test Methods for the 201</w:t>
      </w:r>
      <w:r w:rsidR="00EB5AEE" w:rsidRPr="002E6D6A">
        <w:rPr>
          <w:rFonts w:cs="Arial"/>
          <w:sz w:val="20"/>
          <w:szCs w:val="20"/>
        </w:rPr>
        <w:t>5</w:t>
      </w:r>
      <w:r w:rsidR="00FC4E5E" w:rsidRPr="00F01F25">
        <w:rPr>
          <w:rFonts w:eastAsiaTheme="minorEastAsia" w:cs="Arial"/>
          <w:color w:val="auto"/>
          <w:sz w:val="20"/>
          <w:szCs w:val="20"/>
        </w:rPr>
        <w:t xml:space="preserve"> Edition Test Methods for the following</w:t>
      </w:r>
      <w:r w:rsidR="003437D6" w:rsidRPr="00F01F25">
        <w:rPr>
          <w:rFonts w:eastAsiaTheme="minorEastAsia" w:cs="Arial"/>
          <w:color w:val="auto"/>
          <w:sz w:val="20"/>
          <w:szCs w:val="20"/>
        </w:rPr>
        <w:t xml:space="preserve"> (see page 52 for full test procedure definitions)</w:t>
      </w:r>
      <w:r w:rsidR="00FC4E5E" w:rsidRPr="00F01F25">
        <w:rPr>
          <w:rFonts w:eastAsiaTheme="minorEastAsia" w:cs="Arial"/>
          <w:color w:val="auto"/>
          <w:sz w:val="20"/>
          <w:szCs w:val="20"/>
        </w:rPr>
        <w:t>:</w:t>
      </w:r>
    </w:p>
    <w:p w14:paraId="5BFFC842" w14:textId="77777777" w:rsidR="00E51482" w:rsidRPr="002E6D6A" w:rsidRDefault="00E51482" w:rsidP="002E6D6A">
      <w:pPr>
        <w:pStyle w:val="BodyText"/>
        <w:ind w:left="0"/>
        <w:rPr>
          <w:rFonts w:cs="Arial"/>
          <w:sz w:val="20"/>
          <w:szCs w:val="20"/>
        </w:rPr>
      </w:pPr>
    </w:p>
    <w:p w14:paraId="6B0B293A" w14:textId="57D1BF4F" w:rsidR="00E51482" w:rsidRPr="002E6D6A" w:rsidRDefault="00E51482" w:rsidP="002E6D6A">
      <w:pPr>
        <w:pStyle w:val="BodyText"/>
        <w:ind w:left="0"/>
        <w:rPr>
          <w:rFonts w:eastAsia="Times New Roman" w:cs="Arial"/>
          <w:sz w:val="20"/>
          <w:szCs w:val="20"/>
        </w:rPr>
      </w:pPr>
      <w:hyperlink r:id="rId16" w:history="1">
        <w:r w:rsidRPr="002E6D6A">
          <w:rPr>
            <w:rStyle w:val="Hyperlink"/>
            <w:rFonts w:eastAsia="Times New Roman" w:cs="Arial"/>
            <w:sz w:val="20"/>
            <w:szCs w:val="20"/>
          </w:rPr>
          <w:t>https://www.healthit.gov/policy-researchers-implementers/2015-edition-test-method</w:t>
        </w:r>
      </w:hyperlink>
    </w:p>
    <w:p w14:paraId="24A52B98" w14:textId="77777777" w:rsidR="00E51482" w:rsidRPr="00E51482" w:rsidRDefault="00E51482" w:rsidP="00E51482">
      <w:pPr>
        <w:rPr>
          <w:rFonts w:ascii="Arial" w:eastAsia="Times New Roman" w:hAnsi="Arial" w:cs="Arial"/>
          <w:sz w:val="20"/>
          <w:szCs w:val="20"/>
        </w:rPr>
      </w:pPr>
    </w:p>
    <w:p w14:paraId="2FD32DA1" w14:textId="77777777" w:rsidR="001472CC" w:rsidRPr="00407E5E" w:rsidRDefault="001472CC" w:rsidP="00107DA8">
      <w:pPr>
        <w:pStyle w:val="BodyText"/>
        <w:ind w:left="0"/>
        <w:rPr>
          <w:rFonts w:cs="Arial"/>
          <w:sz w:val="20"/>
          <w:szCs w:val="20"/>
        </w:rPr>
      </w:pPr>
    </w:p>
    <w:p w14:paraId="55E6B17D" w14:textId="5172DF4B" w:rsidR="008F1C62" w:rsidRPr="005B7276" w:rsidRDefault="00B55BF6" w:rsidP="00F7524F">
      <w:pPr>
        <w:pStyle w:val="ListParagraph"/>
        <w:numPr>
          <w:ilvl w:val="0"/>
          <w:numId w:val="10"/>
        </w:numPr>
        <w:rPr>
          <w:rFonts w:ascii="Arial" w:eastAsia="Times New Roman" w:hAnsi="Arial" w:cs="Arial"/>
          <w:color w:val="000000" w:themeColor="text1"/>
          <w:sz w:val="20"/>
          <w:szCs w:val="20"/>
          <w:u w:val="single"/>
        </w:rPr>
      </w:pPr>
      <w:r w:rsidRPr="005B7276">
        <w:rPr>
          <w:rFonts w:ascii="Arial" w:eastAsia="Times New Roman" w:hAnsi="Arial" w:cs="Arial"/>
          <w:color w:val="000000" w:themeColor="text1"/>
          <w:sz w:val="20"/>
          <w:szCs w:val="20"/>
          <w:u w:val="single"/>
        </w:rPr>
        <w:t>Test Procedure for §170.31</w:t>
      </w:r>
      <w:r w:rsidR="0054158B" w:rsidRPr="005B7276">
        <w:rPr>
          <w:rFonts w:ascii="Arial" w:eastAsia="Times New Roman" w:hAnsi="Arial" w:cs="Arial"/>
          <w:color w:val="000000" w:themeColor="text1"/>
          <w:sz w:val="20"/>
          <w:szCs w:val="20"/>
          <w:u w:val="single"/>
        </w:rPr>
        <w:t>5</w:t>
      </w:r>
      <w:r w:rsidRPr="005B7276">
        <w:rPr>
          <w:rFonts w:ascii="Arial" w:eastAsia="Times New Roman" w:hAnsi="Arial" w:cs="Arial"/>
          <w:color w:val="000000" w:themeColor="text1"/>
          <w:sz w:val="20"/>
          <w:szCs w:val="20"/>
          <w:u w:val="single"/>
        </w:rPr>
        <w:t xml:space="preserve"> (b)(</w:t>
      </w:r>
      <w:r w:rsidR="00EA7373" w:rsidRPr="005B7276">
        <w:rPr>
          <w:rFonts w:ascii="Arial" w:eastAsia="Times New Roman" w:hAnsi="Arial" w:cs="Arial"/>
          <w:color w:val="000000" w:themeColor="text1"/>
          <w:sz w:val="20"/>
          <w:szCs w:val="20"/>
          <w:u w:val="single"/>
        </w:rPr>
        <w:t>4</w:t>
      </w:r>
      <w:r w:rsidRPr="005B7276">
        <w:rPr>
          <w:rFonts w:ascii="Arial" w:eastAsia="Times New Roman" w:hAnsi="Arial" w:cs="Arial"/>
          <w:color w:val="000000" w:themeColor="text1"/>
          <w:sz w:val="20"/>
          <w:szCs w:val="20"/>
          <w:u w:val="single"/>
        </w:rPr>
        <w:t xml:space="preserve">) </w:t>
      </w:r>
      <w:r w:rsidR="00CE25F3" w:rsidRPr="005B7276">
        <w:rPr>
          <w:rFonts w:ascii="Arial" w:eastAsia="Times New Roman" w:hAnsi="Arial" w:cs="Arial"/>
          <w:color w:val="000000" w:themeColor="text1"/>
          <w:sz w:val="20"/>
          <w:szCs w:val="20"/>
          <w:u w:val="single"/>
        </w:rPr>
        <w:t>Common Clinical Data Set Summary Record - Create</w:t>
      </w:r>
    </w:p>
    <w:p w14:paraId="0A44339C" w14:textId="11FE1F68" w:rsidR="008F1C62" w:rsidRPr="003437D6" w:rsidRDefault="008F1C62" w:rsidP="008F1C62">
      <w:pPr>
        <w:rPr>
          <w:rFonts w:ascii="Arial" w:eastAsia="Times New Roman" w:hAnsi="Arial" w:cs="Arial"/>
          <w:color w:val="0000FF" w:themeColor="hyperlink"/>
          <w:sz w:val="20"/>
          <w:szCs w:val="20"/>
          <w:u w:val="single"/>
        </w:rPr>
      </w:pPr>
    </w:p>
    <w:p w14:paraId="50F3086D" w14:textId="02E0DB09" w:rsidR="00065D8B" w:rsidRPr="003437D6" w:rsidRDefault="00B55BF6" w:rsidP="00F7524F">
      <w:pPr>
        <w:pStyle w:val="ListParagraph"/>
        <w:numPr>
          <w:ilvl w:val="0"/>
          <w:numId w:val="10"/>
        </w:numPr>
        <w:rPr>
          <w:rFonts w:ascii="Arial" w:eastAsia="Times New Roman" w:hAnsi="Arial" w:cs="Arial"/>
          <w:sz w:val="20"/>
          <w:szCs w:val="20"/>
        </w:rPr>
      </w:pPr>
      <w:r w:rsidRPr="00833CAA">
        <w:rPr>
          <w:rFonts w:ascii="Arial" w:hAnsi="Arial" w:cs="Arial"/>
          <w:sz w:val="20"/>
          <w:szCs w:val="20"/>
        </w:rPr>
        <w:t xml:space="preserve">Test Procedure for </w:t>
      </w:r>
      <w:r w:rsidR="00065D8B" w:rsidRPr="00833CAA">
        <w:rPr>
          <w:rFonts w:ascii="Arial" w:eastAsia="Times New Roman" w:hAnsi="Arial" w:cs="Arial"/>
          <w:sz w:val="20"/>
          <w:szCs w:val="20"/>
        </w:rPr>
        <w:t>§170.31</w:t>
      </w:r>
      <w:r w:rsidR="00833CAA">
        <w:rPr>
          <w:rFonts w:ascii="Arial" w:eastAsia="Times New Roman" w:hAnsi="Arial" w:cs="Arial"/>
          <w:sz w:val="20"/>
          <w:szCs w:val="20"/>
        </w:rPr>
        <w:t>5</w:t>
      </w:r>
      <w:r w:rsidR="00065D8B" w:rsidRPr="00833CAA">
        <w:rPr>
          <w:rFonts w:ascii="Arial" w:eastAsia="Times New Roman" w:hAnsi="Arial" w:cs="Arial"/>
          <w:sz w:val="20"/>
          <w:szCs w:val="20"/>
        </w:rPr>
        <w:t xml:space="preserve"> (b)(</w:t>
      </w:r>
      <w:r w:rsidR="00833CAA">
        <w:rPr>
          <w:rFonts w:ascii="Arial" w:eastAsia="Times New Roman" w:hAnsi="Arial" w:cs="Arial"/>
          <w:sz w:val="20"/>
          <w:szCs w:val="20"/>
        </w:rPr>
        <w:t>5</w:t>
      </w:r>
      <w:r w:rsidR="00065D8B" w:rsidRPr="00833CAA">
        <w:rPr>
          <w:rFonts w:ascii="Arial" w:eastAsia="Times New Roman" w:hAnsi="Arial" w:cs="Arial"/>
          <w:sz w:val="20"/>
          <w:szCs w:val="20"/>
        </w:rPr>
        <w:t xml:space="preserve">) </w:t>
      </w:r>
      <w:r w:rsidR="00833CAA">
        <w:rPr>
          <w:rFonts w:ascii="Arial" w:eastAsia="Times New Roman" w:hAnsi="Arial" w:cs="Arial"/>
          <w:sz w:val="20"/>
          <w:szCs w:val="20"/>
        </w:rPr>
        <w:t>Common Clinical Data Set Summary Record - Receive</w:t>
      </w:r>
    </w:p>
    <w:p w14:paraId="63A9D46F" w14:textId="1418CB5A" w:rsidR="00B55BF6" w:rsidRPr="00407E5E" w:rsidRDefault="00B55BF6" w:rsidP="001472CC">
      <w:pPr>
        <w:rPr>
          <w:rFonts w:ascii="Arial" w:eastAsia="Times New Roman" w:hAnsi="Arial" w:cs="Arial"/>
          <w:sz w:val="20"/>
          <w:szCs w:val="20"/>
        </w:rPr>
      </w:pPr>
    </w:p>
    <w:p w14:paraId="17C5041D" w14:textId="77777777" w:rsidR="0041420A" w:rsidRPr="00407E5E" w:rsidRDefault="0041420A" w:rsidP="0041420A">
      <w:pPr>
        <w:pStyle w:val="Default"/>
        <w:rPr>
          <w:sz w:val="20"/>
          <w:szCs w:val="20"/>
        </w:rPr>
      </w:pPr>
    </w:p>
    <w:p w14:paraId="70C636F4" w14:textId="2EF6182C" w:rsidR="00BF2064" w:rsidRPr="00407E5E" w:rsidRDefault="001472CC" w:rsidP="0041420A">
      <w:pPr>
        <w:pStyle w:val="Default"/>
        <w:rPr>
          <w:sz w:val="20"/>
          <w:szCs w:val="20"/>
        </w:rPr>
      </w:pPr>
      <w:r w:rsidRPr="00407E5E">
        <w:rPr>
          <w:sz w:val="20"/>
          <w:szCs w:val="20"/>
        </w:rPr>
        <w:t>The overall goal for mirroring the 201</w:t>
      </w:r>
      <w:r w:rsidR="009D0074">
        <w:rPr>
          <w:sz w:val="20"/>
          <w:szCs w:val="20"/>
        </w:rPr>
        <w:t>5</w:t>
      </w:r>
      <w:r w:rsidRPr="00407E5E">
        <w:rPr>
          <w:sz w:val="20"/>
          <w:szCs w:val="20"/>
        </w:rPr>
        <w:t xml:space="preserve"> Edition Meaningful Use Test Procedures above is to ensure the participant organization can share robust clinical data.  </w:t>
      </w:r>
      <w:r w:rsidR="00D947A1" w:rsidRPr="00407E5E">
        <w:rPr>
          <w:sz w:val="20"/>
          <w:szCs w:val="20"/>
        </w:rPr>
        <w:t>Therefore,</w:t>
      </w:r>
      <w:r w:rsidRPr="00407E5E">
        <w:rPr>
          <w:sz w:val="20"/>
          <w:szCs w:val="20"/>
        </w:rPr>
        <w:t xml:space="preserve"> the following will be tested by leveraging the same associated test data to verify the participant has t</w:t>
      </w:r>
      <w:r w:rsidR="00EE6AAC" w:rsidRPr="00407E5E">
        <w:rPr>
          <w:sz w:val="20"/>
          <w:szCs w:val="20"/>
        </w:rPr>
        <w:t xml:space="preserve">he capabilities properly implemented and configured among all connected stakeholders.  Overall their content document submission for review </w:t>
      </w:r>
      <w:r w:rsidR="00EE6AAC" w:rsidRPr="003437D6">
        <w:rPr>
          <w:b/>
          <w:sz w:val="20"/>
          <w:szCs w:val="20"/>
        </w:rPr>
        <w:t xml:space="preserve">SHALL </w:t>
      </w:r>
      <w:r w:rsidR="00EE6AAC" w:rsidRPr="007E2E43">
        <w:rPr>
          <w:sz w:val="20"/>
        </w:rPr>
        <w:t>t</w:t>
      </w:r>
      <w:r w:rsidR="00EE6AAC" w:rsidRPr="00407E5E">
        <w:rPr>
          <w:sz w:val="20"/>
          <w:szCs w:val="20"/>
        </w:rPr>
        <w:t>est the following:</w:t>
      </w:r>
    </w:p>
    <w:p w14:paraId="104A16BF" w14:textId="77777777" w:rsidR="001472CC" w:rsidRPr="003437D6" w:rsidRDefault="001472CC" w:rsidP="0041420A">
      <w:pPr>
        <w:pStyle w:val="Default"/>
        <w:rPr>
          <w:sz w:val="20"/>
          <w:szCs w:val="20"/>
        </w:rPr>
      </w:pPr>
    </w:p>
    <w:p w14:paraId="5CB583A2" w14:textId="64377CC5" w:rsidR="001472CC" w:rsidRPr="003437D6" w:rsidRDefault="001472CC" w:rsidP="00F7524F">
      <w:pPr>
        <w:pStyle w:val="Default"/>
        <w:numPr>
          <w:ilvl w:val="0"/>
          <w:numId w:val="3"/>
        </w:numPr>
        <w:spacing w:after="55"/>
        <w:rPr>
          <w:sz w:val="20"/>
          <w:szCs w:val="20"/>
        </w:rPr>
      </w:pPr>
      <w:r w:rsidRPr="003437D6">
        <w:rPr>
          <w:sz w:val="20"/>
          <w:szCs w:val="20"/>
        </w:rPr>
        <w:t xml:space="preserve">Test the content and format of the C-CDA Continuity of Care </w:t>
      </w:r>
      <w:r w:rsidR="00DB6EC6">
        <w:rPr>
          <w:sz w:val="20"/>
          <w:szCs w:val="20"/>
        </w:rPr>
        <w:t>d</w:t>
      </w:r>
      <w:r w:rsidRPr="003437D6">
        <w:rPr>
          <w:sz w:val="20"/>
          <w:szCs w:val="20"/>
        </w:rPr>
        <w:t>ocument</w:t>
      </w:r>
      <w:r w:rsidR="00DB6EC6">
        <w:rPr>
          <w:sz w:val="20"/>
          <w:szCs w:val="20"/>
        </w:rPr>
        <w:t xml:space="preserve"> </w:t>
      </w:r>
      <w:r w:rsidR="00396BA7">
        <w:rPr>
          <w:sz w:val="20"/>
          <w:szCs w:val="20"/>
        </w:rPr>
        <w:t>template</w:t>
      </w:r>
      <w:r w:rsidR="00DB6EC6">
        <w:rPr>
          <w:sz w:val="20"/>
          <w:szCs w:val="20"/>
        </w:rPr>
        <w:t>,</w:t>
      </w:r>
      <w:r w:rsidRPr="003437D6">
        <w:rPr>
          <w:sz w:val="20"/>
          <w:szCs w:val="20"/>
        </w:rPr>
        <w:t xml:space="preserve"> covering the electronic exchange of health information between </w:t>
      </w:r>
      <w:r w:rsidR="00B7779A">
        <w:rPr>
          <w:sz w:val="20"/>
          <w:szCs w:val="20"/>
        </w:rPr>
        <w:t>Health Information Organizations (HIOs)</w:t>
      </w:r>
      <w:r w:rsidRPr="003437D6">
        <w:rPr>
          <w:sz w:val="20"/>
          <w:szCs w:val="20"/>
        </w:rPr>
        <w:t xml:space="preserve"> and </w:t>
      </w:r>
    </w:p>
    <w:p w14:paraId="3A87D045" w14:textId="77777777" w:rsidR="001472CC" w:rsidRPr="003437D6" w:rsidRDefault="001472CC" w:rsidP="00F7524F">
      <w:pPr>
        <w:pStyle w:val="Default"/>
        <w:numPr>
          <w:ilvl w:val="0"/>
          <w:numId w:val="3"/>
        </w:numPr>
        <w:spacing w:after="55"/>
        <w:rPr>
          <w:sz w:val="20"/>
          <w:szCs w:val="20"/>
        </w:rPr>
      </w:pPr>
      <w:r w:rsidRPr="003437D6">
        <w:rPr>
          <w:sz w:val="20"/>
          <w:szCs w:val="20"/>
        </w:rPr>
        <w:t xml:space="preserve">To test for the adherence to a standard set of vocabularies. </w:t>
      </w:r>
    </w:p>
    <w:p w14:paraId="0402063A" w14:textId="77777777" w:rsidR="001472CC" w:rsidRDefault="001472CC" w:rsidP="0041420A">
      <w:pPr>
        <w:pStyle w:val="Default"/>
        <w:rPr>
          <w:sz w:val="20"/>
          <w:szCs w:val="20"/>
        </w:rPr>
      </w:pPr>
    </w:p>
    <w:p w14:paraId="7828FF7A" w14:textId="77777777" w:rsidR="009D0074" w:rsidRDefault="009D0074" w:rsidP="009D0074">
      <w:pPr>
        <w:pStyle w:val="BodyText"/>
        <w:ind w:left="0"/>
        <w:rPr>
          <w:rFonts w:cs="Arial"/>
          <w:sz w:val="20"/>
          <w:szCs w:val="20"/>
        </w:rPr>
      </w:pPr>
      <w:r w:rsidRPr="002E6D6A">
        <w:rPr>
          <w:rFonts w:cs="Arial"/>
          <w:sz w:val="20"/>
          <w:szCs w:val="20"/>
        </w:rPr>
        <w:t xml:space="preserve">This document provides the testing methodology and scenarios that will eventually be required for interoperability testing and exchange of content documents between eHealth Exchange participants. </w:t>
      </w:r>
      <w:r>
        <w:rPr>
          <w:rFonts w:cs="Arial"/>
          <w:sz w:val="20"/>
          <w:szCs w:val="20"/>
        </w:rPr>
        <w:t>The outcome from the content testing pilot will provide a feedback loop from real world deployments to HL7 and is expected to inform the new Companion Guide currently under development by the Structured Documents and other Workgroups within HL7</w:t>
      </w:r>
      <w:r w:rsidRPr="002E6D6A">
        <w:rPr>
          <w:rFonts w:cs="Arial"/>
          <w:sz w:val="20"/>
          <w:szCs w:val="20"/>
        </w:rPr>
        <w:t xml:space="preserve">.  </w:t>
      </w:r>
      <w:r>
        <w:rPr>
          <w:rFonts w:cs="Arial"/>
          <w:sz w:val="20"/>
          <w:szCs w:val="20"/>
        </w:rPr>
        <w:t xml:space="preserve">In addition, the Testing Workgroup will leverage lessons learned from the pilot testing participants to </w:t>
      </w:r>
      <w:r>
        <w:rPr>
          <w:rFonts w:cs="Arial"/>
          <w:sz w:val="20"/>
          <w:szCs w:val="20"/>
        </w:rPr>
        <w:lastRenderedPageBreak/>
        <w:t xml:space="preserve">determine future requirements for all eHealth Exchange participants to be tested for future conformance.  </w:t>
      </w:r>
    </w:p>
    <w:p w14:paraId="57DDD80A" w14:textId="77777777" w:rsidR="009D0074" w:rsidRDefault="009D0074" w:rsidP="009D0074">
      <w:pPr>
        <w:pStyle w:val="BodyText"/>
        <w:ind w:left="0"/>
        <w:rPr>
          <w:rFonts w:cs="Arial"/>
          <w:sz w:val="20"/>
          <w:szCs w:val="20"/>
        </w:rPr>
      </w:pPr>
    </w:p>
    <w:p w14:paraId="74B5E70C" w14:textId="77777777" w:rsidR="009D0074" w:rsidRPr="002E6D6A" w:rsidRDefault="009D0074" w:rsidP="009D0074">
      <w:pPr>
        <w:pStyle w:val="BodyText"/>
        <w:ind w:left="0"/>
        <w:rPr>
          <w:rFonts w:cs="Arial"/>
          <w:sz w:val="20"/>
          <w:szCs w:val="20"/>
        </w:rPr>
      </w:pPr>
      <w:r w:rsidRPr="002E6D6A">
        <w:rPr>
          <w:rFonts w:cs="Arial"/>
          <w:sz w:val="20"/>
          <w:szCs w:val="20"/>
        </w:rPr>
        <w:t>The eHealth Exchange Testing Workgroup will collaborate with the Specification Factory Workgroup to develop a timeline to implement a pilot based on the test procedures produced in this effort as well as a timeline as to when these test procedures will be considered required for all eHealth Exchange participants.</w:t>
      </w:r>
      <w:r>
        <w:rPr>
          <w:rFonts w:cs="Arial"/>
          <w:sz w:val="20"/>
          <w:szCs w:val="20"/>
        </w:rPr>
        <w:t xml:space="preserve">  </w:t>
      </w:r>
      <w:r w:rsidRPr="002E6D6A">
        <w:rPr>
          <w:rFonts w:cs="Arial"/>
          <w:sz w:val="20"/>
          <w:szCs w:val="20"/>
        </w:rPr>
        <w:t>This timeline will be presented to the Sequoia Project Coordinating Committee for review and approval, considering any additional information gathered during the pilot testing period.</w:t>
      </w:r>
    </w:p>
    <w:p w14:paraId="337A09C4" w14:textId="77777777" w:rsidR="009D0074" w:rsidRDefault="009D0074" w:rsidP="0041420A">
      <w:pPr>
        <w:pStyle w:val="Default"/>
        <w:rPr>
          <w:sz w:val="20"/>
          <w:szCs w:val="20"/>
        </w:rPr>
      </w:pPr>
    </w:p>
    <w:p w14:paraId="59F67542" w14:textId="5C1DB365" w:rsidR="00361685" w:rsidRPr="00443409" w:rsidRDefault="00361685" w:rsidP="009455DE">
      <w:pPr>
        <w:pStyle w:val="Heading1"/>
      </w:pPr>
      <w:bookmarkStart w:id="6" w:name="_Toc434460284"/>
      <w:bookmarkStart w:id="7" w:name="_Toc448232169"/>
      <w:commentRangeStart w:id="8"/>
      <w:commentRangeStart w:id="9"/>
      <w:r w:rsidRPr="00443409">
        <w:lastRenderedPageBreak/>
        <w:t>U</w:t>
      </w:r>
      <w:r w:rsidR="0048621B">
        <w:t>se</w:t>
      </w:r>
      <w:r w:rsidRPr="00443409">
        <w:t xml:space="preserve"> Case</w:t>
      </w:r>
      <w:r w:rsidR="006322D2" w:rsidRPr="00443409">
        <w:t xml:space="preserve"> Scenario</w:t>
      </w:r>
      <w:r w:rsidRPr="00443409">
        <w:t>s</w:t>
      </w:r>
      <w:r w:rsidR="00B10953" w:rsidRPr="00443409">
        <w:t xml:space="preserve"> </w:t>
      </w:r>
      <w:commentRangeEnd w:id="8"/>
      <w:r w:rsidR="00B10953" w:rsidRPr="00443409">
        <w:rPr>
          <w:rStyle w:val="CommentReference"/>
          <w:sz w:val="32"/>
          <w:szCs w:val="24"/>
        </w:rPr>
        <w:commentReference w:id="8"/>
      </w:r>
      <w:bookmarkEnd w:id="6"/>
      <w:commentRangeEnd w:id="9"/>
      <w:r w:rsidR="005451D4">
        <w:rPr>
          <w:rStyle w:val="CommentReference"/>
          <w:rFonts w:ascii="Times New Roman" w:eastAsiaTheme="minorEastAsia" w:hAnsi="Times New Roman" w:cs="Times New Roman"/>
          <w:b w:val="0"/>
          <w:bCs w:val="0"/>
          <w:caps w:val="0"/>
        </w:rPr>
        <w:commentReference w:id="9"/>
      </w:r>
      <w:bookmarkEnd w:id="7"/>
    </w:p>
    <w:p w14:paraId="26761CB7" w14:textId="77777777" w:rsidR="008F2526" w:rsidRDefault="008F2526" w:rsidP="00B768E2">
      <w:pPr>
        <w:pStyle w:val="Heading2"/>
        <w:numPr>
          <w:ilvl w:val="0"/>
          <w:numId w:val="0"/>
        </w:numPr>
        <w:ind w:left="576"/>
      </w:pPr>
    </w:p>
    <w:p w14:paraId="0BC4BC95" w14:textId="5B3428A8" w:rsidR="008F2526" w:rsidRDefault="008F2526" w:rsidP="00B768E2">
      <w:pPr>
        <w:pStyle w:val="Heading2"/>
      </w:pPr>
      <w:bookmarkStart w:id="10" w:name="_Toc448232170"/>
      <w:r>
        <w:t>Treatment/Transitions of care</w:t>
      </w:r>
      <w:bookmarkEnd w:id="10"/>
    </w:p>
    <w:p w14:paraId="2CAB7B62" w14:textId="2EE77936" w:rsidR="009D0074" w:rsidRPr="00407E5E" w:rsidRDefault="009D0074" w:rsidP="009D0074">
      <w:pPr>
        <w:pStyle w:val="BodyText"/>
        <w:ind w:left="450"/>
        <w:rPr>
          <w:sz w:val="20"/>
          <w:szCs w:val="20"/>
        </w:rPr>
      </w:pPr>
    </w:p>
    <w:p w14:paraId="780F3F59" w14:textId="51A1C879" w:rsidR="009D0074" w:rsidRPr="00910EE4" w:rsidRDefault="009D0074" w:rsidP="00896A3D">
      <w:pPr>
        <w:pStyle w:val="Heading3"/>
        <w:rPr>
          <w:rStyle w:val="BodyTextChar"/>
        </w:rPr>
      </w:pPr>
      <w:bookmarkStart w:id="11" w:name="_Toc447023968"/>
      <w:bookmarkStart w:id="12" w:name="_Toc448232171"/>
      <w:r>
        <w:t>Existing Use Cases</w:t>
      </w:r>
      <w:r w:rsidRPr="00910EE4">
        <w:rPr>
          <w:rStyle w:val="BodyTextChar"/>
        </w:rPr>
        <w:drawing>
          <wp:inline distT="0" distB="0" distL="0" distR="0" wp14:anchorId="0B4E16CB" wp14:editId="4DCD2218">
            <wp:extent cx="5340957" cy="3266567"/>
            <wp:effectExtent l="0" t="0" r="0" b="1016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356020" cy="3275779"/>
                    </a:xfrm>
                    <a:prstGeom prst="rect">
                      <a:avLst/>
                    </a:prstGeom>
                  </pic:spPr>
                </pic:pic>
              </a:graphicData>
            </a:graphic>
          </wp:inline>
        </w:drawing>
      </w:r>
      <w:bookmarkEnd w:id="11"/>
      <w:bookmarkEnd w:id="12"/>
    </w:p>
    <w:p w14:paraId="35873EF2" w14:textId="6F6A1AE4" w:rsidR="00EE6AAC" w:rsidRDefault="006422DC" w:rsidP="00896A3D">
      <w:pPr>
        <w:pStyle w:val="Heading3"/>
      </w:pPr>
      <w:bookmarkStart w:id="13" w:name="_Toc434460285"/>
      <w:bookmarkStart w:id="14" w:name="_Toc448232172"/>
      <w:r>
        <w:t>Use Case 1</w:t>
      </w:r>
      <w:r w:rsidR="00EE6AAC">
        <w:t>: H</w:t>
      </w:r>
      <w:r w:rsidR="00307E05">
        <w:t>ospital Discharge</w:t>
      </w:r>
      <w:bookmarkEnd w:id="13"/>
      <w:bookmarkEnd w:id="14"/>
    </w:p>
    <w:p w14:paraId="22E6BC33" w14:textId="4169A60E" w:rsidR="008F2526" w:rsidRPr="0016471D" w:rsidRDefault="008F2526" w:rsidP="008F2526">
      <w:pPr>
        <w:shd w:val="clear" w:color="auto" w:fill="FFFFFF"/>
        <w:spacing w:after="150" w:line="315" w:lineRule="atLeast"/>
        <w:ind w:left="450"/>
        <w:rPr>
          <w:rFonts w:ascii="Arial" w:hAnsi="Arial" w:cs="Arial"/>
          <w:color w:val="000000" w:themeColor="text1"/>
          <w:sz w:val="20"/>
          <w:szCs w:val="20"/>
        </w:rPr>
      </w:pPr>
      <w:r w:rsidRPr="0016471D">
        <w:rPr>
          <w:rFonts w:ascii="Arial" w:hAnsi="Arial" w:cs="Arial"/>
          <w:color w:val="000000" w:themeColor="text1"/>
          <w:sz w:val="20"/>
          <w:szCs w:val="20"/>
        </w:rPr>
        <w:t>This use case describes the situation where a patient’s care is transitioned or referred to another care provider.  The health information systems of the two provider organizations should be able to successfully transfer a notification of the patient discharge.  The notification may include important patient data elements that facilitate the effective transfer of the patient's care from the first provider organization to the second.</w:t>
      </w:r>
    </w:p>
    <w:p w14:paraId="08CEC008" w14:textId="56CC41E8" w:rsidR="008F2526" w:rsidRPr="0016471D" w:rsidRDefault="008F2526" w:rsidP="00F7524F">
      <w:pPr>
        <w:numPr>
          <w:ilvl w:val="0"/>
          <w:numId w:val="8"/>
        </w:numPr>
        <w:shd w:val="clear" w:color="auto" w:fill="FFFFFF"/>
        <w:tabs>
          <w:tab w:val="clear" w:pos="1080"/>
          <w:tab w:val="num" w:pos="1260"/>
          <w:tab w:val="num" w:pos="1530"/>
        </w:tabs>
        <w:spacing w:line="315" w:lineRule="atLeast"/>
        <w:ind w:left="750"/>
        <w:rPr>
          <w:rFonts w:ascii="Arial" w:hAnsi="Arial" w:cs="Arial"/>
          <w:color w:val="000000" w:themeColor="text1"/>
          <w:sz w:val="20"/>
          <w:szCs w:val="20"/>
        </w:rPr>
      </w:pPr>
      <w:r w:rsidRPr="0016471D">
        <w:rPr>
          <w:rFonts w:ascii="Arial" w:hAnsi="Arial" w:cs="Arial"/>
          <w:color w:val="000000" w:themeColor="text1"/>
          <w:sz w:val="20"/>
          <w:szCs w:val="20"/>
        </w:rPr>
        <w:t>Communicate a patient discharge to an external organization</w:t>
      </w:r>
    </w:p>
    <w:p w14:paraId="7EA99BAA" w14:textId="77777777" w:rsidR="008F2526" w:rsidRPr="0016471D" w:rsidRDefault="008F2526" w:rsidP="00F7524F">
      <w:pPr>
        <w:numPr>
          <w:ilvl w:val="0"/>
          <w:numId w:val="8"/>
        </w:numPr>
        <w:shd w:val="clear" w:color="auto" w:fill="FFFFFF"/>
        <w:tabs>
          <w:tab w:val="clear" w:pos="1080"/>
          <w:tab w:val="num" w:pos="1260"/>
          <w:tab w:val="num" w:pos="1530"/>
        </w:tabs>
        <w:spacing w:line="315" w:lineRule="atLeast"/>
        <w:ind w:left="750"/>
        <w:rPr>
          <w:rFonts w:ascii="Arial" w:hAnsi="Arial" w:cs="Arial"/>
          <w:color w:val="000000" w:themeColor="text1"/>
          <w:sz w:val="20"/>
          <w:szCs w:val="20"/>
        </w:rPr>
      </w:pPr>
      <w:r w:rsidRPr="0016471D">
        <w:rPr>
          <w:rFonts w:ascii="Arial" w:hAnsi="Arial" w:cs="Arial"/>
          <w:color w:val="000000" w:themeColor="text1"/>
          <w:sz w:val="20"/>
          <w:szCs w:val="20"/>
        </w:rPr>
        <w:t>Similar to a transition of care</w:t>
      </w:r>
    </w:p>
    <w:p w14:paraId="4BC5C1C4" w14:textId="4D3DF80B" w:rsidR="008F2526" w:rsidRPr="0016471D" w:rsidRDefault="008F2526" w:rsidP="00F7524F">
      <w:pPr>
        <w:numPr>
          <w:ilvl w:val="0"/>
          <w:numId w:val="8"/>
        </w:numPr>
        <w:shd w:val="clear" w:color="auto" w:fill="FFFFFF"/>
        <w:tabs>
          <w:tab w:val="clear" w:pos="1080"/>
          <w:tab w:val="num" w:pos="1260"/>
          <w:tab w:val="num" w:pos="1530"/>
        </w:tabs>
        <w:spacing w:line="315" w:lineRule="atLeast"/>
        <w:ind w:left="750"/>
        <w:rPr>
          <w:rFonts w:ascii="Arial" w:hAnsi="Arial" w:cs="Arial"/>
          <w:color w:val="000000" w:themeColor="text1"/>
          <w:sz w:val="20"/>
          <w:szCs w:val="20"/>
        </w:rPr>
      </w:pPr>
      <w:r w:rsidRPr="0016471D">
        <w:rPr>
          <w:rFonts w:ascii="Arial" w:hAnsi="Arial" w:cs="Arial"/>
          <w:color w:val="000000" w:themeColor="text1"/>
          <w:sz w:val="20"/>
          <w:szCs w:val="20"/>
        </w:rPr>
        <w:t>Transport is tested separately from content requirements but can Include provider to provider referral using DIRECT</w:t>
      </w:r>
    </w:p>
    <w:p w14:paraId="7CA76387" w14:textId="77777777" w:rsidR="008F2526" w:rsidRPr="0016471D" w:rsidRDefault="008F2526" w:rsidP="00467D0A">
      <w:pPr>
        <w:pStyle w:val="BodyText"/>
        <w:ind w:left="0"/>
        <w:rPr>
          <w:sz w:val="20"/>
          <w:szCs w:val="20"/>
        </w:rPr>
      </w:pPr>
      <w:bookmarkStart w:id="15" w:name="_Toc443988155"/>
      <w:r w:rsidRPr="0016471D">
        <w:rPr>
          <w:sz w:val="20"/>
          <w:szCs w:val="20"/>
        </w:rPr>
        <w:t>Goals:</w:t>
      </w:r>
      <w:bookmarkEnd w:id="15"/>
    </w:p>
    <w:p w14:paraId="55FD2887" w14:textId="6B01C0B7" w:rsidR="008F2526" w:rsidRPr="0016471D" w:rsidRDefault="008F2526" w:rsidP="008F2526">
      <w:pPr>
        <w:shd w:val="clear" w:color="auto" w:fill="FFFFFF"/>
        <w:spacing w:after="150" w:line="315" w:lineRule="atLeast"/>
        <w:ind w:left="450"/>
        <w:rPr>
          <w:sz w:val="20"/>
          <w:szCs w:val="20"/>
        </w:rPr>
      </w:pPr>
      <w:r w:rsidRPr="0016471D">
        <w:rPr>
          <w:rFonts w:ascii="Arial" w:hAnsi="Arial" w:cs="Arial"/>
          <w:color w:val="000000" w:themeColor="text1"/>
          <w:sz w:val="20"/>
          <w:szCs w:val="20"/>
        </w:rPr>
        <w:t>To be able to electronically send a discharge for a patient from a hospital encounter from a care provider Sender to care provider Receiver with the appropriate patient demographic, administrative and clinical data to ensure a smooth transition of care.</w:t>
      </w:r>
    </w:p>
    <w:p w14:paraId="54EF82DA" w14:textId="619A52B6" w:rsidR="0043597E" w:rsidRPr="0043597E" w:rsidRDefault="006422DC" w:rsidP="00896A3D">
      <w:pPr>
        <w:pStyle w:val="Heading3"/>
      </w:pPr>
      <w:bookmarkStart w:id="16" w:name="_Toc434460286"/>
      <w:bookmarkStart w:id="17" w:name="_Toc448232173"/>
      <w:r>
        <w:lastRenderedPageBreak/>
        <w:t>Use Case 2</w:t>
      </w:r>
      <w:r w:rsidR="000744D9">
        <w:t>: Provider to Provider R</w:t>
      </w:r>
      <w:r w:rsidR="000744D9" w:rsidRPr="000744D9">
        <w:t>eferral</w:t>
      </w:r>
      <w:bookmarkEnd w:id="16"/>
      <w:bookmarkEnd w:id="17"/>
    </w:p>
    <w:p w14:paraId="0417335C" w14:textId="336C54FF" w:rsidR="0043597E" w:rsidRPr="0016471D" w:rsidRDefault="0043597E" w:rsidP="003437D6">
      <w:pPr>
        <w:shd w:val="clear" w:color="auto" w:fill="FFFFFF"/>
        <w:spacing w:after="150" w:line="315" w:lineRule="atLeast"/>
        <w:ind w:left="450"/>
        <w:rPr>
          <w:rFonts w:ascii="Arial" w:hAnsi="Arial" w:cs="Arial"/>
          <w:color w:val="000000" w:themeColor="text1"/>
          <w:sz w:val="20"/>
          <w:szCs w:val="20"/>
        </w:rPr>
      </w:pPr>
      <w:commentRangeStart w:id="18"/>
      <w:r w:rsidRPr="0016471D">
        <w:rPr>
          <w:rFonts w:ascii="Arial" w:hAnsi="Arial" w:cs="Arial"/>
          <w:color w:val="000000" w:themeColor="text1"/>
          <w:sz w:val="20"/>
          <w:szCs w:val="20"/>
        </w:rPr>
        <w:t>This use case describ</w:t>
      </w:r>
      <w:r w:rsidR="002F5803" w:rsidRPr="0016471D">
        <w:rPr>
          <w:rFonts w:ascii="Arial" w:hAnsi="Arial" w:cs="Arial"/>
          <w:color w:val="000000" w:themeColor="text1"/>
          <w:sz w:val="20"/>
          <w:szCs w:val="20"/>
        </w:rPr>
        <w:t>es the situation where a patient’s care is transitioned or</w:t>
      </w:r>
      <w:r w:rsidRPr="0016471D">
        <w:rPr>
          <w:rFonts w:ascii="Arial" w:hAnsi="Arial" w:cs="Arial"/>
          <w:color w:val="000000" w:themeColor="text1"/>
          <w:sz w:val="20"/>
          <w:szCs w:val="20"/>
        </w:rPr>
        <w:t xml:space="preserve"> referred to another care provider.  The health information </w:t>
      </w:r>
      <w:commentRangeEnd w:id="18"/>
      <w:r w:rsidR="00E67BF5" w:rsidRPr="0016471D">
        <w:rPr>
          <w:rStyle w:val="CommentReference"/>
          <w:rFonts w:ascii="Arial" w:hAnsi="Arial" w:cs="Arial"/>
          <w:sz w:val="20"/>
          <w:szCs w:val="20"/>
        </w:rPr>
        <w:commentReference w:id="18"/>
      </w:r>
      <w:r w:rsidRPr="0016471D">
        <w:rPr>
          <w:rFonts w:ascii="Arial" w:hAnsi="Arial" w:cs="Arial"/>
          <w:color w:val="000000" w:themeColor="text1"/>
          <w:sz w:val="20"/>
          <w:szCs w:val="20"/>
        </w:rPr>
        <w:t>systems of the two provider organizations should be able to successfully transfer a notification of the patient referral.  The notification may include important patient data elements that facilitate the effective transfer of the patient's care from the first provider organization to the second.</w:t>
      </w:r>
    </w:p>
    <w:p w14:paraId="0919FAD6" w14:textId="77777777" w:rsidR="0043597E" w:rsidRPr="0016471D" w:rsidRDefault="0043597E" w:rsidP="005F05BB">
      <w:pPr>
        <w:numPr>
          <w:ilvl w:val="0"/>
          <w:numId w:val="21"/>
        </w:numPr>
        <w:shd w:val="clear" w:color="auto" w:fill="FFFFFF"/>
        <w:tabs>
          <w:tab w:val="num" w:pos="1530"/>
        </w:tabs>
        <w:spacing w:line="315" w:lineRule="atLeast"/>
        <w:rPr>
          <w:rFonts w:ascii="Arial" w:hAnsi="Arial" w:cs="Arial"/>
          <w:color w:val="000000" w:themeColor="text1"/>
          <w:sz w:val="20"/>
          <w:szCs w:val="20"/>
        </w:rPr>
      </w:pPr>
      <w:r w:rsidRPr="0016471D">
        <w:rPr>
          <w:rFonts w:ascii="Arial" w:hAnsi="Arial" w:cs="Arial"/>
          <w:color w:val="000000" w:themeColor="text1"/>
          <w:sz w:val="20"/>
          <w:szCs w:val="20"/>
        </w:rPr>
        <w:t>Communicate a patient referral to an external organization</w:t>
      </w:r>
    </w:p>
    <w:p w14:paraId="44B88FE0" w14:textId="77777777" w:rsidR="0043597E" w:rsidRPr="0016471D" w:rsidRDefault="0043597E" w:rsidP="005F05BB">
      <w:pPr>
        <w:numPr>
          <w:ilvl w:val="0"/>
          <w:numId w:val="21"/>
        </w:numPr>
        <w:shd w:val="clear" w:color="auto" w:fill="FFFFFF"/>
        <w:tabs>
          <w:tab w:val="num" w:pos="1530"/>
        </w:tabs>
        <w:spacing w:line="315" w:lineRule="atLeast"/>
        <w:rPr>
          <w:rFonts w:ascii="Arial" w:hAnsi="Arial" w:cs="Arial"/>
          <w:color w:val="000000" w:themeColor="text1"/>
          <w:sz w:val="20"/>
          <w:szCs w:val="20"/>
        </w:rPr>
      </w:pPr>
      <w:r w:rsidRPr="0016471D">
        <w:rPr>
          <w:rFonts w:ascii="Arial" w:hAnsi="Arial" w:cs="Arial"/>
          <w:color w:val="000000" w:themeColor="text1"/>
          <w:sz w:val="20"/>
          <w:szCs w:val="20"/>
        </w:rPr>
        <w:t>Similar to a transition of care</w:t>
      </w:r>
    </w:p>
    <w:p w14:paraId="78BF5E5E" w14:textId="17CC32B5" w:rsidR="008F2526" w:rsidRPr="0016471D" w:rsidRDefault="008F2526" w:rsidP="005F05BB">
      <w:pPr>
        <w:numPr>
          <w:ilvl w:val="0"/>
          <w:numId w:val="21"/>
        </w:numPr>
        <w:shd w:val="clear" w:color="auto" w:fill="FFFFFF"/>
        <w:tabs>
          <w:tab w:val="num" w:pos="1530"/>
        </w:tabs>
        <w:spacing w:line="315" w:lineRule="atLeast"/>
        <w:rPr>
          <w:rFonts w:ascii="Arial" w:hAnsi="Arial" w:cs="Arial"/>
          <w:color w:val="000000" w:themeColor="text1"/>
          <w:sz w:val="20"/>
          <w:szCs w:val="20"/>
        </w:rPr>
      </w:pPr>
      <w:r w:rsidRPr="0016471D">
        <w:rPr>
          <w:rFonts w:ascii="Arial" w:hAnsi="Arial" w:cs="Arial"/>
          <w:color w:val="000000" w:themeColor="text1"/>
          <w:sz w:val="20"/>
          <w:szCs w:val="20"/>
        </w:rPr>
        <w:t xml:space="preserve">Transport is tested separately from content requirements but can Include provider to provider referral </w:t>
      </w:r>
    </w:p>
    <w:p w14:paraId="463B168F" w14:textId="77777777" w:rsidR="0043597E" w:rsidRPr="0016471D" w:rsidRDefault="0043597E" w:rsidP="00467D0A">
      <w:pPr>
        <w:pStyle w:val="BodyText"/>
        <w:ind w:left="0"/>
        <w:rPr>
          <w:rFonts w:cs="Arial"/>
          <w:sz w:val="20"/>
          <w:szCs w:val="20"/>
        </w:rPr>
      </w:pPr>
      <w:bookmarkStart w:id="19" w:name="_Toc443988157"/>
      <w:r w:rsidRPr="0016471D">
        <w:rPr>
          <w:rFonts w:cs="Arial"/>
          <w:b/>
          <w:bCs/>
          <w:sz w:val="20"/>
          <w:szCs w:val="20"/>
          <w:u w:val="single"/>
        </w:rPr>
        <w:t>Goals</w:t>
      </w:r>
      <w:r w:rsidRPr="0016471D">
        <w:rPr>
          <w:rFonts w:cs="Arial"/>
          <w:sz w:val="20"/>
          <w:szCs w:val="20"/>
        </w:rPr>
        <w:t>:</w:t>
      </w:r>
      <w:bookmarkEnd w:id="19"/>
    </w:p>
    <w:p w14:paraId="77BD5992" w14:textId="553B31BD" w:rsidR="0043597E" w:rsidRPr="0016471D" w:rsidRDefault="0043597E" w:rsidP="00DD150D">
      <w:pPr>
        <w:shd w:val="clear" w:color="auto" w:fill="FFFFFF"/>
        <w:spacing w:after="150" w:line="315" w:lineRule="atLeast"/>
        <w:ind w:left="450"/>
        <w:rPr>
          <w:rFonts w:ascii="Arial" w:hAnsi="Arial" w:cs="Arial"/>
          <w:sz w:val="20"/>
          <w:szCs w:val="20"/>
        </w:rPr>
      </w:pPr>
      <w:r w:rsidRPr="0016471D">
        <w:rPr>
          <w:rFonts w:ascii="Arial" w:hAnsi="Arial" w:cs="Arial"/>
          <w:color w:val="000000" w:themeColor="text1"/>
          <w:sz w:val="20"/>
          <w:szCs w:val="20"/>
        </w:rPr>
        <w:t>To be able to electronically send a referral for a patient from care provider Sender to care provider Receiver with the appropriate patient demographic, administrative and clinical data to ensure a smooth transition of care.</w:t>
      </w:r>
    </w:p>
    <w:p w14:paraId="42F160DE" w14:textId="061167FA" w:rsidR="00EE6AAC" w:rsidRDefault="006422DC" w:rsidP="00896A3D">
      <w:pPr>
        <w:pStyle w:val="Heading3"/>
      </w:pPr>
      <w:bookmarkStart w:id="20" w:name="_Toc434460287"/>
      <w:bookmarkStart w:id="21" w:name="_Toc448232174"/>
      <w:r>
        <w:t>Use Case 3</w:t>
      </w:r>
      <w:r w:rsidR="00F87526">
        <w:t>: Unplanned</w:t>
      </w:r>
      <w:r w:rsidR="00EE6AAC">
        <w:t xml:space="preserve"> TOC – ED Summary</w:t>
      </w:r>
      <w:bookmarkEnd w:id="20"/>
      <w:bookmarkEnd w:id="21"/>
    </w:p>
    <w:p w14:paraId="752A8B89" w14:textId="6F48218D" w:rsidR="009173CE" w:rsidRDefault="006422DC" w:rsidP="00896A3D">
      <w:pPr>
        <w:pStyle w:val="Heading3"/>
      </w:pPr>
      <w:bookmarkStart w:id="22" w:name="_Toc434460288"/>
      <w:bookmarkStart w:id="23" w:name="_Toc448232175"/>
      <w:r>
        <w:t>Use Case 4</w:t>
      </w:r>
      <w:r w:rsidR="000744D9" w:rsidRPr="000744D9">
        <w:t xml:space="preserve">: Single </w:t>
      </w:r>
      <w:r w:rsidR="00EE6AAC">
        <w:t>Encounter Summary</w:t>
      </w:r>
      <w:bookmarkEnd w:id="22"/>
      <w:bookmarkEnd w:id="23"/>
    </w:p>
    <w:p w14:paraId="3A9B85A6" w14:textId="47BCB223" w:rsidR="00EE6AAC" w:rsidRDefault="000744D9" w:rsidP="00896A3D">
      <w:pPr>
        <w:pStyle w:val="Heading3"/>
      </w:pPr>
      <w:bookmarkStart w:id="24" w:name="_Toc434460289"/>
      <w:bookmarkStart w:id="25" w:name="_Toc448232176"/>
      <w:r w:rsidRPr="000744D9">
        <w:t>U</w:t>
      </w:r>
      <w:r w:rsidR="006422DC">
        <w:t>se Case 5</w:t>
      </w:r>
      <w:r w:rsidR="0089479E">
        <w:t>: Multiple episode push or</w:t>
      </w:r>
      <w:r w:rsidRPr="000744D9">
        <w:t xml:space="preserve"> inquiry document</w:t>
      </w:r>
      <w:bookmarkEnd w:id="24"/>
      <w:bookmarkEnd w:id="25"/>
    </w:p>
    <w:p w14:paraId="3161C726" w14:textId="531B3132" w:rsidR="006A721A" w:rsidRDefault="00EE6AAC" w:rsidP="003437D6">
      <w:pPr>
        <w:pStyle w:val="BodyText"/>
        <w:ind w:left="450"/>
        <w:rPr>
          <w:sz w:val="20"/>
          <w:szCs w:val="20"/>
        </w:rPr>
      </w:pPr>
      <w:r w:rsidRPr="00407E5E">
        <w:rPr>
          <w:sz w:val="20"/>
          <w:szCs w:val="20"/>
        </w:rPr>
        <w:t>Cross encounter use case spanning period of time – longitudinal care record – TOC/Care Summary</w:t>
      </w:r>
    </w:p>
    <w:p w14:paraId="370DA459" w14:textId="77777777" w:rsidR="006A721A" w:rsidRDefault="006A721A" w:rsidP="003437D6">
      <w:pPr>
        <w:pStyle w:val="BodyText"/>
        <w:ind w:left="450"/>
        <w:rPr>
          <w:sz w:val="20"/>
          <w:szCs w:val="20"/>
        </w:rPr>
      </w:pPr>
    </w:p>
    <w:p w14:paraId="088B5688" w14:textId="758A9422" w:rsidR="009F7EC3" w:rsidRDefault="009F7EC3" w:rsidP="002F1071">
      <w:pPr>
        <w:pStyle w:val="BodyText"/>
        <w:ind w:left="450"/>
      </w:pPr>
    </w:p>
    <w:p w14:paraId="6555D7C7" w14:textId="34A9E94B" w:rsidR="00605BC4" w:rsidRDefault="00AF5D8C" w:rsidP="009455DE">
      <w:pPr>
        <w:pStyle w:val="Heading1"/>
      </w:pPr>
      <w:bookmarkStart w:id="26" w:name="_Toc392690762"/>
      <w:bookmarkStart w:id="27" w:name="_Toc392692435"/>
      <w:bookmarkStart w:id="28" w:name="_Toc392692504"/>
      <w:bookmarkStart w:id="29" w:name="_Toc392692682"/>
      <w:bookmarkStart w:id="30" w:name="_Toc392692738"/>
      <w:bookmarkStart w:id="31" w:name="_Toc392692861"/>
      <w:bookmarkStart w:id="32" w:name="_Toc392693576"/>
      <w:bookmarkStart w:id="33" w:name="_Toc392693608"/>
      <w:bookmarkStart w:id="34" w:name="_Toc392693906"/>
      <w:bookmarkStart w:id="35" w:name="_Toc392693947"/>
      <w:bookmarkStart w:id="36" w:name="_Toc392693999"/>
      <w:bookmarkStart w:id="37" w:name="_Toc392694033"/>
      <w:bookmarkStart w:id="38" w:name="_Toc392694061"/>
      <w:bookmarkStart w:id="39" w:name="_Toc392694101"/>
      <w:bookmarkStart w:id="40" w:name="_Toc392694129"/>
      <w:bookmarkStart w:id="41" w:name="_Toc392694163"/>
      <w:bookmarkStart w:id="42" w:name="_Toc392694197"/>
      <w:bookmarkStart w:id="43" w:name="_Toc392694231"/>
      <w:bookmarkStart w:id="44" w:name="_Toc392690763"/>
      <w:bookmarkStart w:id="45" w:name="_Toc392692436"/>
      <w:bookmarkStart w:id="46" w:name="_Toc392692505"/>
      <w:bookmarkStart w:id="47" w:name="_Toc392692683"/>
      <w:bookmarkStart w:id="48" w:name="_Toc392692739"/>
      <w:bookmarkStart w:id="49" w:name="_Toc392692862"/>
      <w:bookmarkStart w:id="50" w:name="_Toc392693577"/>
      <w:bookmarkStart w:id="51" w:name="_Toc392693609"/>
      <w:bookmarkStart w:id="52" w:name="_Toc392693907"/>
      <w:bookmarkStart w:id="53" w:name="_Toc392693948"/>
      <w:bookmarkStart w:id="54" w:name="_Toc392694000"/>
      <w:bookmarkStart w:id="55" w:name="_Toc392694034"/>
      <w:bookmarkStart w:id="56" w:name="_Toc392694062"/>
      <w:bookmarkStart w:id="57" w:name="_Toc392694102"/>
      <w:bookmarkStart w:id="58" w:name="_Toc392694130"/>
      <w:bookmarkStart w:id="59" w:name="_Toc392694164"/>
      <w:bookmarkStart w:id="60" w:name="_Toc392694198"/>
      <w:bookmarkStart w:id="61" w:name="_Toc392694232"/>
      <w:bookmarkStart w:id="62" w:name="_Toc392690764"/>
      <w:bookmarkStart w:id="63" w:name="_Toc392692437"/>
      <w:bookmarkStart w:id="64" w:name="_Toc392692506"/>
      <w:bookmarkStart w:id="65" w:name="_Toc392692684"/>
      <w:bookmarkStart w:id="66" w:name="_Toc392692740"/>
      <w:bookmarkStart w:id="67" w:name="_Toc392692863"/>
      <w:bookmarkStart w:id="68" w:name="_Toc392693578"/>
      <w:bookmarkStart w:id="69" w:name="_Toc392693610"/>
      <w:bookmarkStart w:id="70" w:name="_Toc392693908"/>
      <w:bookmarkStart w:id="71" w:name="_Toc392693949"/>
      <w:bookmarkStart w:id="72" w:name="_Toc392694001"/>
      <w:bookmarkStart w:id="73" w:name="_Toc392694035"/>
      <w:bookmarkStart w:id="74" w:name="_Toc392694063"/>
      <w:bookmarkStart w:id="75" w:name="_Toc392694103"/>
      <w:bookmarkStart w:id="76" w:name="_Toc392694131"/>
      <w:bookmarkStart w:id="77" w:name="_Toc392694165"/>
      <w:bookmarkStart w:id="78" w:name="_Toc392694199"/>
      <w:bookmarkStart w:id="79" w:name="_Toc392694233"/>
      <w:bookmarkStart w:id="80" w:name="_Toc392690765"/>
      <w:bookmarkStart w:id="81" w:name="_Toc392692438"/>
      <w:bookmarkStart w:id="82" w:name="_Toc392692507"/>
      <w:bookmarkStart w:id="83" w:name="_Toc392692685"/>
      <w:bookmarkStart w:id="84" w:name="_Toc392692741"/>
      <w:bookmarkStart w:id="85" w:name="_Toc392692864"/>
      <w:bookmarkStart w:id="86" w:name="_Toc392693579"/>
      <w:bookmarkStart w:id="87" w:name="_Toc392693611"/>
      <w:bookmarkStart w:id="88" w:name="_Toc392693909"/>
      <w:bookmarkStart w:id="89" w:name="_Toc392693950"/>
      <w:bookmarkStart w:id="90" w:name="_Toc392694002"/>
      <w:bookmarkStart w:id="91" w:name="_Toc392694036"/>
      <w:bookmarkStart w:id="92" w:name="_Toc392694064"/>
      <w:bookmarkStart w:id="93" w:name="_Toc392694104"/>
      <w:bookmarkStart w:id="94" w:name="_Toc392694132"/>
      <w:bookmarkStart w:id="95" w:name="_Toc392694166"/>
      <w:bookmarkStart w:id="96" w:name="_Toc392694200"/>
      <w:bookmarkStart w:id="97" w:name="_Toc392694234"/>
      <w:bookmarkStart w:id="98" w:name="_Toc392690767"/>
      <w:bookmarkStart w:id="99" w:name="_Toc392692440"/>
      <w:bookmarkStart w:id="100" w:name="_Toc392692509"/>
      <w:bookmarkStart w:id="101" w:name="_Toc392692687"/>
      <w:bookmarkStart w:id="102" w:name="_Toc392692743"/>
      <w:bookmarkStart w:id="103" w:name="_Toc392692866"/>
      <w:bookmarkStart w:id="104" w:name="_Toc392693581"/>
      <w:bookmarkStart w:id="105" w:name="_Toc392693613"/>
      <w:bookmarkStart w:id="106" w:name="_Toc392693911"/>
      <w:bookmarkStart w:id="107" w:name="_Toc392693952"/>
      <w:bookmarkStart w:id="108" w:name="_Toc392694004"/>
      <w:bookmarkStart w:id="109" w:name="_Toc392694038"/>
      <w:bookmarkStart w:id="110" w:name="_Toc392694066"/>
      <w:bookmarkStart w:id="111" w:name="_Toc392694106"/>
      <w:bookmarkStart w:id="112" w:name="_Toc392694134"/>
      <w:bookmarkStart w:id="113" w:name="_Toc392694168"/>
      <w:bookmarkStart w:id="114" w:name="_Toc392694202"/>
      <w:bookmarkStart w:id="115" w:name="_Toc392694236"/>
      <w:bookmarkStart w:id="116" w:name="_Toc392690768"/>
      <w:bookmarkStart w:id="117" w:name="_Toc392692441"/>
      <w:bookmarkStart w:id="118" w:name="_Toc392692510"/>
      <w:bookmarkStart w:id="119" w:name="_Toc392692688"/>
      <w:bookmarkStart w:id="120" w:name="_Toc392692744"/>
      <w:bookmarkStart w:id="121" w:name="_Toc392692867"/>
      <w:bookmarkStart w:id="122" w:name="_Toc392693582"/>
      <w:bookmarkStart w:id="123" w:name="_Toc392693614"/>
      <w:bookmarkStart w:id="124" w:name="_Toc392693912"/>
      <w:bookmarkStart w:id="125" w:name="_Toc392693953"/>
      <w:bookmarkStart w:id="126" w:name="_Toc392694005"/>
      <w:bookmarkStart w:id="127" w:name="_Toc392694039"/>
      <w:bookmarkStart w:id="128" w:name="_Toc392694067"/>
      <w:bookmarkStart w:id="129" w:name="_Toc392694107"/>
      <w:bookmarkStart w:id="130" w:name="_Toc392694135"/>
      <w:bookmarkStart w:id="131" w:name="_Toc392694169"/>
      <w:bookmarkStart w:id="132" w:name="_Toc392694203"/>
      <w:bookmarkStart w:id="133" w:name="_Toc392694237"/>
      <w:bookmarkStart w:id="134" w:name="_Toc448232177"/>
      <w:bookmarkEnd w:id="0"/>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r>
        <w:lastRenderedPageBreak/>
        <w:t xml:space="preserve">Referenced </w:t>
      </w:r>
      <w:bookmarkStart w:id="135" w:name="_Toc434460290"/>
      <w:r w:rsidR="00D06CD3">
        <w:t xml:space="preserve">Standards </w:t>
      </w:r>
      <w:r w:rsidR="00FF5D9E">
        <w:t>and Implementation Guides</w:t>
      </w:r>
      <w:bookmarkEnd w:id="134"/>
      <w:bookmarkEnd w:id="135"/>
    </w:p>
    <w:tbl>
      <w:tblPr>
        <w:tblStyle w:val="TableGrid"/>
        <w:tblW w:w="0" w:type="auto"/>
        <w:tblInd w:w="698" w:type="dxa"/>
        <w:tblLook w:val="04A0" w:firstRow="1" w:lastRow="0" w:firstColumn="1" w:lastColumn="0" w:noHBand="0" w:noVBand="1"/>
      </w:tblPr>
      <w:tblGrid>
        <w:gridCol w:w="4094"/>
        <w:gridCol w:w="5504"/>
      </w:tblGrid>
      <w:tr w:rsidR="00B854EC" w14:paraId="7F886738" w14:textId="77777777" w:rsidTr="00B854EC">
        <w:tc>
          <w:tcPr>
            <w:tcW w:w="4094" w:type="dxa"/>
          </w:tcPr>
          <w:p w14:paraId="786578A3" w14:textId="197DB515" w:rsidR="00C15A72" w:rsidRPr="002E7598" w:rsidRDefault="00C15A72" w:rsidP="00C15A72">
            <w:pPr>
              <w:pStyle w:val="BodyText"/>
              <w:ind w:left="0"/>
              <w:rPr>
                <w:b/>
                <w:sz w:val="22"/>
              </w:rPr>
            </w:pPr>
            <w:bookmarkStart w:id="136" w:name="_Toc434460291"/>
            <w:r w:rsidRPr="002E7598">
              <w:rPr>
                <w:b/>
                <w:sz w:val="22"/>
              </w:rPr>
              <w:t>HL7 Standard or Implementation Guide</w:t>
            </w:r>
          </w:p>
        </w:tc>
        <w:tc>
          <w:tcPr>
            <w:tcW w:w="5504" w:type="dxa"/>
          </w:tcPr>
          <w:p w14:paraId="67D207F6" w14:textId="784151F8" w:rsidR="00C15A72" w:rsidRPr="002E7598" w:rsidRDefault="00B854EC" w:rsidP="00C15A72">
            <w:pPr>
              <w:pStyle w:val="BodyText"/>
              <w:ind w:left="0"/>
              <w:rPr>
                <w:b/>
                <w:sz w:val="22"/>
              </w:rPr>
            </w:pPr>
            <w:r w:rsidRPr="002E7598">
              <w:rPr>
                <w:b/>
                <w:sz w:val="22"/>
              </w:rPr>
              <w:t>URL</w:t>
            </w:r>
          </w:p>
        </w:tc>
      </w:tr>
      <w:tr w:rsidR="00B854EC" w:rsidRPr="00C15A72" w14:paraId="3281B2CE" w14:textId="77777777" w:rsidTr="00B854EC">
        <w:tc>
          <w:tcPr>
            <w:tcW w:w="4094" w:type="dxa"/>
          </w:tcPr>
          <w:p w14:paraId="0C51DCE1" w14:textId="53A38765" w:rsidR="00C15A72" w:rsidRPr="0016471D" w:rsidRDefault="00C15A72" w:rsidP="00C15A72">
            <w:pPr>
              <w:pStyle w:val="BodyText"/>
              <w:ind w:left="0"/>
              <w:rPr>
                <w:rFonts w:cs="Arial"/>
                <w:sz w:val="18"/>
                <w:szCs w:val="18"/>
              </w:rPr>
            </w:pPr>
            <w:r w:rsidRPr="0016471D">
              <w:rPr>
                <w:rFonts w:cs="Arial"/>
                <w:sz w:val="18"/>
                <w:szCs w:val="18"/>
              </w:rPr>
              <w:t>HL7 Implementation Guide for CDA® Release 2: IHE Health Story Consolidation, DSTU Release 1.1 (US Realm) Draft Standard for Trial Use</w:t>
            </w:r>
            <w:r w:rsidR="00A123E9" w:rsidRPr="0016471D">
              <w:rPr>
                <w:rFonts w:cs="Arial"/>
                <w:sz w:val="18"/>
                <w:szCs w:val="18"/>
              </w:rPr>
              <w:t xml:space="preserve"> (July 2012)</w:t>
            </w:r>
          </w:p>
          <w:p w14:paraId="2EECBD0A" w14:textId="77777777" w:rsidR="00C15A72" w:rsidRPr="0016471D" w:rsidRDefault="00C15A72" w:rsidP="00C15A72">
            <w:pPr>
              <w:pStyle w:val="BodyText"/>
              <w:ind w:left="0"/>
              <w:rPr>
                <w:rFonts w:cs="Arial"/>
                <w:sz w:val="18"/>
                <w:szCs w:val="18"/>
              </w:rPr>
            </w:pPr>
          </w:p>
        </w:tc>
        <w:tc>
          <w:tcPr>
            <w:tcW w:w="5504" w:type="dxa"/>
          </w:tcPr>
          <w:p w14:paraId="217BFF8A" w14:textId="77777777" w:rsidR="00C15A72" w:rsidRPr="00C15A72" w:rsidRDefault="00C15A72" w:rsidP="00C15A72">
            <w:pPr>
              <w:pStyle w:val="BodyText"/>
              <w:ind w:left="0"/>
              <w:rPr>
                <w:rFonts w:cs="Arial"/>
                <w:sz w:val="16"/>
                <w:szCs w:val="18"/>
              </w:rPr>
            </w:pPr>
            <w:hyperlink r:id="rId18" w:history="1">
              <w:r w:rsidRPr="00C15A72">
                <w:rPr>
                  <w:rStyle w:val="Hyperlink"/>
                  <w:rFonts w:cs="Arial"/>
                  <w:sz w:val="16"/>
                  <w:szCs w:val="18"/>
                </w:rPr>
                <w:t>http://www.hl7.org/implement/standards/product_brief.cfm?product_id=258</w:t>
              </w:r>
            </w:hyperlink>
            <w:r w:rsidRPr="00C15A72">
              <w:rPr>
                <w:rFonts w:cs="Arial"/>
                <w:sz w:val="16"/>
                <w:szCs w:val="18"/>
              </w:rPr>
              <w:t xml:space="preserve"> </w:t>
            </w:r>
          </w:p>
          <w:p w14:paraId="4B1CFF79" w14:textId="77777777" w:rsidR="00C15A72" w:rsidRPr="00C15A72" w:rsidRDefault="00C15A72" w:rsidP="00C15A72">
            <w:pPr>
              <w:pStyle w:val="BodyText"/>
              <w:ind w:left="0"/>
              <w:jc w:val="both"/>
              <w:rPr>
                <w:rFonts w:cs="Arial"/>
                <w:sz w:val="18"/>
                <w:szCs w:val="18"/>
              </w:rPr>
            </w:pPr>
          </w:p>
        </w:tc>
      </w:tr>
      <w:tr w:rsidR="00B854EC" w:rsidRPr="00C15A72" w14:paraId="79805BB8" w14:textId="77777777" w:rsidTr="00B854EC">
        <w:tc>
          <w:tcPr>
            <w:tcW w:w="4094" w:type="dxa"/>
          </w:tcPr>
          <w:p w14:paraId="229EB8F1" w14:textId="4C340425" w:rsidR="00C15A72" w:rsidRPr="0016471D" w:rsidRDefault="00C15A72" w:rsidP="00C15A72">
            <w:pPr>
              <w:pStyle w:val="BodyText"/>
              <w:ind w:left="0"/>
              <w:rPr>
                <w:rFonts w:cs="Arial"/>
                <w:sz w:val="18"/>
                <w:szCs w:val="18"/>
              </w:rPr>
            </w:pPr>
            <w:r w:rsidRPr="0016471D">
              <w:rPr>
                <w:rFonts w:cs="Arial"/>
                <w:sz w:val="18"/>
                <w:szCs w:val="18"/>
              </w:rPr>
              <w:t xml:space="preserve">HL7 Implementation Guide: S&amp;I Framework Transitions of Care Companion Guide to Consolidated-CDA for Meaningful Use Stage 2, Release 1 – US Realm </w:t>
            </w:r>
            <w:r w:rsidR="00A123E9" w:rsidRPr="0016471D">
              <w:rPr>
                <w:rFonts w:cs="Arial"/>
                <w:sz w:val="18"/>
                <w:szCs w:val="18"/>
              </w:rPr>
              <w:t>(September 2014)</w:t>
            </w:r>
          </w:p>
          <w:p w14:paraId="34B54741" w14:textId="77777777" w:rsidR="00C15A72" w:rsidRPr="00C15A72" w:rsidRDefault="00C15A72" w:rsidP="00C15A72">
            <w:pPr>
              <w:pStyle w:val="BodyText"/>
              <w:ind w:left="0"/>
              <w:rPr>
                <w:sz w:val="18"/>
                <w:szCs w:val="18"/>
              </w:rPr>
            </w:pPr>
          </w:p>
        </w:tc>
        <w:tc>
          <w:tcPr>
            <w:tcW w:w="5504" w:type="dxa"/>
          </w:tcPr>
          <w:p w14:paraId="7DED62F5" w14:textId="77777777" w:rsidR="00C15A72" w:rsidRPr="00C15A72" w:rsidRDefault="00C15A72" w:rsidP="00C15A72">
            <w:pPr>
              <w:pStyle w:val="BodyText"/>
              <w:ind w:left="0"/>
              <w:rPr>
                <w:rStyle w:val="Hyperlink"/>
                <w:rFonts w:cs="Arial"/>
                <w:sz w:val="16"/>
                <w:szCs w:val="18"/>
              </w:rPr>
            </w:pPr>
            <w:hyperlink r:id="rId19" w:history="1">
              <w:r w:rsidRPr="00C15A72">
                <w:rPr>
                  <w:rStyle w:val="Hyperlink"/>
                  <w:rFonts w:cs="Arial"/>
                  <w:sz w:val="16"/>
                  <w:szCs w:val="18"/>
                </w:rPr>
                <w:t>http://www.hl7.org/implement/standards/product_brief.cfm?product_id=374</w:t>
              </w:r>
            </w:hyperlink>
          </w:p>
          <w:p w14:paraId="297B47DB" w14:textId="77777777" w:rsidR="00C15A72" w:rsidRPr="00C15A72" w:rsidRDefault="00C15A72" w:rsidP="00C15A72">
            <w:pPr>
              <w:pStyle w:val="BodyText"/>
              <w:ind w:left="0"/>
              <w:rPr>
                <w:sz w:val="18"/>
                <w:szCs w:val="18"/>
              </w:rPr>
            </w:pPr>
          </w:p>
        </w:tc>
      </w:tr>
      <w:tr w:rsidR="00B854EC" w:rsidRPr="00C15A72" w14:paraId="542B3ADB" w14:textId="77777777" w:rsidTr="00B854EC">
        <w:tc>
          <w:tcPr>
            <w:tcW w:w="4094" w:type="dxa"/>
          </w:tcPr>
          <w:p w14:paraId="3B7399B1" w14:textId="77777777" w:rsidR="00C15A72" w:rsidRPr="00C15A72" w:rsidRDefault="00C15A72" w:rsidP="00C15A72">
            <w:pPr>
              <w:pStyle w:val="BodyText"/>
              <w:ind w:left="0"/>
              <w:rPr>
                <w:rFonts w:cs="Arial"/>
                <w:sz w:val="18"/>
                <w:szCs w:val="18"/>
              </w:rPr>
            </w:pPr>
            <w:r w:rsidRPr="00C15A72">
              <w:rPr>
                <w:rFonts w:cs="Arial"/>
                <w:sz w:val="18"/>
                <w:szCs w:val="18"/>
              </w:rPr>
              <w:t xml:space="preserve">HL7 Implementation Guide for CDA® Release 2: Consolidated CDA Templates for Clinical Notes (US Realm) Draft Standard for Trial Use Release 2.1 – Volume 1 – Introductory Material </w:t>
            </w:r>
          </w:p>
          <w:p w14:paraId="18F5EFF6" w14:textId="028FE233" w:rsidR="00C15A72" w:rsidRPr="00C15A72" w:rsidRDefault="00A123E9" w:rsidP="00C15A72">
            <w:pPr>
              <w:pStyle w:val="BodyText"/>
              <w:ind w:left="0"/>
              <w:rPr>
                <w:sz w:val="18"/>
                <w:szCs w:val="18"/>
              </w:rPr>
            </w:pPr>
            <w:r>
              <w:rPr>
                <w:sz w:val="18"/>
                <w:szCs w:val="18"/>
              </w:rPr>
              <w:t>(August 2015)</w:t>
            </w:r>
          </w:p>
        </w:tc>
        <w:tc>
          <w:tcPr>
            <w:tcW w:w="5504" w:type="dxa"/>
          </w:tcPr>
          <w:p w14:paraId="0C07C360" w14:textId="77777777" w:rsidR="00C15A72" w:rsidRPr="00C15A72" w:rsidRDefault="00C15A72" w:rsidP="00C15A72">
            <w:pPr>
              <w:pStyle w:val="BodyText"/>
              <w:ind w:left="0"/>
              <w:rPr>
                <w:rStyle w:val="Hyperlink"/>
                <w:rFonts w:cs="Arial"/>
                <w:sz w:val="18"/>
                <w:szCs w:val="18"/>
              </w:rPr>
            </w:pPr>
            <w:r w:rsidRPr="00C15A72">
              <w:rPr>
                <w:rStyle w:val="Hyperlink"/>
                <w:rFonts w:cs="Arial"/>
                <w:sz w:val="16"/>
                <w:szCs w:val="18"/>
              </w:rPr>
              <w:t>http://www.hl7.org/dstucomments/showdetail.cfm?dstuid=168</w:t>
            </w:r>
          </w:p>
          <w:p w14:paraId="2E036AF6" w14:textId="77777777" w:rsidR="00C15A72" w:rsidRPr="00C15A72" w:rsidRDefault="00C15A72" w:rsidP="00C15A72">
            <w:pPr>
              <w:pStyle w:val="BodyText"/>
              <w:ind w:left="0"/>
              <w:rPr>
                <w:sz w:val="18"/>
                <w:szCs w:val="18"/>
              </w:rPr>
            </w:pPr>
          </w:p>
        </w:tc>
      </w:tr>
      <w:tr w:rsidR="00B854EC" w:rsidRPr="00C15A72" w14:paraId="5A277326" w14:textId="77777777" w:rsidTr="00B854EC">
        <w:tc>
          <w:tcPr>
            <w:tcW w:w="4094" w:type="dxa"/>
          </w:tcPr>
          <w:p w14:paraId="611F43C8" w14:textId="77777777" w:rsidR="00C15A72" w:rsidRPr="00C15A72" w:rsidRDefault="00C15A72" w:rsidP="00C15A72">
            <w:pPr>
              <w:pStyle w:val="BodyText"/>
              <w:ind w:left="0"/>
              <w:rPr>
                <w:rFonts w:cs="Arial"/>
                <w:sz w:val="18"/>
                <w:szCs w:val="18"/>
              </w:rPr>
            </w:pPr>
            <w:r w:rsidRPr="00C15A72">
              <w:rPr>
                <w:rFonts w:cs="Arial"/>
                <w:sz w:val="18"/>
                <w:szCs w:val="18"/>
              </w:rPr>
              <w:t>HL7 Implementation Guide for CDA® Release 2: Consolidated CDA Templates for Clinical Notes (US Realm) Draft Standard for Trial Use Release 2.1- Volume 2 – Templates and Supporting Materials</w:t>
            </w:r>
          </w:p>
          <w:p w14:paraId="4C4BA6C4" w14:textId="64E58170" w:rsidR="00C15A72" w:rsidRPr="00C15A72" w:rsidRDefault="00A123E9" w:rsidP="00C15A72">
            <w:pPr>
              <w:pStyle w:val="BodyText"/>
              <w:ind w:left="0"/>
              <w:rPr>
                <w:sz w:val="18"/>
                <w:szCs w:val="18"/>
              </w:rPr>
            </w:pPr>
            <w:r>
              <w:rPr>
                <w:sz w:val="18"/>
                <w:szCs w:val="18"/>
              </w:rPr>
              <w:t>(August 2015)</w:t>
            </w:r>
          </w:p>
        </w:tc>
        <w:tc>
          <w:tcPr>
            <w:tcW w:w="5504" w:type="dxa"/>
          </w:tcPr>
          <w:p w14:paraId="0E3E7862" w14:textId="77777777" w:rsidR="00C15A72" w:rsidRPr="00C15A72" w:rsidRDefault="00C15A72" w:rsidP="00C15A72">
            <w:pPr>
              <w:pStyle w:val="BodyText"/>
              <w:ind w:left="0"/>
              <w:rPr>
                <w:rFonts w:cs="Arial"/>
                <w:sz w:val="16"/>
                <w:szCs w:val="18"/>
              </w:rPr>
            </w:pPr>
            <w:hyperlink r:id="rId20" w:history="1">
              <w:r w:rsidRPr="00C15A72">
                <w:rPr>
                  <w:rStyle w:val="Hyperlink"/>
                  <w:rFonts w:cs="Arial"/>
                  <w:sz w:val="16"/>
                  <w:szCs w:val="18"/>
                </w:rPr>
                <w:t>http://www.hl7.org/dstucomments/showdetail.cfm?dstuid=168</w:t>
              </w:r>
            </w:hyperlink>
          </w:p>
          <w:p w14:paraId="0D499009" w14:textId="77777777" w:rsidR="00C15A72" w:rsidRPr="00C15A72" w:rsidRDefault="00C15A72" w:rsidP="00C15A72">
            <w:pPr>
              <w:pStyle w:val="BodyText"/>
              <w:ind w:left="0"/>
              <w:rPr>
                <w:sz w:val="18"/>
                <w:szCs w:val="18"/>
              </w:rPr>
            </w:pPr>
          </w:p>
        </w:tc>
      </w:tr>
      <w:bookmarkEnd w:id="136"/>
    </w:tbl>
    <w:p w14:paraId="35817D0B" w14:textId="7D2A78A2" w:rsidR="00F47F20" w:rsidRDefault="00F47F20" w:rsidP="00C15A72">
      <w:pPr>
        <w:pStyle w:val="BodyText"/>
        <w:ind w:left="0"/>
        <w:rPr>
          <w:sz w:val="20"/>
          <w:szCs w:val="20"/>
        </w:rPr>
      </w:pPr>
    </w:p>
    <w:p w14:paraId="58AB5303" w14:textId="77777777" w:rsidR="00C15A72" w:rsidRDefault="00107E5D" w:rsidP="00883F81">
      <w:pPr>
        <w:pStyle w:val="BodyText"/>
        <w:ind w:left="0"/>
        <w:rPr>
          <w:i/>
          <w:iCs/>
          <w:sz w:val="20"/>
          <w:szCs w:val="20"/>
        </w:rPr>
      </w:pPr>
      <w:r>
        <w:rPr>
          <w:sz w:val="20"/>
          <w:szCs w:val="20"/>
        </w:rPr>
        <w:t>Two volumes comprise this HL7 Implementation Guide for CDA ® Release 2: Consolidated CDA Templates for Clinical Notes</w:t>
      </w:r>
      <w:r>
        <w:rPr>
          <w:i/>
          <w:iCs/>
          <w:sz w:val="20"/>
          <w:szCs w:val="20"/>
        </w:rPr>
        <w:t xml:space="preserve">. </w:t>
      </w:r>
    </w:p>
    <w:p w14:paraId="15EB1D86" w14:textId="457D05B4" w:rsidR="00C15A72" w:rsidRDefault="00107E5D" w:rsidP="005F05BB">
      <w:pPr>
        <w:pStyle w:val="BodyText"/>
        <w:numPr>
          <w:ilvl w:val="0"/>
          <w:numId w:val="31"/>
        </w:numPr>
        <w:rPr>
          <w:sz w:val="20"/>
          <w:szCs w:val="20"/>
        </w:rPr>
      </w:pPr>
      <w:r w:rsidRPr="00107E5D">
        <w:rPr>
          <w:b/>
          <w:sz w:val="20"/>
          <w:szCs w:val="20"/>
        </w:rPr>
        <w:t>Volume 1</w:t>
      </w:r>
      <w:r>
        <w:rPr>
          <w:sz w:val="20"/>
          <w:szCs w:val="20"/>
        </w:rPr>
        <w:t xml:space="preserve"> provides narrative introductory and background material pertinent to this implementation guide, including information on how to understand and use the templates in Volume 2. </w:t>
      </w:r>
    </w:p>
    <w:p w14:paraId="3FE86378" w14:textId="1FDA87F5" w:rsidR="00B854EC" w:rsidRDefault="00107E5D" w:rsidP="005F05BB">
      <w:pPr>
        <w:pStyle w:val="BodyText"/>
        <w:numPr>
          <w:ilvl w:val="0"/>
          <w:numId w:val="31"/>
        </w:numPr>
        <w:rPr>
          <w:sz w:val="20"/>
          <w:szCs w:val="20"/>
        </w:rPr>
      </w:pPr>
      <w:r w:rsidRPr="00107E5D">
        <w:rPr>
          <w:b/>
          <w:sz w:val="20"/>
          <w:szCs w:val="20"/>
        </w:rPr>
        <w:t>Volume 2</w:t>
      </w:r>
      <w:r>
        <w:rPr>
          <w:sz w:val="20"/>
          <w:szCs w:val="20"/>
        </w:rPr>
        <w:t xml:space="preserve"> contains the normative Clinical Document Architecture (CDA) templates for this guide along with lists of all templates, code systems, value sets, and changes from the previous version.</w:t>
      </w:r>
    </w:p>
    <w:p w14:paraId="75E9CEC9" w14:textId="77777777" w:rsidR="001B5E1A" w:rsidRPr="001B5E1A" w:rsidRDefault="001B5E1A" w:rsidP="001B5E1A">
      <w:pPr>
        <w:widowControl w:val="0"/>
        <w:autoSpaceDE w:val="0"/>
        <w:autoSpaceDN w:val="0"/>
        <w:adjustRightInd w:val="0"/>
        <w:rPr>
          <w:sz w:val="20"/>
          <w:szCs w:val="20"/>
        </w:rPr>
      </w:pPr>
    </w:p>
    <w:p w14:paraId="51CD14C3" w14:textId="42A86C5B" w:rsidR="001B5E1A" w:rsidRPr="001B5E1A" w:rsidRDefault="001B5E1A" w:rsidP="001B5E1A">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 xml:space="preserve">HL7 </w:t>
      </w:r>
      <w:r w:rsidRPr="001B5E1A">
        <w:rPr>
          <w:rFonts w:ascii="Arial" w:hAnsi="Arial" w:cs="Arial"/>
          <w:color w:val="000000"/>
          <w:sz w:val="20"/>
          <w:szCs w:val="20"/>
        </w:rPr>
        <w:t xml:space="preserve">is developing a Companion Guide for C-CDA Release 2.1 and </w:t>
      </w:r>
      <w:r>
        <w:rPr>
          <w:rFonts w:ascii="Arial" w:hAnsi="Arial" w:cs="Arial"/>
          <w:color w:val="000000"/>
          <w:sz w:val="20"/>
          <w:szCs w:val="20"/>
        </w:rPr>
        <w:t xml:space="preserve">the Testing Workgroup </w:t>
      </w:r>
      <w:r w:rsidRPr="001B5E1A">
        <w:rPr>
          <w:rFonts w:ascii="Arial" w:hAnsi="Arial" w:cs="Arial"/>
          <w:color w:val="000000"/>
          <w:sz w:val="20"/>
          <w:szCs w:val="20"/>
        </w:rPr>
        <w:t>intend</w:t>
      </w:r>
      <w:r>
        <w:rPr>
          <w:rFonts w:ascii="Arial" w:hAnsi="Arial" w:cs="Arial"/>
          <w:color w:val="000000"/>
          <w:sz w:val="20"/>
          <w:szCs w:val="20"/>
        </w:rPr>
        <w:t>s</w:t>
      </w:r>
      <w:r w:rsidRPr="001B5E1A">
        <w:rPr>
          <w:rFonts w:ascii="Arial" w:hAnsi="Arial" w:cs="Arial"/>
          <w:color w:val="000000"/>
          <w:sz w:val="20"/>
          <w:szCs w:val="20"/>
        </w:rPr>
        <w:t xml:space="preserve"> to update this document once it becomes publicly available. In the meantime, we recommend developers follow the guidance provided by the HL7 CDA Example Task Force for implementation of the C-CDA Release 2.1 standard. </w:t>
      </w:r>
    </w:p>
    <w:p w14:paraId="3CE539EB" w14:textId="77777777" w:rsidR="002C7A9A" w:rsidRPr="006C14D3" w:rsidRDefault="002C7A9A" w:rsidP="00B854EC">
      <w:pPr>
        <w:pStyle w:val="BodyText"/>
        <w:ind w:left="778"/>
        <w:rPr>
          <w:rStyle w:val="Hyperlink"/>
          <w:color w:val="000000" w:themeColor="text1"/>
          <w:sz w:val="20"/>
          <w:u w:val="none"/>
        </w:rPr>
      </w:pPr>
    </w:p>
    <w:p w14:paraId="40EBCF80" w14:textId="3C14BCE5" w:rsidR="002C7A9A" w:rsidRPr="00307E05" w:rsidRDefault="0027724A" w:rsidP="003C2992">
      <w:pPr>
        <w:pStyle w:val="BodyText"/>
        <w:pBdr>
          <w:top w:val="single" w:sz="4" w:space="1" w:color="auto"/>
          <w:left w:val="single" w:sz="4" w:space="4" w:color="auto"/>
          <w:bottom w:val="single" w:sz="4" w:space="1" w:color="auto"/>
          <w:right w:val="single" w:sz="4" w:space="4" w:color="auto"/>
          <w:between w:val="single" w:sz="4" w:space="1" w:color="auto"/>
          <w:bar w:val="single" w:sz="4" w:color="auto"/>
        </w:pBdr>
        <w:ind w:left="0"/>
        <w:outlineLvl w:val="0"/>
        <w:rPr>
          <w:b/>
          <w:sz w:val="18"/>
        </w:rPr>
      </w:pPr>
      <w:bookmarkStart w:id="137" w:name="_Toc443988166"/>
      <w:bookmarkStart w:id="138" w:name="_Toc443996752"/>
      <w:bookmarkStart w:id="139" w:name="_Toc445201400"/>
      <w:bookmarkStart w:id="140" w:name="_Toc445208397"/>
      <w:bookmarkStart w:id="141" w:name="_Toc447023975"/>
      <w:bookmarkStart w:id="142" w:name="_Toc448232178"/>
      <w:r w:rsidRPr="00307E05">
        <w:rPr>
          <w:b/>
          <w:sz w:val="18"/>
        </w:rPr>
        <w:t>HL7, HEALTH LEVEL SEVEN and CDA, C-CDA are the registered trademarks of Health Level Seven International.</w:t>
      </w:r>
      <w:bookmarkEnd w:id="137"/>
      <w:bookmarkEnd w:id="138"/>
      <w:bookmarkEnd w:id="139"/>
      <w:bookmarkEnd w:id="140"/>
      <w:bookmarkEnd w:id="141"/>
      <w:bookmarkEnd w:id="142"/>
    </w:p>
    <w:p w14:paraId="16AD9537" w14:textId="685094A4" w:rsidR="00281383" w:rsidRPr="00281383" w:rsidRDefault="00281383" w:rsidP="00281383">
      <w:pPr>
        <w:tabs>
          <w:tab w:val="left" w:pos="1368"/>
        </w:tabs>
      </w:pPr>
      <w:r>
        <w:tab/>
      </w:r>
    </w:p>
    <w:tbl>
      <w:tblPr>
        <w:tblStyle w:val="LightList1"/>
        <w:tblW w:w="10365" w:type="dxa"/>
        <w:tblLayout w:type="fixed"/>
        <w:tblLook w:val="0020" w:firstRow="1" w:lastRow="0" w:firstColumn="0" w:lastColumn="0" w:noHBand="0" w:noVBand="0"/>
      </w:tblPr>
      <w:tblGrid>
        <w:gridCol w:w="4117"/>
        <w:gridCol w:w="6248"/>
      </w:tblGrid>
      <w:tr w:rsidR="00281383" w14:paraId="79D0AC5F" w14:textId="77777777" w:rsidTr="001B5E1A">
        <w:trPr>
          <w:cnfStyle w:val="100000000000" w:firstRow="1" w:lastRow="0" w:firstColumn="0" w:lastColumn="0" w:oddVBand="0" w:evenVBand="0" w:oddHBand="0" w:evenHBand="0" w:firstRowFirstColumn="0" w:firstRowLastColumn="0" w:lastRowFirstColumn="0" w:lastRowLastColumn="0"/>
          <w:trHeight w:val="84"/>
        </w:trPr>
        <w:tc>
          <w:tcPr>
            <w:cnfStyle w:val="000010000000" w:firstRow="0" w:lastRow="0" w:firstColumn="0" w:lastColumn="0" w:oddVBand="1" w:evenVBand="0" w:oddHBand="0" w:evenHBand="0" w:firstRowFirstColumn="0" w:firstRowLastColumn="0" w:lastRowFirstColumn="0" w:lastRowLastColumn="0"/>
            <w:tcW w:w="4117" w:type="dxa"/>
          </w:tcPr>
          <w:p w14:paraId="08A71B26" w14:textId="77777777" w:rsidR="00281383" w:rsidRPr="006C6400" w:rsidRDefault="00281383">
            <w:pPr>
              <w:pStyle w:val="Default"/>
              <w:rPr>
                <w:color w:val="FFFFFF" w:themeColor="background1"/>
                <w:szCs w:val="18"/>
              </w:rPr>
            </w:pPr>
            <w:r w:rsidRPr="006C6400">
              <w:rPr>
                <w:color w:val="FFFFFF" w:themeColor="background1"/>
                <w:szCs w:val="18"/>
              </w:rPr>
              <w:t xml:space="preserve">Following is a non-exhaustive list of third-party terminologies that may require a separate license: </w:t>
            </w:r>
            <w:r w:rsidRPr="006C6400">
              <w:rPr>
                <w:bCs w:val="0"/>
                <w:color w:val="FFFFFF" w:themeColor="background1"/>
                <w:szCs w:val="18"/>
              </w:rPr>
              <w:t xml:space="preserve">Terminology </w:t>
            </w:r>
          </w:p>
        </w:tc>
        <w:tc>
          <w:tcPr>
            <w:tcW w:w="6248" w:type="dxa"/>
          </w:tcPr>
          <w:p w14:paraId="0DC92D04" w14:textId="77777777" w:rsidR="00281383" w:rsidRPr="006C6400" w:rsidRDefault="00281383">
            <w:pPr>
              <w:pStyle w:val="Default"/>
              <w:cnfStyle w:val="100000000000" w:firstRow="1" w:lastRow="0" w:firstColumn="0" w:lastColumn="0" w:oddVBand="0" w:evenVBand="0" w:oddHBand="0" w:evenHBand="0" w:firstRowFirstColumn="0" w:firstRowLastColumn="0" w:lastRowFirstColumn="0" w:lastRowLastColumn="0"/>
              <w:rPr>
                <w:color w:val="FFFFFF" w:themeColor="background1"/>
                <w:szCs w:val="18"/>
              </w:rPr>
            </w:pPr>
            <w:r w:rsidRPr="006C6400">
              <w:rPr>
                <w:bCs w:val="0"/>
                <w:color w:val="FFFFFF" w:themeColor="background1"/>
                <w:szCs w:val="18"/>
              </w:rPr>
              <w:t xml:space="preserve">Owner/Contact </w:t>
            </w:r>
          </w:p>
        </w:tc>
      </w:tr>
      <w:tr w:rsidR="00281383" w14:paraId="3FAF5AB0" w14:textId="77777777" w:rsidTr="001B5E1A">
        <w:trPr>
          <w:cnfStyle w:val="000000100000" w:firstRow="0" w:lastRow="0" w:firstColumn="0" w:lastColumn="0" w:oddVBand="0" w:evenVBand="0" w:oddHBand="1" w:evenHBand="0" w:firstRowFirstColumn="0" w:firstRowLastColumn="0" w:lastRowFirstColumn="0" w:lastRowLastColumn="0"/>
          <w:trHeight w:val="506"/>
        </w:trPr>
        <w:tc>
          <w:tcPr>
            <w:cnfStyle w:val="000010000000" w:firstRow="0" w:lastRow="0" w:firstColumn="0" w:lastColumn="0" w:oddVBand="1" w:evenVBand="0" w:oddHBand="0" w:evenHBand="0" w:firstRowFirstColumn="0" w:firstRowLastColumn="0" w:lastRowFirstColumn="0" w:lastRowLastColumn="0"/>
            <w:tcW w:w="4117" w:type="dxa"/>
          </w:tcPr>
          <w:p w14:paraId="5571A203" w14:textId="77777777" w:rsidR="00281383" w:rsidRPr="006C6400" w:rsidRDefault="00281383">
            <w:pPr>
              <w:pStyle w:val="Default"/>
              <w:rPr>
                <w:sz w:val="18"/>
                <w:szCs w:val="18"/>
              </w:rPr>
            </w:pPr>
            <w:r w:rsidRPr="006C6400">
              <w:rPr>
                <w:sz w:val="18"/>
                <w:szCs w:val="18"/>
              </w:rPr>
              <w:t xml:space="preserve">Current Procedures Terminology (CPT) code set </w:t>
            </w:r>
          </w:p>
        </w:tc>
        <w:tc>
          <w:tcPr>
            <w:tcW w:w="6248" w:type="dxa"/>
          </w:tcPr>
          <w:p w14:paraId="03611D58" w14:textId="77777777" w:rsidR="00281383" w:rsidRPr="006C6400" w:rsidRDefault="00281383">
            <w:pPr>
              <w:pStyle w:val="Default"/>
              <w:cnfStyle w:val="000000100000" w:firstRow="0" w:lastRow="0" w:firstColumn="0" w:lastColumn="0" w:oddVBand="0" w:evenVBand="0" w:oddHBand="1" w:evenHBand="0" w:firstRowFirstColumn="0" w:firstRowLastColumn="0" w:lastRowFirstColumn="0" w:lastRowLastColumn="0"/>
              <w:rPr>
                <w:sz w:val="18"/>
                <w:szCs w:val="18"/>
              </w:rPr>
            </w:pPr>
            <w:r w:rsidRPr="006C6400">
              <w:rPr>
                <w:sz w:val="18"/>
                <w:szCs w:val="18"/>
              </w:rPr>
              <w:t xml:space="preserve">American Medical Association http://www.ama-assn.org/ama/pub/physician-resources/solutions-managing-your-practice/coding-billing-insurance/cpt/cpt-products-services/licensing.page? </w:t>
            </w:r>
          </w:p>
        </w:tc>
      </w:tr>
      <w:tr w:rsidR="00281383" w14:paraId="4DA329C5" w14:textId="77777777" w:rsidTr="001B5E1A">
        <w:trPr>
          <w:trHeight w:val="401"/>
        </w:trPr>
        <w:tc>
          <w:tcPr>
            <w:cnfStyle w:val="000010000000" w:firstRow="0" w:lastRow="0" w:firstColumn="0" w:lastColumn="0" w:oddVBand="1" w:evenVBand="0" w:oddHBand="0" w:evenHBand="0" w:firstRowFirstColumn="0" w:firstRowLastColumn="0" w:lastRowFirstColumn="0" w:lastRowLastColumn="0"/>
            <w:tcW w:w="4117" w:type="dxa"/>
          </w:tcPr>
          <w:p w14:paraId="4536E1BC" w14:textId="77777777" w:rsidR="00281383" w:rsidRPr="006C6400" w:rsidRDefault="00281383">
            <w:pPr>
              <w:pStyle w:val="Default"/>
              <w:rPr>
                <w:sz w:val="18"/>
                <w:szCs w:val="18"/>
              </w:rPr>
            </w:pPr>
            <w:r w:rsidRPr="006C6400">
              <w:rPr>
                <w:sz w:val="18"/>
                <w:szCs w:val="18"/>
              </w:rPr>
              <w:t xml:space="preserve">SNOMED CT </w:t>
            </w:r>
          </w:p>
        </w:tc>
        <w:tc>
          <w:tcPr>
            <w:tcW w:w="6248" w:type="dxa"/>
          </w:tcPr>
          <w:p w14:paraId="657ED44B" w14:textId="77777777" w:rsidR="00281383" w:rsidRPr="006C6400" w:rsidRDefault="00281383">
            <w:pPr>
              <w:pStyle w:val="Default"/>
              <w:cnfStyle w:val="000000000000" w:firstRow="0" w:lastRow="0" w:firstColumn="0" w:lastColumn="0" w:oddVBand="0" w:evenVBand="0" w:oddHBand="0" w:evenHBand="0" w:firstRowFirstColumn="0" w:firstRowLastColumn="0" w:lastRowFirstColumn="0" w:lastRowLastColumn="0"/>
              <w:rPr>
                <w:sz w:val="18"/>
                <w:szCs w:val="18"/>
              </w:rPr>
            </w:pPr>
            <w:r w:rsidRPr="006C6400">
              <w:rPr>
                <w:sz w:val="18"/>
                <w:szCs w:val="18"/>
              </w:rPr>
              <w:t xml:space="preserve">International Healthcare Terminology Standards Developing Organization (IHTSDO) http://www.ihtsdo.org/snomed-ct/get-snomed-ct or info@ihtsdo.org </w:t>
            </w:r>
          </w:p>
        </w:tc>
      </w:tr>
      <w:tr w:rsidR="00281383" w14:paraId="29155AC6" w14:textId="77777777" w:rsidTr="001B5E1A">
        <w:trPr>
          <w:cnfStyle w:val="000000100000" w:firstRow="0" w:lastRow="0" w:firstColumn="0" w:lastColumn="0" w:oddVBand="0" w:evenVBand="0" w:oddHBand="1" w:evenHBand="0" w:firstRowFirstColumn="0" w:firstRowLastColumn="0" w:lastRowFirstColumn="0" w:lastRowLastColumn="0"/>
          <w:trHeight w:val="189"/>
        </w:trPr>
        <w:tc>
          <w:tcPr>
            <w:cnfStyle w:val="000010000000" w:firstRow="0" w:lastRow="0" w:firstColumn="0" w:lastColumn="0" w:oddVBand="1" w:evenVBand="0" w:oddHBand="0" w:evenHBand="0" w:firstRowFirstColumn="0" w:firstRowLastColumn="0" w:lastRowFirstColumn="0" w:lastRowLastColumn="0"/>
            <w:tcW w:w="4117" w:type="dxa"/>
          </w:tcPr>
          <w:p w14:paraId="07865352" w14:textId="77777777" w:rsidR="00281383" w:rsidRPr="006C6400" w:rsidRDefault="00281383">
            <w:pPr>
              <w:pStyle w:val="Default"/>
              <w:rPr>
                <w:sz w:val="18"/>
                <w:szCs w:val="18"/>
              </w:rPr>
            </w:pPr>
            <w:r w:rsidRPr="006C6400">
              <w:rPr>
                <w:sz w:val="18"/>
                <w:szCs w:val="18"/>
              </w:rPr>
              <w:t xml:space="preserve">Logical Observation Identifiers Names &amp; Codes (LOINC) </w:t>
            </w:r>
          </w:p>
        </w:tc>
        <w:tc>
          <w:tcPr>
            <w:tcW w:w="6248" w:type="dxa"/>
          </w:tcPr>
          <w:p w14:paraId="473721B8" w14:textId="77777777" w:rsidR="00281383" w:rsidRPr="006C6400" w:rsidRDefault="00281383">
            <w:pPr>
              <w:pStyle w:val="Default"/>
              <w:cnfStyle w:val="000000100000" w:firstRow="0" w:lastRow="0" w:firstColumn="0" w:lastColumn="0" w:oddVBand="0" w:evenVBand="0" w:oddHBand="1" w:evenHBand="0" w:firstRowFirstColumn="0" w:firstRowLastColumn="0" w:lastRowFirstColumn="0" w:lastRowLastColumn="0"/>
              <w:rPr>
                <w:sz w:val="18"/>
                <w:szCs w:val="18"/>
              </w:rPr>
            </w:pPr>
            <w:r w:rsidRPr="006C6400">
              <w:rPr>
                <w:sz w:val="18"/>
                <w:szCs w:val="18"/>
              </w:rPr>
              <w:t xml:space="preserve">Regenstrief Institute </w:t>
            </w:r>
          </w:p>
        </w:tc>
      </w:tr>
      <w:tr w:rsidR="00281383" w14:paraId="1D13ABAC" w14:textId="77777777" w:rsidTr="001B5E1A">
        <w:trPr>
          <w:trHeight w:val="189"/>
        </w:trPr>
        <w:tc>
          <w:tcPr>
            <w:cnfStyle w:val="000010000000" w:firstRow="0" w:lastRow="0" w:firstColumn="0" w:lastColumn="0" w:oddVBand="1" w:evenVBand="0" w:oddHBand="0" w:evenHBand="0" w:firstRowFirstColumn="0" w:firstRowLastColumn="0" w:lastRowFirstColumn="0" w:lastRowLastColumn="0"/>
            <w:tcW w:w="4117" w:type="dxa"/>
          </w:tcPr>
          <w:p w14:paraId="334829FC" w14:textId="77777777" w:rsidR="00281383" w:rsidRPr="006C6400" w:rsidRDefault="00281383">
            <w:pPr>
              <w:pStyle w:val="Default"/>
              <w:rPr>
                <w:sz w:val="18"/>
                <w:szCs w:val="18"/>
              </w:rPr>
            </w:pPr>
            <w:r w:rsidRPr="006C6400">
              <w:rPr>
                <w:sz w:val="18"/>
                <w:szCs w:val="18"/>
              </w:rPr>
              <w:t xml:space="preserve">International Classification of Diseases (ICD) codes </w:t>
            </w:r>
          </w:p>
        </w:tc>
        <w:tc>
          <w:tcPr>
            <w:tcW w:w="6248" w:type="dxa"/>
          </w:tcPr>
          <w:p w14:paraId="727F6A08" w14:textId="77777777" w:rsidR="00281383" w:rsidRPr="006C6400" w:rsidRDefault="00281383">
            <w:pPr>
              <w:pStyle w:val="Default"/>
              <w:cnfStyle w:val="000000000000" w:firstRow="0" w:lastRow="0" w:firstColumn="0" w:lastColumn="0" w:oddVBand="0" w:evenVBand="0" w:oddHBand="0" w:evenHBand="0" w:firstRowFirstColumn="0" w:firstRowLastColumn="0" w:lastRowFirstColumn="0" w:lastRowLastColumn="0"/>
              <w:rPr>
                <w:sz w:val="18"/>
                <w:szCs w:val="18"/>
              </w:rPr>
            </w:pPr>
            <w:r w:rsidRPr="006C6400">
              <w:rPr>
                <w:sz w:val="18"/>
                <w:szCs w:val="18"/>
              </w:rPr>
              <w:t xml:space="preserve">World Health Organization (WHO) </w:t>
            </w:r>
          </w:p>
        </w:tc>
      </w:tr>
    </w:tbl>
    <w:tbl>
      <w:tblPr>
        <w:tblW w:w="0" w:type="auto"/>
        <w:tblBorders>
          <w:top w:val="nil"/>
          <w:left w:val="nil"/>
          <w:bottom w:val="nil"/>
          <w:right w:val="nil"/>
        </w:tblBorders>
        <w:tblLayout w:type="fixed"/>
        <w:tblLook w:val="0000" w:firstRow="0" w:lastRow="0" w:firstColumn="0" w:lastColumn="0" w:noHBand="0" w:noVBand="0"/>
      </w:tblPr>
      <w:tblGrid>
        <w:gridCol w:w="9035"/>
      </w:tblGrid>
      <w:tr w:rsidR="00992A17" w:rsidRPr="00992A17" w14:paraId="6206D72E" w14:textId="77777777" w:rsidTr="00992A17">
        <w:trPr>
          <w:trHeight w:val="1567"/>
        </w:trPr>
        <w:tc>
          <w:tcPr>
            <w:tcW w:w="9035" w:type="dxa"/>
          </w:tcPr>
          <w:p w14:paraId="6B1FC1F0" w14:textId="77777777" w:rsidR="00992A17" w:rsidRPr="00992A17" w:rsidRDefault="00992A17" w:rsidP="00992A17">
            <w:pPr>
              <w:widowControl w:val="0"/>
              <w:autoSpaceDE w:val="0"/>
              <w:autoSpaceDN w:val="0"/>
              <w:adjustRightInd w:val="0"/>
              <w:rPr>
                <w:rFonts w:ascii="Cambria" w:hAnsi="Cambria" w:cs="Cambria"/>
                <w:color w:val="000000"/>
                <w:sz w:val="23"/>
                <w:szCs w:val="23"/>
              </w:rPr>
            </w:pPr>
            <w:bookmarkStart w:id="143" w:name="_Toc434460293"/>
            <w:r w:rsidRPr="00992A17">
              <w:rPr>
                <w:rFonts w:ascii="Cambria" w:hAnsi="Cambria" w:cs="Cambria"/>
                <w:b/>
                <w:bCs/>
                <w:i/>
                <w:iCs/>
                <w:color w:val="000000"/>
                <w:sz w:val="23"/>
                <w:szCs w:val="23"/>
              </w:rPr>
              <w:lastRenderedPageBreak/>
              <w:t xml:space="preserve">Clarifications: </w:t>
            </w:r>
          </w:p>
          <w:p w14:paraId="1951DF07" w14:textId="77777777" w:rsidR="00D57E41" w:rsidRDefault="00992A17" w:rsidP="00D57E41">
            <w:pPr>
              <w:widowControl w:val="0"/>
              <w:autoSpaceDE w:val="0"/>
              <w:autoSpaceDN w:val="0"/>
              <w:adjustRightInd w:val="0"/>
              <w:rPr>
                <w:rFonts w:ascii="Arial" w:hAnsi="Arial" w:cs="Arial"/>
                <w:color w:val="000000"/>
                <w:sz w:val="20"/>
                <w:szCs w:val="20"/>
              </w:rPr>
            </w:pPr>
            <w:r w:rsidRPr="00D57E41">
              <w:rPr>
                <w:rFonts w:ascii="Arial" w:hAnsi="Arial" w:cs="Arial"/>
                <w:color w:val="000000"/>
                <w:sz w:val="20"/>
                <w:szCs w:val="20"/>
              </w:rPr>
              <w:t xml:space="preserve">In order to facilitate the translation of SNOMED CT® codes to ICD-10-CM in administrative systems, developers are encouraged to reference the publicly available mapping that the National </w:t>
            </w:r>
          </w:p>
          <w:p w14:paraId="2D1C0A3E" w14:textId="6F0E61DA" w:rsidR="00992A17" w:rsidRPr="00992A17" w:rsidRDefault="00992A17" w:rsidP="00992A17">
            <w:pPr>
              <w:widowControl w:val="0"/>
              <w:autoSpaceDE w:val="0"/>
              <w:autoSpaceDN w:val="0"/>
              <w:adjustRightInd w:val="0"/>
              <w:rPr>
                <w:rFonts w:ascii="Arial" w:hAnsi="Arial" w:cs="Arial"/>
                <w:color w:val="000000"/>
                <w:sz w:val="20"/>
                <w:szCs w:val="20"/>
              </w:rPr>
            </w:pPr>
            <w:r w:rsidRPr="00D57E41">
              <w:rPr>
                <w:rFonts w:ascii="Arial" w:hAnsi="Arial" w:cs="Arial"/>
                <w:color w:val="000000"/>
                <w:sz w:val="20"/>
                <w:szCs w:val="20"/>
              </w:rPr>
              <w:t xml:space="preserve">Library of Medicine provides. </w:t>
            </w:r>
            <w:r w:rsidR="00E10797">
              <w:rPr>
                <w:rFonts w:ascii="Arial" w:hAnsi="Arial" w:cs="Arial"/>
                <w:color w:val="000000"/>
                <w:sz w:val="20"/>
                <w:szCs w:val="20"/>
              </w:rPr>
              <w:t>[</w:t>
            </w:r>
            <w:r w:rsidR="00E10797" w:rsidRPr="00E10797">
              <w:rPr>
                <w:rFonts w:ascii="Arial" w:hAnsi="Arial" w:cs="Arial"/>
                <w:color w:val="000000"/>
                <w:sz w:val="20"/>
                <w:szCs w:val="20"/>
              </w:rPr>
              <w:t>https://www.nlm.nih.gov/research/umls/mapping_projects/snomedct_to_icd10cm.html</w:t>
            </w:r>
          </w:p>
          <w:p w14:paraId="36521090" w14:textId="77777777" w:rsidR="00D57E41" w:rsidRDefault="00992A17" w:rsidP="00992A17">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 xml:space="preserve">We provide the following OIDs to assist developers in the proper identification and exchange of health information coded to certain vocabulary standards. </w:t>
            </w:r>
          </w:p>
          <w:p w14:paraId="495D7BB8" w14:textId="055242F3" w:rsidR="00992A17" w:rsidRPr="00D57E41" w:rsidRDefault="00992A17" w:rsidP="005F05BB">
            <w:pPr>
              <w:pStyle w:val="ListParagraph"/>
              <w:widowControl w:val="0"/>
              <w:numPr>
                <w:ilvl w:val="0"/>
                <w:numId w:val="39"/>
              </w:numPr>
              <w:autoSpaceDE w:val="0"/>
              <w:autoSpaceDN w:val="0"/>
              <w:adjustRightInd w:val="0"/>
              <w:rPr>
                <w:rFonts w:ascii="Arial" w:hAnsi="Arial" w:cs="Arial"/>
                <w:color w:val="000000"/>
                <w:sz w:val="20"/>
                <w:szCs w:val="20"/>
              </w:rPr>
            </w:pPr>
            <w:r w:rsidRPr="00D57E41">
              <w:rPr>
                <w:rFonts w:ascii="Arial" w:hAnsi="Arial" w:cs="Arial"/>
                <w:color w:val="000000"/>
                <w:sz w:val="20"/>
                <w:szCs w:val="20"/>
              </w:rPr>
              <w:t xml:space="preserve">ICD-10 Procedure Coding System OID: 2.16.840.1.113883.6.4 </w:t>
            </w:r>
          </w:p>
          <w:p w14:paraId="22601278" w14:textId="0EA1E0CB" w:rsidR="00992A17" w:rsidRPr="00D57E41" w:rsidRDefault="00992A17" w:rsidP="005F05BB">
            <w:pPr>
              <w:pStyle w:val="ListParagraph"/>
              <w:widowControl w:val="0"/>
              <w:numPr>
                <w:ilvl w:val="0"/>
                <w:numId w:val="39"/>
              </w:numPr>
              <w:autoSpaceDE w:val="0"/>
              <w:autoSpaceDN w:val="0"/>
              <w:adjustRightInd w:val="0"/>
              <w:rPr>
                <w:rFonts w:ascii="Arial" w:hAnsi="Arial" w:cs="Arial"/>
                <w:color w:val="000000"/>
                <w:sz w:val="20"/>
                <w:szCs w:val="20"/>
              </w:rPr>
            </w:pPr>
            <w:r w:rsidRPr="00D57E41">
              <w:rPr>
                <w:rFonts w:ascii="Arial" w:hAnsi="Arial" w:cs="Arial"/>
                <w:color w:val="000000"/>
                <w:sz w:val="20"/>
                <w:szCs w:val="20"/>
              </w:rPr>
              <w:t xml:space="preserve">SNOMED CT® OID: 2.16.840.1.113883.6.96 [see also 80 FR 62612] </w:t>
            </w:r>
          </w:p>
          <w:p w14:paraId="5AB14A27" w14:textId="77777777" w:rsidR="00992A17" w:rsidRPr="00992A17" w:rsidRDefault="00992A17" w:rsidP="005F05BB">
            <w:pPr>
              <w:widowControl w:val="0"/>
              <w:numPr>
                <w:ilvl w:val="1"/>
                <w:numId w:val="38"/>
              </w:numPr>
              <w:autoSpaceDE w:val="0"/>
              <w:autoSpaceDN w:val="0"/>
              <w:adjustRightInd w:val="0"/>
              <w:rPr>
                <w:rFonts w:ascii="Arial" w:hAnsi="Arial" w:cs="Arial"/>
                <w:color w:val="000000"/>
                <w:sz w:val="20"/>
                <w:szCs w:val="20"/>
              </w:rPr>
            </w:pPr>
          </w:p>
          <w:p w14:paraId="5E769BB9" w14:textId="1349DED0" w:rsidR="00992A17" w:rsidRPr="00992A17" w:rsidRDefault="00992A17" w:rsidP="00992A17">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Health IT Modules can present for certification to a more recent version of SNOMED CT</w:t>
            </w:r>
            <w:r w:rsidRPr="00992A17">
              <w:rPr>
                <w:rFonts w:ascii="Arial" w:hAnsi="Arial" w:cs="Arial"/>
                <w:color w:val="000000"/>
                <w:sz w:val="20"/>
                <w:szCs w:val="20"/>
              </w:rPr>
              <w:t>®</w:t>
            </w:r>
            <w:r>
              <w:rPr>
                <w:rFonts w:ascii="Arial" w:hAnsi="Arial" w:cs="Arial"/>
                <w:color w:val="000000"/>
                <w:sz w:val="20"/>
                <w:szCs w:val="20"/>
              </w:rPr>
              <w:t>, U.S. Edition than the September 2015</w:t>
            </w:r>
            <w:r w:rsidRPr="00992A17">
              <w:rPr>
                <w:rFonts w:ascii="Arial" w:hAnsi="Arial" w:cs="Arial"/>
                <w:color w:val="000000"/>
                <w:sz w:val="20"/>
                <w:szCs w:val="20"/>
              </w:rPr>
              <w:t xml:space="preserve"> </w:t>
            </w:r>
            <w:r>
              <w:rPr>
                <w:rFonts w:ascii="Arial" w:hAnsi="Arial" w:cs="Arial"/>
                <w:color w:val="000000"/>
                <w:sz w:val="20"/>
                <w:szCs w:val="20"/>
              </w:rPr>
              <w:t>Release per ONC</w:t>
            </w:r>
            <w:r w:rsidRPr="00992A17">
              <w:rPr>
                <w:rFonts w:ascii="Arial" w:hAnsi="Arial" w:cs="Arial"/>
                <w:color w:val="000000"/>
                <w:sz w:val="20"/>
                <w:szCs w:val="20"/>
              </w:rPr>
              <w:t>’</w:t>
            </w:r>
            <w:r>
              <w:rPr>
                <w:rFonts w:ascii="Arial" w:hAnsi="Arial" w:cs="Arial"/>
                <w:color w:val="000000"/>
                <w:sz w:val="20"/>
                <w:szCs w:val="20"/>
              </w:rPr>
              <w:t>s policy that permits certification to a more recent version of certain vocabulary standards.</w:t>
            </w:r>
          </w:p>
          <w:p w14:paraId="0740F515" w14:textId="77777777" w:rsidR="00992A17" w:rsidRPr="00992A17" w:rsidRDefault="00992A17" w:rsidP="00992A17">
            <w:pPr>
              <w:widowControl w:val="0"/>
              <w:autoSpaceDE w:val="0"/>
              <w:autoSpaceDN w:val="0"/>
              <w:adjustRightInd w:val="0"/>
              <w:rPr>
                <w:color w:val="000000"/>
                <w:sz w:val="23"/>
                <w:szCs w:val="23"/>
              </w:rPr>
            </w:pPr>
          </w:p>
        </w:tc>
      </w:tr>
    </w:tbl>
    <w:p w14:paraId="0AC11244" w14:textId="1C7F47E9" w:rsidR="00F15340" w:rsidRDefault="00361685" w:rsidP="009455DE">
      <w:pPr>
        <w:pStyle w:val="Heading1"/>
      </w:pPr>
      <w:bookmarkStart w:id="144" w:name="_Toc448232179"/>
      <w:r>
        <w:lastRenderedPageBreak/>
        <w:t>Testing Approach</w:t>
      </w:r>
      <w:bookmarkEnd w:id="143"/>
      <w:bookmarkEnd w:id="144"/>
      <w:r w:rsidR="00C3595C">
        <w:t xml:space="preserve"> </w:t>
      </w:r>
    </w:p>
    <w:p w14:paraId="60073A85" w14:textId="5B751D86" w:rsidR="00A6356F" w:rsidRPr="00DB40FF" w:rsidRDefault="00A6356F" w:rsidP="006C6400">
      <w:pPr>
        <w:widowControl w:val="0"/>
        <w:tabs>
          <w:tab w:val="left" w:pos="220"/>
          <w:tab w:val="left" w:pos="720"/>
        </w:tabs>
        <w:autoSpaceDE w:val="0"/>
        <w:autoSpaceDN w:val="0"/>
        <w:adjustRightInd w:val="0"/>
        <w:ind w:left="432"/>
        <w:rPr>
          <w:rFonts w:ascii="Arial" w:hAnsi="Arial" w:cs="Arial"/>
          <w:color w:val="000000" w:themeColor="text1"/>
          <w:sz w:val="20"/>
          <w:szCs w:val="20"/>
        </w:rPr>
      </w:pPr>
      <w:r w:rsidRPr="00DB40FF">
        <w:rPr>
          <w:rFonts w:ascii="Arial" w:hAnsi="Arial" w:cs="Arial"/>
          <w:color w:val="000000" w:themeColor="text1"/>
          <w:sz w:val="20"/>
          <w:szCs w:val="20"/>
        </w:rPr>
        <w:t xml:space="preserve">The testing </w:t>
      </w:r>
      <w:r w:rsidR="00887B46">
        <w:rPr>
          <w:rFonts w:ascii="Arial" w:hAnsi="Arial" w:cs="Arial"/>
          <w:color w:val="000000" w:themeColor="text1"/>
          <w:sz w:val="20"/>
          <w:szCs w:val="20"/>
        </w:rPr>
        <w:t>a</w:t>
      </w:r>
      <w:r w:rsidRPr="00DB40FF">
        <w:rPr>
          <w:rFonts w:ascii="Arial" w:hAnsi="Arial" w:cs="Arial"/>
          <w:color w:val="000000" w:themeColor="text1"/>
          <w:sz w:val="20"/>
          <w:szCs w:val="20"/>
        </w:rPr>
        <w:t xml:space="preserve">pproach will include a business process and technical process to facilitate the onboarding </w:t>
      </w:r>
      <w:r w:rsidR="00887B46">
        <w:rPr>
          <w:rFonts w:ascii="Arial" w:hAnsi="Arial" w:cs="Arial"/>
          <w:color w:val="000000" w:themeColor="text1"/>
          <w:sz w:val="20"/>
          <w:szCs w:val="20"/>
        </w:rPr>
        <w:t>of</w:t>
      </w:r>
      <w:r w:rsidRPr="00DB40FF">
        <w:rPr>
          <w:rFonts w:ascii="Arial" w:hAnsi="Arial" w:cs="Arial"/>
          <w:color w:val="000000" w:themeColor="text1"/>
          <w:sz w:val="20"/>
          <w:szCs w:val="20"/>
        </w:rPr>
        <w:t xml:space="preserve"> eHealth Exchange participants.</w:t>
      </w:r>
      <w:commentRangeStart w:id="145"/>
      <w:r w:rsidRPr="00DB40FF">
        <w:rPr>
          <w:rFonts w:ascii="Arial" w:hAnsi="Arial" w:cs="Arial"/>
          <w:color w:val="000000" w:themeColor="text1"/>
          <w:sz w:val="20"/>
          <w:szCs w:val="20"/>
        </w:rPr>
        <w:t xml:space="preserve"> </w:t>
      </w:r>
      <w:commentRangeEnd w:id="145"/>
      <w:r w:rsidR="00887B46">
        <w:rPr>
          <w:rStyle w:val="CommentReference"/>
        </w:rPr>
        <w:commentReference w:id="145"/>
      </w:r>
      <w:r w:rsidRPr="00DB40FF">
        <w:rPr>
          <w:rFonts w:ascii="Arial" w:hAnsi="Arial" w:cs="Arial"/>
          <w:color w:val="000000" w:themeColor="text1"/>
          <w:sz w:val="20"/>
          <w:szCs w:val="20"/>
        </w:rPr>
        <w:t xml:space="preserve">The general process is outlined below but it is expected that the existing process documentation </w:t>
      </w:r>
      <w:r w:rsidR="002F5803" w:rsidRPr="00DB40FF">
        <w:rPr>
          <w:rFonts w:ascii="Arial" w:hAnsi="Arial" w:cs="Arial"/>
          <w:color w:val="000000" w:themeColor="text1"/>
          <w:sz w:val="20"/>
          <w:szCs w:val="20"/>
        </w:rPr>
        <w:t xml:space="preserve">and </w:t>
      </w:r>
      <w:r w:rsidR="003437D6" w:rsidRPr="00DB40FF">
        <w:rPr>
          <w:rFonts w:ascii="Arial" w:hAnsi="Arial" w:cs="Arial"/>
          <w:color w:val="000000" w:themeColor="text1"/>
          <w:sz w:val="20"/>
          <w:szCs w:val="20"/>
        </w:rPr>
        <w:t xml:space="preserve">participant </w:t>
      </w:r>
      <w:r w:rsidR="002F5803" w:rsidRPr="00DB40FF">
        <w:rPr>
          <w:rFonts w:ascii="Arial" w:hAnsi="Arial" w:cs="Arial"/>
          <w:color w:val="000000" w:themeColor="text1"/>
          <w:sz w:val="20"/>
          <w:szCs w:val="20"/>
        </w:rPr>
        <w:t>testing applications will</w:t>
      </w:r>
      <w:r w:rsidRPr="00DB40FF">
        <w:rPr>
          <w:rFonts w:ascii="Arial" w:hAnsi="Arial" w:cs="Arial"/>
          <w:color w:val="000000" w:themeColor="text1"/>
          <w:sz w:val="20"/>
          <w:szCs w:val="20"/>
        </w:rPr>
        <w:t xml:space="preserve"> need to be updated before this is formalized and required by all participants.  </w:t>
      </w:r>
    </w:p>
    <w:p w14:paraId="4A933700" w14:textId="77777777" w:rsidR="00114A2F" w:rsidRDefault="00114A2F" w:rsidP="00A6356F">
      <w:pPr>
        <w:widowControl w:val="0"/>
        <w:tabs>
          <w:tab w:val="left" w:pos="220"/>
          <w:tab w:val="left" w:pos="720"/>
        </w:tabs>
        <w:autoSpaceDE w:val="0"/>
        <w:autoSpaceDN w:val="0"/>
        <w:adjustRightInd w:val="0"/>
        <w:ind w:left="720"/>
        <w:rPr>
          <w:rFonts w:ascii="Calibri" w:hAnsi="Calibri" w:cs="Calibri"/>
          <w:color w:val="18376A"/>
        </w:rPr>
      </w:pPr>
    </w:p>
    <w:p w14:paraId="0CB1E374" w14:textId="1F6F9490" w:rsidR="00114A2F" w:rsidRDefault="00114A2F" w:rsidP="00B768E2">
      <w:pPr>
        <w:pStyle w:val="Heading2"/>
      </w:pPr>
      <w:bookmarkStart w:id="146" w:name="_Toc434460294"/>
      <w:bookmarkStart w:id="147" w:name="_Toc448232180"/>
      <w:r>
        <w:t>Testing Process</w:t>
      </w:r>
      <w:bookmarkEnd w:id="146"/>
      <w:bookmarkEnd w:id="147"/>
    </w:p>
    <w:p w14:paraId="10EB910C" w14:textId="77777777" w:rsidR="00764B27" w:rsidRDefault="00764B27" w:rsidP="00A6356F">
      <w:pPr>
        <w:widowControl w:val="0"/>
        <w:tabs>
          <w:tab w:val="left" w:pos="220"/>
          <w:tab w:val="left" w:pos="720"/>
        </w:tabs>
        <w:autoSpaceDE w:val="0"/>
        <w:autoSpaceDN w:val="0"/>
        <w:adjustRightInd w:val="0"/>
        <w:ind w:left="720"/>
        <w:rPr>
          <w:rFonts w:ascii="Calibri" w:hAnsi="Calibri" w:cs="Calibri"/>
          <w:color w:val="18376A"/>
        </w:rPr>
      </w:pPr>
    </w:p>
    <w:p w14:paraId="7B383B81" w14:textId="64645F7B" w:rsidR="002F5803" w:rsidRPr="00DB40FF" w:rsidRDefault="00764B27" w:rsidP="00F7524F">
      <w:pPr>
        <w:pStyle w:val="ListParagraph"/>
        <w:widowControl w:val="0"/>
        <w:numPr>
          <w:ilvl w:val="0"/>
          <w:numId w:val="9"/>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Su</w:t>
      </w:r>
      <w:r w:rsidR="00206D74">
        <w:rPr>
          <w:rFonts w:ascii="Arial" w:hAnsi="Arial" w:cs="Arial"/>
          <w:color w:val="000000" w:themeColor="text1"/>
          <w:sz w:val="20"/>
          <w:szCs w:val="20"/>
        </w:rPr>
        <w:t>bmission Form Completion</w:t>
      </w:r>
      <w:r w:rsidRPr="00DB40FF">
        <w:rPr>
          <w:rFonts w:ascii="Arial" w:hAnsi="Arial" w:cs="Arial"/>
          <w:color w:val="000000" w:themeColor="text1"/>
          <w:sz w:val="20"/>
          <w:szCs w:val="20"/>
        </w:rPr>
        <w:t xml:space="preserve"> (describes the </w:t>
      </w:r>
      <w:r w:rsidR="00206D74">
        <w:rPr>
          <w:rFonts w:ascii="Arial" w:hAnsi="Arial" w:cs="Arial"/>
          <w:color w:val="000000" w:themeColor="text1"/>
          <w:sz w:val="20"/>
          <w:szCs w:val="20"/>
        </w:rPr>
        <w:t>participant</w:t>
      </w:r>
      <w:r w:rsidRPr="00DB40FF">
        <w:rPr>
          <w:rFonts w:ascii="Arial" w:hAnsi="Arial" w:cs="Arial"/>
          <w:color w:val="000000" w:themeColor="text1"/>
          <w:sz w:val="20"/>
          <w:szCs w:val="20"/>
        </w:rPr>
        <w:t>’s content, data limits included in each section, terminology coding, reports</w:t>
      </w:r>
      <w:r w:rsidR="00887B46">
        <w:rPr>
          <w:rFonts w:ascii="Arial" w:hAnsi="Arial" w:cs="Arial"/>
          <w:color w:val="000000" w:themeColor="text1"/>
          <w:sz w:val="20"/>
          <w:szCs w:val="20"/>
        </w:rPr>
        <w:t xml:space="preserve"> inclusion</w:t>
      </w:r>
      <w:r w:rsidRPr="00DB40FF">
        <w:rPr>
          <w:rFonts w:ascii="Arial" w:hAnsi="Arial" w:cs="Arial"/>
          <w:color w:val="000000" w:themeColor="text1"/>
          <w:sz w:val="20"/>
          <w:szCs w:val="20"/>
        </w:rPr>
        <w:t>, etc.</w:t>
      </w:r>
    </w:p>
    <w:p w14:paraId="1CE3D26B" w14:textId="374FCB69" w:rsidR="00902D82" w:rsidRPr="00DB40FF" w:rsidRDefault="00902D82" w:rsidP="00F7524F">
      <w:pPr>
        <w:pStyle w:val="ListParagraph"/>
        <w:widowControl w:val="0"/>
        <w:numPr>
          <w:ilvl w:val="0"/>
          <w:numId w:val="9"/>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Testing</w:t>
      </w:r>
    </w:p>
    <w:p w14:paraId="6B0C2032" w14:textId="55697FF7" w:rsidR="00902D82" w:rsidRPr="00DB40FF" w:rsidRDefault="00902D82" w:rsidP="005F05BB">
      <w:pPr>
        <w:widowControl w:val="0"/>
        <w:numPr>
          <w:ilvl w:val="0"/>
          <w:numId w:val="19"/>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Focus is on C</w:t>
      </w:r>
      <w:r w:rsidR="00887B46">
        <w:rPr>
          <w:rFonts w:ascii="Arial" w:hAnsi="Arial" w:cs="Arial"/>
          <w:color w:val="000000" w:themeColor="text1"/>
          <w:sz w:val="20"/>
          <w:szCs w:val="20"/>
        </w:rPr>
        <w:t>-</w:t>
      </w:r>
      <w:r w:rsidRPr="00DB40FF">
        <w:rPr>
          <w:rFonts w:ascii="Arial" w:hAnsi="Arial" w:cs="Arial"/>
          <w:color w:val="000000" w:themeColor="text1"/>
          <w:sz w:val="20"/>
          <w:szCs w:val="20"/>
        </w:rPr>
        <w:t xml:space="preserve">CDA </w:t>
      </w:r>
      <w:r w:rsidR="00887B46">
        <w:rPr>
          <w:rFonts w:ascii="Arial" w:hAnsi="Arial" w:cs="Arial"/>
          <w:color w:val="000000" w:themeColor="text1"/>
          <w:sz w:val="20"/>
          <w:szCs w:val="20"/>
        </w:rPr>
        <w:t>Release 1.1</w:t>
      </w:r>
      <w:r w:rsidR="00BF21AA">
        <w:rPr>
          <w:rFonts w:ascii="Arial" w:hAnsi="Arial" w:cs="Arial"/>
          <w:color w:val="000000" w:themeColor="text1"/>
          <w:sz w:val="20"/>
          <w:szCs w:val="20"/>
        </w:rPr>
        <w:t xml:space="preserve"> and C-CDA Release 2.1 </w:t>
      </w:r>
      <w:r w:rsidRPr="00DB40FF">
        <w:rPr>
          <w:rFonts w:ascii="Arial" w:hAnsi="Arial" w:cs="Arial"/>
          <w:color w:val="000000" w:themeColor="text1"/>
          <w:sz w:val="20"/>
          <w:szCs w:val="20"/>
        </w:rPr>
        <w:t>CCD</w:t>
      </w:r>
      <w:r w:rsidR="00887B46">
        <w:rPr>
          <w:rFonts w:ascii="Arial" w:hAnsi="Arial" w:cs="Arial"/>
          <w:color w:val="000000" w:themeColor="text1"/>
          <w:sz w:val="20"/>
          <w:szCs w:val="20"/>
        </w:rPr>
        <w:t xml:space="preserve"> document </w:t>
      </w:r>
      <w:r w:rsidR="00396BA7">
        <w:rPr>
          <w:rFonts w:ascii="Arial" w:hAnsi="Arial" w:cs="Arial"/>
          <w:color w:val="000000" w:themeColor="text1"/>
          <w:sz w:val="20"/>
          <w:szCs w:val="20"/>
        </w:rPr>
        <w:t>template</w:t>
      </w:r>
      <w:r w:rsidR="0030077D">
        <w:rPr>
          <w:rFonts w:ascii="Arial" w:hAnsi="Arial" w:cs="Arial"/>
          <w:color w:val="000000" w:themeColor="text1"/>
          <w:sz w:val="20"/>
          <w:szCs w:val="20"/>
        </w:rPr>
        <w:t xml:space="preserve"> </w:t>
      </w:r>
    </w:p>
    <w:p w14:paraId="4B3C0963" w14:textId="486BB939" w:rsidR="00902D82" w:rsidRPr="00DB40FF" w:rsidRDefault="00902D82" w:rsidP="005F05BB">
      <w:pPr>
        <w:widowControl w:val="0"/>
        <w:numPr>
          <w:ilvl w:val="0"/>
          <w:numId w:val="19"/>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 xml:space="preserve">Candidate </w:t>
      </w:r>
      <w:r w:rsidR="002F5803" w:rsidRPr="00DB40FF">
        <w:rPr>
          <w:rFonts w:ascii="Arial" w:hAnsi="Arial" w:cs="Arial"/>
          <w:color w:val="000000" w:themeColor="text1"/>
          <w:sz w:val="20"/>
          <w:szCs w:val="20"/>
        </w:rPr>
        <w:t>create samples based on 201</w:t>
      </w:r>
      <w:r w:rsidR="00CE09B7">
        <w:rPr>
          <w:rFonts w:ascii="Arial" w:hAnsi="Arial" w:cs="Arial"/>
          <w:color w:val="000000" w:themeColor="text1"/>
          <w:sz w:val="20"/>
          <w:szCs w:val="20"/>
        </w:rPr>
        <w:t>5</w:t>
      </w:r>
      <w:r w:rsidR="002F5803" w:rsidRPr="00DB40FF">
        <w:rPr>
          <w:rFonts w:ascii="Arial" w:hAnsi="Arial" w:cs="Arial"/>
          <w:color w:val="000000" w:themeColor="text1"/>
          <w:sz w:val="20"/>
          <w:szCs w:val="20"/>
        </w:rPr>
        <w:t xml:space="preserve"> Edition Meaningful Use Test Procedure</w:t>
      </w:r>
      <w:r w:rsidRPr="00DB40FF">
        <w:rPr>
          <w:rFonts w:ascii="Arial" w:hAnsi="Arial" w:cs="Arial"/>
          <w:color w:val="000000" w:themeColor="text1"/>
          <w:sz w:val="20"/>
          <w:szCs w:val="20"/>
        </w:rPr>
        <w:t xml:space="preserve"> test data</w:t>
      </w:r>
    </w:p>
    <w:p w14:paraId="7A537FE9" w14:textId="77777777" w:rsidR="00CA2D73" w:rsidRPr="00DB40FF" w:rsidRDefault="00CA2D73" w:rsidP="00CA2D73">
      <w:pPr>
        <w:widowControl w:val="0"/>
        <w:tabs>
          <w:tab w:val="left" w:pos="220"/>
          <w:tab w:val="left" w:pos="720"/>
        </w:tabs>
        <w:autoSpaceDE w:val="0"/>
        <w:autoSpaceDN w:val="0"/>
        <w:adjustRightInd w:val="0"/>
        <w:rPr>
          <w:rFonts w:ascii="Arial" w:hAnsi="Arial" w:cs="Arial"/>
          <w:color w:val="000000" w:themeColor="text1"/>
          <w:sz w:val="20"/>
          <w:szCs w:val="20"/>
        </w:rPr>
      </w:pPr>
    </w:p>
    <w:p w14:paraId="705F0D2B" w14:textId="03A93141" w:rsidR="00CA2D73" w:rsidRPr="00DB40FF" w:rsidRDefault="00CA2D73" w:rsidP="00206D74">
      <w:pPr>
        <w:widowControl w:val="0"/>
        <w:tabs>
          <w:tab w:val="left" w:pos="220"/>
          <w:tab w:val="left" w:pos="720"/>
        </w:tabs>
        <w:autoSpaceDE w:val="0"/>
        <w:autoSpaceDN w:val="0"/>
        <w:adjustRightInd w:val="0"/>
        <w:ind w:left="720"/>
        <w:rPr>
          <w:rFonts w:ascii="Arial" w:hAnsi="Arial" w:cs="Arial"/>
          <w:color w:val="000000" w:themeColor="text1"/>
          <w:sz w:val="20"/>
          <w:szCs w:val="20"/>
        </w:rPr>
      </w:pPr>
      <w:r w:rsidRPr="00DB40FF">
        <w:rPr>
          <w:rFonts w:ascii="Arial" w:hAnsi="Arial" w:cs="Arial"/>
          <w:color w:val="000000" w:themeColor="text1"/>
          <w:sz w:val="20"/>
          <w:szCs w:val="20"/>
        </w:rPr>
        <w:t xml:space="preserve">The pilot process will include a period to </w:t>
      </w:r>
      <w:r w:rsidR="0073617B">
        <w:rPr>
          <w:rFonts w:ascii="Arial" w:hAnsi="Arial" w:cs="Arial"/>
          <w:color w:val="000000" w:themeColor="text1"/>
          <w:sz w:val="20"/>
          <w:szCs w:val="20"/>
        </w:rPr>
        <w:t xml:space="preserve">identify gaps and </w:t>
      </w:r>
      <w:r w:rsidRPr="00DB40FF">
        <w:rPr>
          <w:rFonts w:ascii="Arial" w:hAnsi="Arial" w:cs="Arial"/>
          <w:color w:val="000000" w:themeColor="text1"/>
          <w:sz w:val="20"/>
          <w:szCs w:val="20"/>
        </w:rPr>
        <w:t xml:space="preserve">verify coverage for the testing tools </w:t>
      </w:r>
      <w:r w:rsidR="00A63653">
        <w:rPr>
          <w:rFonts w:ascii="Arial" w:hAnsi="Arial" w:cs="Arial"/>
          <w:color w:val="000000" w:themeColor="text1"/>
          <w:sz w:val="20"/>
          <w:szCs w:val="20"/>
        </w:rPr>
        <w:t xml:space="preserve">that are participating in pilot testing efforts. </w:t>
      </w:r>
      <w:r w:rsidRPr="00DB40FF">
        <w:rPr>
          <w:rFonts w:ascii="Arial" w:hAnsi="Arial" w:cs="Arial"/>
          <w:color w:val="000000" w:themeColor="text1"/>
          <w:sz w:val="20"/>
          <w:szCs w:val="20"/>
        </w:rPr>
        <w:t xml:space="preserve"> These</w:t>
      </w:r>
      <w:r w:rsidR="0073617B">
        <w:rPr>
          <w:rFonts w:ascii="Arial" w:hAnsi="Arial" w:cs="Arial"/>
          <w:color w:val="000000" w:themeColor="text1"/>
          <w:sz w:val="20"/>
          <w:szCs w:val="20"/>
        </w:rPr>
        <w:t xml:space="preserve"> </w:t>
      </w:r>
      <w:r w:rsidR="00E10797">
        <w:rPr>
          <w:rFonts w:ascii="Arial" w:hAnsi="Arial" w:cs="Arial"/>
          <w:color w:val="000000" w:themeColor="text1"/>
          <w:sz w:val="20"/>
          <w:szCs w:val="20"/>
        </w:rPr>
        <w:t xml:space="preserve">content testing </w:t>
      </w:r>
      <w:r w:rsidR="0073617B">
        <w:rPr>
          <w:rFonts w:ascii="Arial" w:hAnsi="Arial" w:cs="Arial"/>
          <w:color w:val="000000" w:themeColor="text1"/>
          <w:sz w:val="20"/>
          <w:szCs w:val="20"/>
        </w:rPr>
        <w:t>tools</w:t>
      </w:r>
      <w:r w:rsidRPr="00DB40FF">
        <w:rPr>
          <w:rFonts w:ascii="Arial" w:hAnsi="Arial" w:cs="Arial"/>
          <w:color w:val="000000" w:themeColor="text1"/>
          <w:sz w:val="20"/>
          <w:szCs w:val="20"/>
        </w:rPr>
        <w:t xml:space="preserve"> are referenced </w:t>
      </w:r>
      <w:r w:rsidR="00796188">
        <w:rPr>
          <w:rFonts w:ascii="Arial" w:hAnsi="Arial" w:cs="Arial"/>
          <w:color w:val="000000" w:themeColor="text1"/>
          <w:sz w:val="20"/>
          <w:szCs w:val="20"/>
        </w:rPr>
        <w:t>in chapter 9 of</w:t>
      </w:r>
      <w:r w:rsidRPr="00DB40FF">
        <w:rPr>
          <w:rFonts w:ascii="Arial" w:hAnsi="Arial" w:cs="Arial"/>
          <w:color w:val="000000" w:themeColor="text1"/>
          <w:sz w:val="20"/>
          <w:szCs w:val="20"/>
        </w:rPr>
        <w:t xml:space="preserve"> th</w:t>
      </w:r>
      <w:r w:rsidR="00206D74">
        <w:rPr>
          <w:rFonts w:ascii="Arial" w:hAnsi="Arial" w:cs="Arial"/>
          <w:color w:val="000000" w:themeColor="text1"/>
          <w:sz w:val="20"/>
          <w:szCs w:val="20"/>
        </w:rPr>
        <w:t>is</w:t>
      </w:r>
      <w:r w:rsidRPr="00DB40FF">
        <w:rPr>
          <w:rFonts w:ascii="Arial" w:hAnsi="Arial" w:cs="Arial"/>
          <w:color w:val="000000" w:themeColor="text1"/>
          <w:sz w:val="20"/>
          <w:szCs w:val="20"/>
        </w:rPr>
        <w:t xml:space="preserve"> document but at a minimum it is expected that the following combination of document compliance testing will be administered:</w:t>
      </w:r>
    </w:p>
    <w:p w14:paraId="085BF48E" w14:textId="166D23CE" w:rsidR="00902D82" w:rsidRPr="00DB40FF" w:rsidRDefault="0089331A" w:rsidP="00F7524F">
      <w:pPr>
        <w:pStyle w:val="ListParagraph"/>
        <w:widowControl w:val="0"/>
        <w:numPr>
          <w:ilvl w:val="0"/>
          <w:numId w:val="11"/>
        </w:numPr>
        <w:tabs>
          <w:tab w:val="left" w:pos="220"/>
          <w:tab w:val="left" w:pos="720"/>
        </w:tabs>
        <w:autoSpaceDE w:val="0"/>
        <w:autoSpaceDN w:val="0"/>
        <w:adjustRightInd w:val="0"/>
        <w:rPr>
          <w:rFonts w:ascii="Arial" w:hAnsi="Arial" w:cs="Arial"/>
          <w:color w:val="000000" w:themeColor="text1"/>
          <w:sz w:val="20"/>
          <w:szCs w:val="20"/>
        </w:rPr>
      </w:pPr>
      <w:hyperlink r:id="rId21" w:anchor="/validators" w:history="1">
        <w:r w:rsidRPr="0089331A">
          <w:rPr>
            <w:rStyle w:val="Hyperlink"/>
            <w:rFonts w:ascii="Arial" w:hAnsi="Arial" w:cs="Arial"/>
            <w:sz w:val="20"/>
            <w:szCs w:val="20"/>
          </w:rPr>
          <w:t>NIST Edge Testing Tool (</w:t>
        </w:r>
        <w:r w:rsidR="00467D0A" w:rsidRPr="0089331A">
          <w:rPr>
            <w:rStyle w:val="Hyperlink"/>
            <w:rFonts w:ascii="Arial" w:hAnsi="Arial" w:cs="Arial"/>
            <w:sz w:val="20"/>
            <w:szCs w:val="20"/>
          </w:rPr>
          <w:t>E</w:t>
        </w:r>
        <w:r w:rsidR="00902D82" w:rsidRPr="0089331A">
          <w:rPr>
            <w:rStyle w:val="Hyperlink"/>
            <w:rFonts w:ascii="Arial" w:hAnsi="Arial" w:cs="Arial"/>
            <w:sz w:val="20"/>
            <w:szCs w:val="20"/>
          </w:rPr>
          <w:t>TT</w:t>
        </w:r>
        <w:r w:rsidRPr="0089331A">
          <w:rPr>
            <w:rStyle w:val="Hyperlink"/>
            <w:rFonts w:ascii="Arial" w:hAnsi="Arial" w:cs="Arial"/>
            <w:sz w:val="20"/>
            <w:szCs w:val="20"/>
          </w:rPr>
          <w:t>)</w:t>
        </w:r>
      </w:hyperlink>
      <w:r w:rsidR="00902D82" w:rsidRPr="00DB40FF">
        <w:rPr>
          <w:rFonts w:ascii="Arial" w:hAnsi="Arial" w:cs="Arial"/>
          <w:color w:val="000000" w:themeColor="text1"/>
          <w:sz w:val="20"/>
          <w:szCs w:val="20"/>
        </w:rPr>
        <w:t xml:space="preserve"> (compliance with specs + </w:t>
      </w:r>
      <w:r w:rsidR="00467D0A">
        <w:rPr>
          <w:rFonts w:ascii="Arial" w:hAnsi="Arial" w:cs="Arial"/>
          <w:color w:val="000000" w:themeColor="text1"/>
          <w:sz w:val="20"/>
          <w:szCs w:val="20"/>
        </w:rPr>
        <w:t>MU 2015 EDITION</w:t>
      </w:r>
      <w:r w:rsidR="00902D82" w:rsidRPr="00DB40FF">
        <w:rPr>
          <w:rFonts w:ascii="Arial" w:hAnsi="Arial" w:cs="Arial"/>
          <w:color w:val="000000" w:themeColor="text1"/>
          <w:sz w:val="20"/>
          <w:szCs w:val="20"/>
        </w:rPr>
        <w:t>)</w:t>
      </w:r>
      <w:r w:rsidR="00CA2D73" w:rsidRPr="00DB40FF">
        <w:rPr>
          <w:rFonts w:ascii="Arial" w:hAnsi="Arial" w:cs="Arial"/>
          <w:color w:val="000000" w:themeColor="text1"/>
          <w:sz w:val="20"/>
          <w:szCs w:val="20"/>
        </w:rPr>
        <w:t xml:space="preserve"> </w:t>
      </w:r>
    </w:p>
    <w:p w14:paraId="0EA88FBC" w14:textId="74034A82" w:rsidR="00CA2D73" w:rsidRPr="00DB40FF" w:rsidRDefault="00467D0A" w:rsidP="00064A92">
      <w:pPr>
        <w:widowControl w:val="0"/>
        <w:autoSpaceDE w:val="0"/>
        <w:autoSpaceDN w:val="0"/>
        <w:adjustRightInd w:val="0"/>
        <w:ind w:left="1440"/>
        <w:outlineLvl w:val="0"/>
        <w:rPr>
          <w:rFonts w:ascii="Arial" w:hAnsi="Arial" w:cs="Arial"/>
          <w:color w:val="000000" w:themeColor="text1"/>
          <w:sz w:val="20"/>
          <w:szCs w:val="20"/>
        </w:rPr>
      </w:pPr>
      <w:bookmarkStart w:id="148" w:name="_Toc443996755"/>
      <w:bookmarkStart w:id="149" w:name="_Toc445201403"/>
      <w:bookmarkStart w:id="150" w:name="_Toc445208400"/>
      <w:bookmarkStart w:id="151" w:name="_Toc447023978"/>
      <w:bookmarkStart w:id="152" w:name="_Toc443988169"/>
      <w:bookmarkStart w:id="153" w:name="_Toc448232181"/>
      <w:r>
        <w:rPr>
          <w:rFonts w:ascii="Arial" w:hAnsi="Arial" w:cs="Arial"/>
          <w:color w:val="000000" w:themeColor="text1"/>
          <w:sz w:val="20"/>
          <w:szCs w:val="20"/>
        </w:rPr>
        <w:t>AND</w:t>
      </w:r>
      <w:bookmarkEnd w:id="148"/>
      <w:bookmarkEnd w:id="149"/>
      <w:bookmarkEnd w:id="150"/>
      <w:bookmarkEnd w:id="151"/>
      <w:bookmarkEnd w:id="152"/>
      <w:bookmarkEnd w:id="153"/>
    </w:p>
    <w:p w14:paraId="62E93FCA" w14:textId="65BF2032" w:rsidR="00467D0A" w:rsidRDefault="0069648F" w:rsidP="00F7524F">
      <w:pPr>
        <w:pStyle w:val="ListParagraph"/>
        <w:widowControl w:val="0"/>
        <w:numPr>
          <w:ilvl w:val="0"/>
          <w:numId w:val="11"/>
        </w:numPr>
        <w:autoSpaceDE w:val="0"/>
        <w:autoSpaceDN w:val="0"/>
        <w:adjustRightInd w:val="0"/>
        <w:rPr>
          <w:rFonts w:ascii="Arial" w:hAnsi="Arial" w:cs="Arial"/>
          <w:color w:val="000000" w:themeColor="text1"/>
          <w:sz w:val="20"/>
          <w:szCs w:val="20"/>
        </w:rPr>
      </w:pPr>
      <w:hyperlink r:id="rId22" w:history="1">
        <w:r w:rsidRPr="0069648F">
          <w:rPr>
            <w:rStyle w:val="Hyperlink"/>
            <w:rFonts w:ascii="Arial" w:hAnsi="Arial" w:cs="Arial"/>
            <w:sz w:val="20"/>
            <w:szCs w:val="20"/>
          </w:rPr>
          <w:t>Standards Implementation Testing Environment (</w:t>
        </w:r>
        <w:r w:rsidR="00902D82" w:rsidRPr="0069648F">
          <w:rPr>
            <w:rStyle w:val="Hyperlink"/>
            <w:rFonts w:ascii="Arial" w:hAnsi="Arial" w:cs="Arial"/>
            <w:sz w:val="20"/>
            <w:szCs w:val="20"/>
          </w:rPr>
          <w:t>SITE</w:t>
        </w:r>
        <w:r w:rsidRPr="0069648F">
          <w:rPr>
            <w:rStyle w:val="Hyperlink"/>
            <w:rFonts w:ascii="Arial" w:hAnsi="Arial" w:cs="Arial"/>
            <w:sz w:val="20"/>
            <w:szCs w:val="20"/>
          </w:rPr>
          <w:t>)</w:t>
        </w:r>
      </w:hyperlink>
      <w:r w:rsidR="00902D82" w:rsidRPr="00DB40FF">
        <w:rPr>
          <w:rFonts w:ascii="Arial" w:hAnsi="Arial" w:cs="Arial"/>
          <w:color w:val="000000" w:themeColor="text1"/>
          <w:sz w:val="20"/>
          <w:szCs w:val="20"/>
        </w:rPr>
        <w:t xml:space="preserve"> (compliance with specs + </w:t>
      </w:r>
      <w:r w:rsidR="00F12CC6">
        <w:rPr>
          <w:rFonts w:ascii="Arial" w:hAnsi="Arial" w:cs="Arial"/>
          <w:color w:val="000000" w:themeColor="text1"/>
          <w:sz w:val="20"/>
          <w:szCs w:val="20"/>
        </w:rPr>
        <w:t xml:space="preserve">MU 2015 EDITION </w:t>
      </w:r>
      <w:r w:rsidR="00902D82" w:rsidRPr="00DB40FF">
        <w:rPr>
          <w:rFonts w:ascii="Arial" w:hAnsi="Arial" w:cs="Arial"/>
          <w:color w:val="000000" w:themeColor="text1"/>
          <w:sz w:val="20"/>
          <w:szCs w:val="20"/>
        </w:rPr>
        <w:t>+ smart quality scoring</w:t>
      </w:r>
    </w:p>
    <w:p w14:paraId="70F606BF" w14:textId="14F4D6BF" w:rsidR="00467D0A" w:rsidRPr="00467D0A" w:rsidRDefault="00467D0A" w:rsidP="00467D0A">
      <w:pPr>
        <w:widowControl w:val="0"/>
        <w:autoSpaceDE w:val="0"/>
        <w:autoSpaceDN w:val="0"/>
        <w:adjustRightInd w:val="0"/>
        <w:ind w:left="1440"/>
        <w:rPr>
          <w:rFonts w:ascii="Arial" w:hAnsi="Arial" w:cs="Arial"/>
          <w:color w:val="000000" w:themeColor="text1"/>
          <w:sz w:val="20"/>
          <w:szCs w:val="20"/>
        </w:rPr>
      </w:pPr>
      <w:r>
        <w:rPr>
          <w:rFonts w:ascii="Arial" w:hAnsi="Arial" w:cs="Arial"/>
          <w:color w:val="000000" w:themeColor="text1"/>
          <w:sz w:val="20"/>
          <w:szCs w:val="20"/>
        </w:rPr>
        <w:t>AND</w:t>
      </w:r>
    </w:p>
    <w:p w14:paraId="3DBA3DE9" w14:textId="18890F82" w:rsidR="0036584B" w:rsidRDefault="0036584B" w:rsidP="00F7524F">
      <w:pPr>
        <w:pStyle w:val="ListParagraph"/>
        <w:widowControl w:val="0"/>
        <w:numPr>
          <w:ilvl w:val="0"/>
          <w:numId w:val="11"/>
        </w:numPr>
        <w:autoSpaceDE w:val="0"/>
        <w:autoSpaceDN w:val="0"/>
        <w:adjustRightInd w:val="0"/>
        <w:rPr>
          <w:rFonts w:ascii="Arial" w:hAnsi="Arial" w:cs="Arial"/>
          <w:color w:val="000000" w:themeColor="text1"/>
          <w:sz w:val="20"/>
          <w:szCs w:val="20"/>
        </w:rPr>
      </w:pPr>
      <w:r>
        <w:rPr>
          <w:rFonts w:ascii="Arial" w:hAnsi="Arial" w:cs="Arial"/>
          <w:color w:val="000000" w:themeColor="text1"/>
          <w:sz w:val="20"/>
          <w:szCs w:val="20"/>
        </w:rPr>
        <w:t xml:space="preserve">Gazelle </w:t>
      </w:r>
      <w:r w:rsidR="0069648F">
        <w:rPr>
          <w:rFonts w:ascii="Arial" w:hAnsi="Arial" w:cs="Arial"/>
          <w:color w:val="000000" w:themeColor="text1"/>
          <w:sz w:val="20"/>
          <w:szCs w:val="20"/>
        </w:rPr>
        <w:t xml:space="preserve">External Validaiton Service for </w:t>
      </w:r>
      <w:r>
        <w:rPr>
          <w:rFonts w:ascii="Arial" w:hAnsi="Arial" w:cs="Arial"/>
          <w:color w:val="000000" w:themeColor="text1"/>
          <w:sz w:val="20"/>
          <w:szCs w:val="20"/>
        </w:rPr>
        <w:t>Sequoia C-CDA R</w:t>
      </w:r>
      <w:r w:rsidR="00BF21AA">
        <w:rPr>
          <w:rFonts w:ascii="Arial" w:hAnsi="Arial" w:cs="Arial"/>
          <w:color w:val="000000" w:themeColor="text1"/>
          <w:sz w:val="20"/>
          <w:szCs w:val="20"/>
        </w:rPr>
        <w:t xml:space="preserve">elease </w:t>
      </w:r>
      <w:r>
        <w:rPr>
          <w:rFonts w:ascii="Arial" w:hAnsi="Arial" w:cs="Arial"/>
          <w:color w:val="000000" w:themeColor="text1"/>
          <w:sz w:val="20"/>
          <w:szCs w:val="20"/>
        </w:rPr>
        <w:t xml:space="preserve">1.1 </w:t>
      </w:r>
      <w:r w:rsidR="00CC7F0E">
        <w:rPr>
          <w:rFonts w:ascii="Arial" w:hAnsi="Arial" w:cs="Arial"/>
          <w:color w:val="000000" w:themeColor="text1"/>
          <w:sz w:val="20"/>
          <w:szCs w:val="20"/>
        </w:rPr>
        <w:t>&amp; R</w:t>
      </w:r>
      <w:r w:rsidR="00BF21AA">
        <w:rPr>
          <w:rFonts w:ascii="Arial" w:hAnsi="Arial" w:cs="Arial"/>
          <w:color w:val="000000" w:themeColor="text1"/>
          <w:sz w:val="20"/>
          <w:szCs w:val="20"/>
        </w:rPr>
        <w:t xml:space="preserve">elease </w:t>
      </w:r>
      <w:r w:rsidR="00CC7F0E">
        <w:rPr>
          <w:rFonts w:ascii="Arial" w:hAnsi="Arial" w:cs="Arial"/>
          <w:color w:val="000000" w:themeColor="text1"/>
          <w:sz w:val="20"/>
          <w:szCs w:val="20"/>
        </w:rPr>
        <w:t>2.</w:t>
      </w:r>
      <w:r w:rsidR="00E10797">
        <w:rPr>
          <w:rFonts w:ascii="Arial" w:hAnsi="Arial" w:cs="Arial"/>
          <w:color w:val="000000" w:themeColor="text1"/>
          <w:sz w:val="20"/>
          <w:szCs w:val="20"/>
        </w:rPr>
        <w:t>1</w:t>
      </w:r>
      <w:r w:rsidR="00CC7F0E">
        <w:rPr>
          <w:rFonts w:ascii="Arial" w:hAnsi="Arial" w:cs="Arial"/>
          <w:color w:val="000000" w:themeColor="text1"/>
          <w:sz w:val="20"/>
          <w:szCs w:val="20"/>
        </w:rPr>
        <w:t xml:space="preserve"> Validators (No MU </w:t>
      </w:r>
      <w:r w:rsidR="005C2DD8">
        <w:rPr>
          <w:rFonts w:ascii="Arial" w:hAnsi="Arial" w:cs="Arial"/>
          <w:color w:val="000000" w:themeColor="text1"/>
          <w:sz w:val="20"/>
          <w:szCs w:val="20"/>
        </w:rPr>
        <w:t xml:space="preserve">coverage but provides additional CDA validation </w:t>
      </w:r>
      <w:r w:rsidR="00954464">
        <w:rPr>
          <w:rFonts w:ascii="Arial" w:hAnsi="Arial" w:cs="Arial"/>
          <w:color w:val="000000" w:themeColor="text1"/>
          <w:sz w:val="20"/>
          <w:szCs w:val="20"/>
        </w:rPr>
        <w:t>not covered currently by ETT and  SITE</w:t>
      </w:r>
    </w:p>
    <w:p w14:paraId="02FCC399" w14:textId="5D24A406" w:rsidR="00902D82" w:rsidRPr="00DB40FF" w:rsidRDefault="00467D0A" w:rsidP="00F7524F">
      <w:pPr>
        <w:pStyle w:val="ListParagraph"/>
        <w:widowControl w:val="0"/>
        <w:numPr>
          <w:ilvl w:val="0"/>
          <w:numId w:val="11"/>
        </w:numPr>
        <w:autoSpaceDE w:val="0"/>
        <w:autoSpaceDN w:val="0"/>
        <w:adjustRightInd w:val="0"/>
        <w:rPr>
          <w:rFonts w:ascii="Arial" w:hAnsi="Arial" w:cs="Arial"/>
          <w:color w:val="000000" w:themeColor="text1"/>
          <w:sz w:val="20"/>
          <w:szCs w:val="20"/>
        </w:rPr>
      </w:pPr>
      <w:r>
        <w:rPr>
          <w:rFonts w:ascii="Arial" w:hAnsi="Arial" w:cs="Arial"/>
          <w:color w:val="000000" w:themeColor="text1"/>
          <w:sz w:val="20"/>
          <w:szCs w:val="20"/>
        </w:rPr>
        <w:t xml:space="preserve">Enhanced </w:t>
      </w:r>
      <w:r w:rsidR="00557A1F">
        <w:rPr>
          <w:rFonts w:ascii="Arial" w:hAnsi="Arial" w:cs="Arial"/>
          <w:color w:val="000000" w:themeColor="text1"/>
          <w:sz w:val="20"/>
          <w:szCs w:val="20"/>
        </w:rPr>
        <w:t>s</w:t>
      </w:r>
      <w:r>
        <w:rPr>
          <w:rFonts w:ascii="Arial" w:hAnsi="Arial" w:cs="Arial"/>
          <w:color w:val="000000" w:themeColor="text1"/>
          <w:sz w:val="20"/>
          <w:szCs w:val="20"/>
        </w:rPr>
        <w:t>mart quality scoring via Diameter Health CCD Analyzer</w:t>
      </w:r>
    </w:p>
    <w:p w14:paraId="4B0F2A62" w14:textId="61B5640D" w:rsidR="00CA2D73" w:rsidRPr="00DB40FF" w:rsidRDefault="00467D0A" w:rsidP="00F70FED">
      <w:pPr>
        <w:widowControl w:val="0"/>
        <w:autoSpaceDE w:val="0"/>
        <w:autoSpaceDN w:val="0"/>
        <w:adjustRightInd w:val="0"/>
        <w:ind w:left="1440"/>
        <w:outlineLvl w:val="0"/>
        <w:rPr>
          <w:rFonts w:ascii="Arial" w:hAnsi="Arial" w:cs="Arial"/>
          <w:color w:val="000000" w:themeColor="text1"/>
          <w:sz w:val="20"/>
          <w:szCs w:val="20"/>
        </w:rPr>
      </w:pPr>
      <w:bookmarkStart w:id="154" w:name="_Toc443996756"/>
      <w:bookmarkStart w:id="155" w:name="_Toc445201404"/>
      <w:bookmarkStart w:id="156" w:name="_Toc445208401"/>
      <w:bookmarkStart w:id="157" w:name="_Toc447023979"/>
      <w:bookmarkStart w:id="158" w:name="_Toc443988170"/>
      <w:bookmarkStart w:id="159" w:name="_Toc448232182"/>
      <w:r>
        <w:rPr>
          <w:rFonts w:ascii="Arial" w:hAnsi="Arial" w:cs="Arial"/>
          <w:color w:val="000000" w:themeColor="text1"/>
          <w:sz w:val="20"/>
          <w:szCs w:val="20"/>
        </w:rPr>
        <w:t>AND</w:t>
      </w:r>
      <w:bookmarkEnd w:id="154"/>
      <w:bookmarkEnd w:id="155"/>
      <w:bookmarkEnd w:id="156"/>
      <w:bookmarkEnd w:id="157"/>
      <w:bookmarkEnd w:id="158"/>
      <w:bookmarkEnd w:id="159"/>
    </w:p>
    <w:p w14:paraId="35E87716" w14:textId="782CB149" w:rsidR="00902D82" w:rsidRDefault="00902D82" w:rsidP="00F7524F">
      <w:pPr>
        <w:pStyle w:val="ListParagraph"/>
        <w:widowControl w:val="0"/>
        <w:numPr>
          <w:ilvl w:val="0"/>
          <w:numId w:val="11"/>
        </w:numPr>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Visual inspection</w:t>
      </w:r>
      <w:r w:rsidR="0073617B">
        <w:rPr>
          <w:rFonts w:ascii="Arial" w:hAnsi="Arial" w:cs="Arial"/>
          <w:color w:val="000000" w:themeColor="text1"/>
          <w:sz w:val="20"/>
          <w:szCs w:val="20"/>
        </w:rPr>
        <w:t xml:space="preserve"> of</w:t>
      </w:r>
    </w:p>
    <w:p w14:paraId="75886E36" w14:textId="383A749A" w:rsidR="00F70FED" w:rsidRDefault="00F70FED" w:rsidP="00F7524F">
      <w:pPr>
        <w:pStyle w:val="ListParagraph"/>
        <w:widowControl w:val="0"/>
        <w:numPr>
          <w:ilvl w:val="1"/>
          <w:numId w:val="11"/>
        </w:numPr>
        <w:autoSpaceDE w:val="0"/>
        <w:autoSpaceDN w:val="0"/>
        <w:adjustRightInd w:val="0"/>
        <w:rPr>
          <w:rFonts w:ascii="Arial" w:hAnsi="Arial" w:cs="Arial"/>
          <w:color w:val="000000" w:themeColor="text1"/>
          <w:sz w:val="20"/>
          <w:szCs w:val="20"/>
        </w:rPr>
      </w:pPr>
      <w:r>
        <w:rPr>
          <w:rFonts w:ascii="Arial" w:hAnsi="Arial" w:cs="Arial"/>
          <w:color w:val="000000" w:themeColor="text1"/>
          <w:sz w:val="20"/>
          <w:szCs w:val="20"/>
        </w:rPr>
        <w:t xml:space="preserve">XML Document </w:t>
      </w:r>
      <w:r w:rsidR="0073617B">
        <w:rPr>
          <w:rFonts w:ascii="Arial" w:hAnsi="Arial" w:cs="Arial"/>
          <w:color w:val="000000" w:themeColor="text1"/>
          <w:sz w:val="20"/>
          <w:szCs w:val="20"/>
        </w:rPr>
        <w:t>Samples</w:t>
      </w:r>
    </w:p>
    <w:p w14:paraId="0E9B9A14" w14:textId="5821DE04" w:rsidR="00902D82" w:rsidRPr="00321252" w:rsidRDefault="00F70FED" w:rsidP="00F7524F">
      <w:pPr>
        <w:pStyle w:val="ListParagraph"/>
        <w:widowControl w:val="0"/>
        <w:numPr>
          <w:ilvl w:val="1"/>
          <w:numId w:val="11"/>
        </w:numPr>
        <w:autoSpaceDE w:val="0"/>
        <w:autoSpaceDN w:val="0"/>
        <w:adjustRightInd w:val="0"/>
      </w:pPr>
      <w:r w:rsidRPr="00F70FED">
        <w:rPr>
          <w:rFonts w:ascii="Arial" w:hAnsi="Arial" w:cs="Arial"/>
          <w:color w:val="000000" w:themeColor="text1"/>
          <w:sz w:val="20"/>
          <w:szCs w:val="20"/>
        </w:rPr>
        <w:t xml:space="preserve">Participant </w:t>
      </w:r>
      <w:r w:rsidR="00954464">
        <w:rPr>
          <w:rFonts w:ascii="Arial" w:hAnsi="Arial" w:cs="Arial"/>
          <w:color w:val="000000" w:themeColor="text1"/>
          <w:sz w:val="20"/>
          <w:szCs w:val="20"/>
        </w:rPr>
        <w:t>user interface for</w:t>
      </w:r>
      <w:r w:rsidRPr="00F70FED">
        <w:rPr>
          <w:rFonts w:ascii="Arial" w:hAnsi="Arial" w:cs="Arial"/>
          <w:color w:val="000000" w:themeColor="text1"/>
          <w:sz w:val="20"/>
          <w:szCs w:val="20"/>
        </w:rPr>
        <w:t xml:space="preserve"> </w:t>
      </w:r>
      <w:r>
        <w:rPr>
          <w:rFonts w:ascii="Arial" w:hAnsi="Arial" w:cs="Arial"/>
          <w:color w:val="000000" w:themeColor="text1"/>
          <w:sz w:val="20"/>
          <w:szCs w:val="20"/>
        </w:rPr>
        <w:t xml:space="preserve">display </w:t>
      </w:r>
      <w:r w:rsidR="00064A92">
        <w:rPr>
          <w:rFonts w:ascii="Arial" w:hAnsi="Arial" w:cs="Arial"/>
          <w:color w:val="000000" w:themeColor="text1"/>
          <w:sz w:val="20"/>
          <w:szCs w:val="20"/>
        </w:rPr>
        <w:t xml:space="preserve">to clinicians </w:t>
      </w:r>
      <w:r w:rsidRPr="00F70FED">
        <w:rPr>
          <w:rFonts w:ascii="Arial" w:hAnsi="Arial" w:cs="Arial"/>
          <w:color w:val="000000" w:themeColor="text1"/>
          <w:sz w:val="20"/>
          <w:szCs w:val="20"/>
        </w:rPr>
        <w:t>for narrative text, sections and structured entries</w:t>
      </w:r>
      <w:r w:rsidR="00064A92">
        <w:rPr>
          <w:rFonts w:ascii="Arial" w:hAnsi="Arial" w:cs="Arial"/>
          <w:color w:val="000000" w:themeColor="text1"/>
          <w:sz w:val="20"/>
          <w:szCs w:val="20"/>
        </w:rPr>
        <w:t xml:space="preserve"> as they relate to the XML document samples provided</w:t>
      </w:r>
    </w:p>
    <w:p w14:paraId="395A62AB" w14:textId="57A5901B" w:rsidR="005B7276" w:rsidRDefault="005B7276">
      <w:r>
        <w:br w:type="page"/>
      </w:r>
    </w:p>
    <w:p w14:paraId="0596453D" w14:textId="77777777" w:rsidR="0069648F" w:rsidRPr="00F70FED" w:rsidRDefault="0069648F" w:rsidP="00321252">
      <w:pPr>
        <w:widowControl w:val="0"/>
        <w:autoSpaceDE w:val="0"/>
        <w:autoSpaceDN w:val="0"/>
        <w:adjustRightInd w:val="0"/>
        <w:ind w:left="2160"/>
      </w:pPr>
    </w:p>
    <w:p w14:paraId="08FF4DC8" w14:textId="77777777" w:rsidR="00A4296A" w:rsidRDefault="000E3925" w:rsidP="00B768E2">
      <w:pPr>
        <w:pStyle w:val="Heading2"/>
      </w:pPr>
      <w:bookmarkStart w:id="160" w:name="_Toc448232183"/>
      <w:r>
        <w:t>Content Testing Process</w:t>
      </w:r>
      <w:bookmarkEnd w:id="160"/>
    </w:p>
    <w:p w14:paraId="0ACE1A91" w14:textId="74212B41" w:rsidR="00D76971" w:rsidRDefault="00B2528E" w:rsidP="00A4296A">
      <w:pPr>
        <w:pStyle w:val="BodyText"/>
      </w:pPr>
      <w:r w:rsidRPr="00330656">
        <w:rPr>
          <w:rFonts w:ascii="Times New Roman" w:eastAsiaTheme="minorEastAsia" w:hAnsi="Times New Roman" w:cs="Times New Roman"/>
          <w:noProof/>
          <w:color w:val="auto"/>
        </w:rPr>
        <w:drawing>
          <wp:inline distT="0" distB="0" distL="0" distR="0" wp14:anchorId="02C9B797" wp14:editId="56FE5F0F">
            <wp:extent cx="6400800" cy="3200400"/>
            <wp:effectExtent l="50800" t="0" r="101600" b="0"/>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tbl>
      <w:tblPr>
        <w:tblW w:w="31680" w:type="dxa"/>
        <w:tblInd w:w="108" w:type="dxa"/>
        <w:tblLook w:val="04A0" w:firstRow="1" w:lastRow="0" w:firstColumn="1" w:lastColumn="0" w:noHBand="0" w:noVBand="1"/>
      </w:tblPr>
      <w:tblGrid>
        <w:gridCol w:w="31680"/>
      </w:tblGrid>
      <w:tr w:rsidR="00114A2F" w:rsidRPr="00407E5E" w14:paraId="5FAC828A" w14:textId="0EC17267" w:rsidTr="001B7054">
        <w:trPr>
          <w:trHeight w:val="2835"/>
        </w:trPr>
        <w:tc>
          <w:tcPr>
            <w:tcW w:w="31680" w:type="dxa"/>
            <w:tcBorders>
              <w:top w:val="nil"/>
              <w:left w:val="nil"/>
              <w:bottom w:val="nil"/>
              <w:right w:val="nil"/>
            </w:tcBorders>
            <w:shd w:val="clear" w:color="auto" w:fill="auto"/>
            <w:vAlign w:val="bottom"/>
            <w:hideMark/>
          </w:tcPr>
          <w:p w14:paraId="5835F5A5" w14:textId="41D0AE11" w:rsidR="00321252" w:rsidRDefault="00114A2F" w:rsidP="00321252">
            <w:pPr>
              <w:pStyle w:val="BodyText"/>
              <w:rPr>
                <w:rFonts w:cs="Arial"/>
                <w:color w:val="000000"/>
                <w:sz w:val="20"/>
                <w:szCs w:val="20"/>
              </w:rPr>
            </w:pPr>
            <w:r w:rsidRPr="00407E5E">
              <w:rPr>
                <w:rFonts w:cs="Arial"/>
                <w:color w:val="000000"/>
                <w:sz w:val="20"/>
                <w:szCs w:val="20"/>
              </w:rPr>
              <w:t xml:space="preserve">1.  </w:t>
            </w:r>
            <w:r w:rsidR="00BF21AA">
              <w:rPr>
                <w:rFonts w:cs="Arial"/>
                <w:color w:val="000000"/>
                <w:sz w:val="20"/>
                <w:szCs w:val="20"/>
              </w:rPr>
              <w:t>System Under Test</w:t>
            </w:r>
            <w:r w:rsidRPr="00407E5E">
              <w:rPr>
                <w:rFonts w:cs="Arial"/>
                <w:color w:val="000000"/>
                <w:sz w:val="20"/>
                <w:szCs w:val="20"/>
              </w:rPr>
              <w:t xml:space="preserve"> </w:t>
            </w:r>
            <w:r w:rsidR="00321252">
              <w:rPr>
                <w:rFonts w:cs="Arial"/>
                <w:color w:val="000000"/>
                <w:sz w:val="20"/>
                <w:szCs w:val="20"/>
              </w:rPr>
              <w:t xml:space="preserve">(SUT) </w:t>
            </w:r>
            <w:r w:rsidRPr="00407E5E">
              <w:rPr>
                <w:rFonts w:cs="Arial"/>
                <w:color w:val="000000"/>
                <w:sz w:val="20"/>
                <w:szCs w:val="20"/>
              </w:rPr>
              <w:t xml:space="preserve">submits </w:t>
            </w:r>
            <w:r w:rsidR="00321252">
              <w:rPr>
                <w:rFonts w:cs="Arial"/>
                <w:color w:val="000000"/>
                <w:sz w:val="20"/>
                <w:szCs w:val="20"/>
              </w:rPr>
              <w:t xml:space="preserve">CCD document for Inpatient and/or Ambulatory with appropriate test data. </w:t>
            </w:r>
            <w:r w:rsidRPr="00407E5E">
              <w:rPr>
                <w:rFonts w:eastAsia="MingLiU" w:cs="Arial"/>
                <w:color w:val="000000"/>
                <w:sz w:val="20"/>
                <w:szCs w:val="20"/>
              </w:rPr>
              <w:br/>
            </w:r>
            <w:r w:rsidRPr="00407E5E">
              <w:rPr>
                <w:rFonts w:cs="Arial"/>
                <w:color w:val="000000"/>
                <w:sz w:val="20"/>
                <w:szCs w:val="20"/>
              </w:rPr>
              <w:t xml:space="preserve">     a. </w:t>
            </w:r>
            <w:r w:rsidR="00321252">
              <w:rPr>
                <w:rFonts w:cs="Arial"/>
                <w:color w:val="000000"/>
                <w:sz w:val="20"/>
                <w:szCs w:val="20"/>
              </w:rPr>
              <w:t>See test cases in chapter 10 for appropriate test procedures and test data for Inpatient and Ambulatory</w:t>
            </w:r>
            <w:r w:rsidRPr="00407E5E">
              <w:rPr>
                <w:rFonts w:cs="Arial"/>
                <w:color w:val="000000"/>
                <w:sz w:val="20"/>
                <w:szCs w:val="20"/>
              </w:rPr>
              <w:br/>
              <w:t xml:space="preserve">2.  </w:t>
            </w:r>
            <w:r w:rsidR="00321252">
              <w:rPr>
                <w:rFonts w:cs="Arial"/>
                <w:color w:val="000000"/>
                <w:sz w:val="20"/>
                <w:szCs w:val="20"/>
              </w:rPr>
              <w:t>SUT self-tests with SITE and Gazelle tooling and makes improvements as appropriate prior to submission</w:t>
            </w:r>
            <w:r w:rsidRPr="00407E5E">
              <w:rPr>
                <w:rFonts w:eastAsia="MingLiU" w:cs="Arial"/>
                <w:color w:val="000000"/>
                <w:sz w:val="20"/>
                <w:szCs w:val="20"/>
              </w:rPr>
              <w:br/>
            </w:r>
            <w:r w:rsidRPr="00407E5E">
              <w:rPr>
                <w:rFonts w:cs="Arial"/>
                <w:color w:val="000000"/>
                <w:sz w:val="20"/>
                <w:szCs w:val="20"/>
              </w:rPr>
              <w:t xml:space="preserve">     a. </w:t>
            </w:r>
            <w:r w:rsidR="00321252">
              <w:rPr>
                <w:rFonts w:cs="Arial"/>
                <w:color w:val="000000"/>
                <w:sz w:val="20"/>
                <w:szCs w:val="20"/>
              </w:rPr>
              <w:t>Repeat until all Errors are eliminated</w:t>
            </w:r>
          </w:p>
          <w:p w14:paraId="1278CDB2" w14:textId="112635AD" w:rsidR="00321252" w:rsidRDefault="00321252" w:rsidP="00321252">
            <w:pPr>
              <w:pStyle w:val="BodyText"/>
              <w:rPr>
                <w:rFonts w:cs="Arial"/>
                <w:color w:val="000000"/>
                <w:sz w:val="20"/>
                <w:szCs w:val="20"/>
              </w:rPr>
            </w:pPr>
            <w:r>
              <w:rPr>
                <w:rFonts w:cs="Arial"/>
                <w:color w:val="000000"/>
                <w:sz w:val="20"/>
                <w:szCs w:val="20"/>
              </w:rPr>
              <w:t xml:space="preserve">     b. Warnings from the tooling should be reviewed by SUT</w:t>
            </w:r>
            <w:r w:rsidR="008426C0">
              <w:rPr>
                <w:rFonts w:cs="Arial"/>
                <w:color w:val="000000"/>
                <w:sz w:val="20"/>
                <w:szCs w:val="20"/>
              </w:rPr>
              <w:t xml:space="preserve"> for potential improvement</w:t>
            </w:r>
            <w:r>
              <w:rPr>
                <w:rFonts w:cs="Arial"/>
                <w:color w:val="000000"/>
                <w:sz w:val="20"/>
                <w:szCs w:val="20"/>
              </w:rPr>
              <w:t xml:space="preserve"> </w:t>
            </w:r>
          </w:p>
          <w:p w14:paraId="2E071204" w14:textId="68EBF76B" w:rsidR="008426C0" w:rsidRDefault="00321252" w:rsidP="008426C0">
            <w:pPr>
              <w:pStyle w:val="BodyText"/>
              <w:rPr>
                <w:rFonts w:cs="Arial"/>
                <w:color w:val="000000"/>
                <w:sz w:val="20"/>
                <w:szCs w:val="20"/>
              </w:rPr>
            </w:pPr>
            <w:r>
              <w:rPr>
                <w:rFonts w:eastAsia="MingLiU" w:cs="Arial"/>
                <w:color w:val="000000"/>
                <w:sz w:val="20"/>
                <w:szCs w:val="20"/>
              </w:rPr>
              <w:t xml:space="preserve">     c. If SUT finds inappropriate error</w:t>
            </w:r>
            <w:r w:rsidR="008426C0">
              <w:rPr>
                <w:rFonts w:eastAsia="MingLiU" w:cs="Arial"/>
                <w:color w:val="000000"/>
                <w:sz w:val="20"/>
                <w:szCs w:val="20"/>
              </w:rPr>
              <w:t>(s)</w:t>
            </w:r>
            <w:r>
              <w:rPr>
                <w:rFonts w:eastAsia="MingLiU" w:cs="Arial"/>
                <w:color w:val="000000"/>
                <w:sz w:val="20"/>
                <w:szCs w:val="20"/>
              </w:rPr>
              <w:t xml:space="preserve"> or warning</w:t>
            </w:r>
            <w:r w:rsidR="008426C0">
              <w:rPr>
                <w:rFonts w:eastAsia="MingLiU" w:cs="Arial"/>
                <w:color w:val="000000"/>
                <w:sz w:val="20"/>
                <w:szCs w:val="20"/>
              </w:rPr>
              <w:t>(s)</w:t>
            </w:r>
            <w:r>
              <w:rPr>
                <w:rFonts w:eastAsia="MingLiU" w:cs="Arial"/>
                <w:color w:val="000000"/>
                <w:sz w:val="20"/>
                <w:szCs w:val="20"/>
              </w:rPr>
              <w:t>, please provide details in an email to testing@sequoiaproject.org</w:t>
            </w:r>
            <w:r w:rsidR="00114A2F" w:rsidRPr="00407E5E">
              <w:rPr>
                <w:rFonts w:eastAsia="MingLiU" w:cs="Arial"/>
                <w:color w:val="000000"/>
                <w:sz w:val="20"/>
                <w:szCs w:val="20"/>
              </w:rPr>
              <w:br/>
            </w:r>
            <w:r w:rsidR="00114A2F" w:rsidRPr="00407E5E">
              <w:rPr>
                <w:rFonts w:cs="Arial"/>
                <w:color w:val="000000"/>
                <w:sz w:val="20"/>
                <w:szCs w:val="20"/>
              </w:rPr>
              <w:t xml:space="preserve">3.  </w:t>
            </w:r>
            <w:r>
              <w:rPr>
                <w:rFonts w:cs="Arial"/>
                <w:color w:val="000000"/>
                <w:sz w:val="20"/>
                <w:szCs w:val="20"/>
              </w:rPr>
              <w:t xml:space="preserve">The </w:t>
            </w:r>
            <w:r w:rsidR="008426C0">
              <w:rPr>
                <w:rFonts w:cs="Arial"/>
                <w:color w:val="000000"/>
                <w:sz w:val="20"/>
                <w:szCs w:val="20"/>
              </w:rPr>
              <w:t>SUT emails</w:t>
            </w:r>
            <w:r>
              <w:rPr>
                <w:rFonts w:cs="Arial"/>
                <w:color w:val="000000"/>
                <w:sz w:val="20"/>
                <w:szCs w:val="20"/>
              </w:rPr>
              <w:t xml:space="preserve"> the submission form and the CCD sample(s) to </w:t>
            </w:r>
            <w:hyperlink r:id="rId28" w:history="1">
              <w:r w:rsidRPr="00EC6A87">
                <w:rPr>
                  <w:rStyle w:val="Hyperlink"/>
                  <w:rFonts w:cs="Arial"/>
                  <w:sz w:val="20"/>
                  <w:szCs w:val="20"/>
                </w:rPr>
                <w:t>testing@sequoiaproject.org</w:t>
              </w:r>
            </w:hyperlink>
            <w:r w:rsidR="00114A2F" w:rsidRPr="00407E5E">
              <w:rPr>
                <w:rFonts w:cs="Arial"/>
                <w:color w:val="000000"/>
                <w:sz w:val="20"/>
                <w:szCs w:val="20"/>
              </w:rPr>
              <w:br/>
              <w:t xml:space="preserve">4.  </w:t>
            </w:r>
            <w:r>
              <w:rPr>
                <w:rFonts w:cs="Arial"/>
                <w:color w:val="000000"/>
                <w:sz w:val="20"/>
                <w:szCs w:val="20"/>
              </w:rPr>
              <w:t>The Testing Lab reviews</w:t>
            </w:r>
            <w:r w:rsidR="008426C0">
              <w:rPr>
                <w:rFonts w:cs="Arial"/>
                <w:color w:val="000000"/>
                <w:sz w:val="20"/>
                <w:szCs w:val="20"/>
              </w:rPr>
              <w:t xml:space="preserve"> submission form and content testing CCD submission(s) for completeness</w:t>
            </w:r>
          </w:p>
          <w:p w14:paraId="14F9669C" w14:textId="77777777" w:rsidR="008426C0" w:rsidRDefault="008426C0" w:rsidP="008426C0">
            <w:pPr>
              <w:pStyle w:val="BodyText"/>
              <w:rPr>
                <w:rFonts w:cs="Arial"/>
                <w:color w:val="000000"/>
                <w:sz w:val="20"/>
                <w:szCs w:val="20"/>
              </w:rPr>
            </w:pPr>
            <w:r>
              <w:rPr>
                <w:rFonts w:eastAsia="MingLiU" w:cs="Arial"/>
                <w:color w:val="000000"/>
                <w:sz w:val="20"/>
                <w:szCs w:val="20"/>
              </w:rPr>
              <w:t xml:space="preserve">     a.</w:t>
            </w:r>
            <w:r>
              <w:rPr>
                <w:rFonts w:cs="Arial"/>
                <w:color w:val="000000"/>
                <w:sz w:val="20"/>
                <w:szCs w:val="20"/>
              </w:rPr>
              <w:t xml:space="preserve"> If submission is complete, the testing lab confirms receipt</w:t>
            </w:r>
          </w:p>
          <w:p w14:paraId="7A2773F7" w14:textId="77777777" w:rsidR="008426C0" w:rsidRDefault="008426C0" w:rsidP="008426C0">
            <w:pPr>
              <w:pStyle w:val="BodyText"/>
              <w:rPr>
                <w:rFonts w:cs="Arial"/>
                <w:color w:val="000000"/>
                <w:sz w:val="20"/>
                <w:szCs w:val="20"/>
              </w:rPr>
            </w:pPr>
            <w:r>
              <w:rPr>
                <w:rFonts w:eastAsia="MingLiU" w:cs="Arial"/>
                <w:color w:val="000000"/>
                <w:sz w:val="20"/>
                <w:szCs w:val="20"/>
              </w:rPr>
              <w:t>5.</w:t>
            </w:r>
            <w:r>
              <w:rPr>
                <w:rFonts w:cs="Arial"/>
                <w:color w:val="000000"/>
                <w:sz w:val="20"/>
                <w:szCs w:val="20"/>
              </w:rPr>
              <w:t xml:space="preserve">  The Testing Lab schedules a manual review for the Receive Test Case as described in Section 10.1.2 in this document.</w:t>
            </w:r>
          </w:p>
          <w:p w14:paraId="1035167D" w14:textId="51FC7D63" w:rsidR="00114A2F" w:rsidRPr="00A70328" w:rsidRDefault="008426C0" w:rsidP="008426C0">
            <w:pPr>
              <w:pStyle w:val="BodyText"/>
              <w:rPr>
                <w:rFonts w:cs="Arial"/>
                <w:color w:val="000000"/>
                <w:sz w:val="20"/>
                <w:szCs w:val="20"/>
              </w:rPr>
            </w:pPr>
            <w:r>
              <w:rPr>
                <w:rFonts w:eastAsia="MingLiU" w:cs="Arial"/>
                <w:color w:val="000000"/>
                <w:sz w:val="20"/>
                <w:szCs w:val="20"/>
              </w:rPr>
              <w:t>6.</w:t>
            </w:r>
            <w:r>
              <w:rPr>
                <w:rFonts w:cs="Arial"/>
                <w:color w:val="000000"/>
                <w:sz w:val="20"/>
                <w:szCs w:val="20"/>
              </w:rPr>
              <w:t xml:space="preserve">  The Testing Lab validates the CCD submission(s) with the three testing tools as described in Section 9 of this document. </w:t>
            </w:r>
            <w:r w:rsidR="00321252">
              <w:rPr>
                <w:rFonts w:cs="Arial"/>
                <w:color w:val="000000"/>
                <w:sz w:val="20"/>
                <w:szCs w:val="20"/>
              </w:rPr>
              <w:t xml:space="preserve"> </w:t>
            </w:r>
          </w:p>
        </w:tc>
      </w:tr>
    </w:tbl>
    <w:p w14:paraId="0E69CAF6" w14:textId="77777777" w:rsidR="005A4944" w:rsidRDefault="005A4944" w:rsidP="00CA2D73">
      <w:pPr>
        <w:widowControl w:val="0"/>
        <w:tabs>
          <w:tab w:val="left" w:pos="220"/>
          <w:tab w:val="left" w:pos="720"/>
        </w:tabs>
        <w:autoSpaceDE w:val="0"/>
        <w:autoSpaceDN w:val="0"/>
        <w:adjustRightInd w:val="0"/>
        <w:rPr>
          <w:rFonts w:ascii="Calibri" w:hAnsi="Calibri" w:cs="Calibri"/>
          <w:color w:val="18376A"/>
        </w:rPr>
      </w:pPr>
    </w:p>
    <w:p w14:paraId="0272B18F" w14:textId="1CA9D244" w:rsidR="00902D82" w:rsidRPr="00CA2D73" w:rsidRDefault="005A4944" w:rsidP="00B768E2">
      <w:pPr>
        <w:pStyle w:val="Heading2"/>
      </w:pPr>
      <w:bookmarkStart w:id="161" w:name="_Toc434460296"/>
      <w:bookmarkStart w:id="162" w:name="_Toc448232184"/>
      <w:r>
        <w:t xml:space="preserve">Content Testing </w:t>
      </w:r>
      <w:r w:rsidR="00CA2D73">
        <w:t xml:space="preserve">Timeline </w:t>
      </w:r>
      <w:bookmarkEnd w:id="161"/>
      <w:r w:rsidR="00186A21">
        <w:t>&amp; Milestones</w:t>
      </w:r>
      <w:bookmarkEnd w:id="162"/>
    </w:p>
    <w:p w14:paraId="4A8991A4" w14:textId="77777777" w:rsidR="00186A21" w:rsidRDefault="00186A21" w:rsidP="00186A21">
      <w:pPr>
        <w:widowControl w:val="0"/>
        <w:tabs>
          <w:tab w:val="left" w:pos="220"/>
          <w:tab w:val="left" w:pos="720"/>
        </w:tabs>
        <w:autoSpaceDE w:val="0"/>
        <w:autoSpaceDN w:val="0"/>
        <w:adjustRightInd w:val="0"/>
        <w:rPr>
          <w:rFonts w:ascii="Arial" w:hAnsi="Arial" w:cs="Arial"/>
          <w:color w:val="000000" w:themeColor="text1"/>
          <w:sz w:val="20"/>
          <w:szCs w:val="20"/>
        </w:rPr>
      </w:pPr>
    </w:p>
    <w:tbl>
      <w:tblPr>
        <w:tblStyle w:val="GridTable1Light-Accent5"/>
        <w:tblW w:w="0" w:type="auto"/>
        <w:tblLook w:val="04A0" w:firstRow="1" w:lastRow="0" w:firstColumn="1" w:lastColumn="0" w:noHBand="0" w:noVBand="1"/>
      </w:tblPr>
      <w:tblGrid>
        <w:gridCol w:w="7266"/>
        <w:gridCol w:w="1662"/>
        <w:gridCol w:w="1368"/>
      </w:tblGrid>
      <w:tr w:rsidR="000F743F" w:rsidRPr="000F743F" w14:paraId="25D7DFE3" w14:textId="77777777" w:rsidTr="000D233F">
        <w:trPr>
          <w:cnfStyle w:val="100000000000" w:firstRow="1" w:lastRow="0" w:firstColumn="0" w:lastColumn="0" w:oddVBand="0" w:evenVBand="0" w:oddHBand="0" w:evenHBand="0" w:firstRowFirstColumn="0" w:firstRowLastColumn="0" w:lastRowFirstColumn="0" w:lastRowLastColumn="0"/>
          <w:trHeight w:val="341"/>
        </w:trPr>
        <w:tc>
          <w:tcPr>
            <w:cnfStyle w:val="001000000000" w:firstRow="0" w:lastRow="0" w:firstColumn="1" w:lastColumn="0" w:oddVBand="0" w:evenVBand="0" w:oddHBand="0" w:evenHBand="0" w:firstRowFirstColumn="0" w:firstRowLastColumn="0" w:lastRowFirstColumn="0" w:lastRowLastColumn="0"/>
            <w:tcW w:w="7266" w:type="dxa"/>
            <w:hideMark/>
          </w:tcPr>
          <w:p w14:paraId="56E3256D" w14:textId="77777777" w:rsidR="000F743F" w:rsidRPr="005B7276" w:rsidRDefault="000F743F" w:rsidP="000F743F">
            <w:pPr>
              <w:widowControl w:val="0"/>
              <w:tabs>
                <w:tab w:val="left" w:pos="220"/>
                <w:tab w:val="left" w:pos="720"/>
              </w:tabs>
              <w:autoSpaceDE w:val="0"/>
              <w:autoSpaceDN w:val="0"/>
              <w:adjustRightInd w:val="0"/>
              <w:rPr>
                <w:rFonts w:ascii="Arial" w:hAnsi="Arial" w:cs="Arial"/>
                <w:color w:val="000000" w:themeColor="text1"/>
                <w:szCs w:val="20"/>
              </w:rPr>
            </w:pPr>
            <w:r w:rsidRPr="005B7276">
              <w:rPr>
                <w:rFonts w:ascii="Arial" w:hAnsi="Arial" w:cs="Arial"/>
                <w:color w:val="000000" w:themeColor="text1"/>
                <w:szCs w:val="20"/>
              </w:rPr>
              <w:t>Milestone Descriptions</w:t>
            </w:r>
          </w:p>
        </w:tc>
        <w:tc>
          <w:tcPr>
            <w:tcW w:w="1662" w:type="dxa"/>
            <w:hideMark/>
          </w:tcPr>
          <w:p w14:paraId="631F9A37" w14:textId="77777777" w:rsidR="000F743F" w:rsidRPr="005B7276" w:rsidRDefault="000F743F" w:rsidP="000F743F">
            <w:pPr>
              <w:widowControl w:val="0"/>
              <w:tabs>
                <w:tab w:val="left" w:pos="220"/>
                <w:tab w:val="left" w:pos="720"/>
              </w:tabs>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Cs w:val="20"/>
              </w:rPr>
            </w:pPr>
            <w:r w:rsidRPr="005B7276">
              <w:rPr>
                <w:rFonts w:ascii="Arial" w:hAnsi="Arial" w:cs="Arial"/>
                <w:bCs w:val="0"/>
                <w:color w:val="000000" w:themeColor="text1"/>
                <w:szCs w:val="20"/>
              </w:rPr>
              <w:t>Target Date</w:t>
            </w:r>
          </w:p>
        </w:tc>
        <w:tc>
          <w:tcPr>
            <w:tcW w:w="1368" w:type="dxa"/>
            <w:hideMark/>
          </w:tcPr>
          <w:p w14:paraId="4E6C2518" w14:textId="77777777" w:rsidR="000F743F" w:rsidRPr="005B7276" w:rsidRDefault="000F743F" w:rsidP="000F743F">
            <w:pPr>
              <w:widowControl w:val="0"/>
              <w:tabs>
                <w:tab w:val="left" w:pos="220"/>
                <w:tab w:val="left" w:pos="720"/>
              </w:tabs>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Arial" w:hAnsi="Arial" w:cs="Arial"/>
                <w:color w:val="000000" w:themeColor="text1"/>
                <w:szCs w:val="20"/>
              </w:rPr>
            </w:pPr>
            <w:r w:rsidRPr="005B7276">
              <w:rPr>
                <w:rFonts w:ascii="Arial" w:hAnsi="Arial" w:cs="Arial"/>
                <w:bCs w:val="0"/>
                <w:color w:val="000000" w:themeColor="text1"/>
                <w:szCs w:val="20"/>
              </w:rPr>
              <w:t>Status</w:t>
            </w:r>
          </w:p>
        </w:tc>
      </w:tr>
      <w:tr w:rsidR="000F743F" w:rsidRPr="000F743F" w14:paraId="3EBA665D" w14:textId="77777777" w:rsidTr="00E94CDB">
        <w:trPr>
          <w:trHeight w:val="323"/>
        </w:trPr>
        <w:tc>
          <w:tcPr>
            <w:cnfStyle w:val="001000000000" w:firstRow="0" w:lastRow="0" w:firstColumn="1" w:lastColumn="0" w:oddVBand="0" w:evenVBand="0" w:oddHBand="0" w:evenHBand="0" w:firstRowFirstColumn="0" w:firstRowLastColumn="0" w:lastRowFirstColumn="0" w:lastRowLastColumn="0"/>
            <w:tcW w:w="7266" w:type="dxa"/>
            <w:hideMark/>
          </w:tcPr>
          <w:p w14:paraId="65B4DCF5" w14:textId="77777777" w:rsidR="000F743F" w:rsidRPr="00593D91"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593D91">
              <w:rPr>
                <w:rFonts w:ascii="Arial" w:hAnsi="Arial" w:cs="Arial"/>
                <w:b w:val="0"/>
                <w:color w:val="000000" w:themeColor="text1"/>
                <w:sz w:val="20"/>
                <w:szCs w:val="20"/>
              </w:rPr>
              <w:t>Publish 1</w:t>
            </w:r>
            <w:r w:rsidRPr="00593D91">
              <w:rPr>
                <w:rFonts w:ascii="Arial" w:hAnsi="Arial" w:cs="Arial"/>
                <w:b w:val="0"/>
                <w:color w:val="000000" w:themeColor="text1"/>
                <w:sz w:val="20"/>
                <w:szCs w:val="20"/>
                <w:vertAlign w:val="superscript"/>
              </w:rPr>
              <w:t>st</w:t>
            </w:r>
            <w:r w:rsidRPr="00593D91">
              <w:rPr>
                <w:rFonts w:ascii="Arial" w:hAnsi="Arial" w:cs="Arial"/>
                <w:b w:val="0"/>
                <w:color w:val="000000" w:themeColor="text1"/>
                <w:sz w:val="20"/>
                <w:szCs w:val="20"/>
              </w:rPr>
              <w:t xml:space="preserve"> Draft Enhanced Content Testing Documentation</w:t>
            </w:r>
          </w:p>
        </w:tc>
        <w:tc>
          <w:tcPr>
            <w:tcW w:w="1662" w:type="dxa"/>
            <w:hideMark/>
          </w:tcPr>
          <w:p w14:paraId="668D8682"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11/15</w:t>
            </w:r>
          </w:p>
        </w:tc>
        <w:tc>
          <w:tcPr>
            <w:tcW w:w="1368" w:type="dxa"/>
            <w:hideMark/>
          </w:tcPr>
          <w:p w14:paraId="5E6E0B75"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Completed</w:t>
            </w:r>
          </w:p>
        </w:tc>
      </w:tr>
      <w:tr w:rsidR="000F743F" w:rsidRPr="000F743F" w14:paraId="26C08D44" w14:textId="77777777" w:rsidTr="00F9729C">
        <w:trPr>
          <w:trHeight w:val="341"/>
        </w:trPr>
        <w:tc>
          <w:tcPr>
            <w:cnfStyle w:val="001000000000" w:firstRow="0" w:lastRow="0" w:firstColumn="1" w:lastColumn="0" w:oddVBand="0" w:evenVBand="0" w:oddHBand="0" w:evenHBand="0" w:firstRowFirstColumn="0" w:firstRowLastColumn="0" w:lastRowFirstColumn="0" w:lastRowLastColumn="0"/>
            <w:tcW w:w="7266" w:type="dxa"/>
            <w:hideMark/>
          </w:tcPr>
          <w:p w14:paraId="0FF5D5FB" w14:textId="77777777" w:rsidR="000F743F" w:rsidRPr="00593D91"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593D91">
              <w:rPr>
                <w:rFonts w:ascii="Arial" w:hAnsi="Arial" w:cs="Arial"/>
                <w:b w:val="0"/>
                <w:color w:val="000000" w:themeColor="text1"/>
                <w:sz w:val="20"/>
                <w:szCs w:val="20"/>
              </w:rPr>
              <w:t>Industry Tooling Self Scoring and Assessment</w:t>
            </w:r>
          </w:p>
        </w:tc>
        <w:tc>
          <w:tcPr>
            <w:tcW w:w="1662" w:type="dxa"/>
            <w:hideMark/>
          </w:tcPr>
          <w:p w14:paraId="651EA9A4"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01/16</w:t>
            </w:r>
          </w:p>
        </w:tc>
        <w:tc>
          <w:tcPr>
            <w:tcW w:w="1368" w:type="dxa"/>
            <w:hideMark/>
          </w:tcPr>
          <w:p w14:paraId="645EDFE7"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Completed</w:t>
            </w:r>
          </w:p>
        </w:tc>
      </w:tr>
      <w:tr w:rsidR="000F743F" w:rsidRPr="000F743F" w14:paraId="034C613A" w14:textId="77777777" w:rsidTr="000D233F">
        <w:trPr>
          <w:trHeight w:val="296"/>
        </w:trPr>
        <w:tc>
          <w:tcPr>
            <w:cnfStyle w:val="001000000000" w:firstRow="0" w:lastRow="0" w:firstColumn="1" w:lastColumn="0" w:oddVBand="0" w:evenVBand="0" w:oddHBand="0" w:evenHBand="0" w:firstRowFirstColumn="0" w:firstRowLastColumn="0" w:lastRowFirstColumn="0" w:lastRowLastColumn="0"/>
            <w:tcW w:w="7266" w:type="dxa"/>
            <w:hideMark/>
          </w:tcPr>
          <w:p w14:paraId="43F83634" w14:textId="77777777" w:rsidR="000F743F" w:rsidRPr="00593D91"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593D91">
              <w:rPr>
                <w:rFonts w:ascii="Arial" w:hAnsi="Arial" w:cs="Arial"/>
                <w:b w:val="0"/>
                <w:color w:val="000000" w:themeColor="text1"/>
                <w:sz w:val="20"/>
                <w:szCs w:val="20"/>
              </w:rPr>
              <w:t>Publish Content Testing Documentation Package</w:t>
            </w:r>
          </w:p>
        </w:tc>
        <w:tc>
          <w:tcPr>
            <w:tcW w:w="1662" w:type="dxa"/>
            <w:hideMark/>
          </w:tcPr>
          <w:p w14:paraId="24445431"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04/16</w:t>
            </w:r>
          </w:p>
        </w:tc>
        <w:tc>
          <w:tcPr>
            <w:tcW w:w="1368" w:type="dxa"/>
            <w:hideMark/>
          </w:tcPr>
          <w:p w14:paraId="6C5E9378"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Completed</w:t>
            </w:r>
          </w:p>
        </w:tc>
      </w:tr>
      <w:tr w:rsidR="000F743F" w:rsidRPr="000F743F" w14:paraId="6BCA7932" w14:textId="77777777" w:rsidTr="000D233F">
        <w:trPr>
          <w:trHeight w:val="296"/>
        </w:trPr>
        <w:tc>
          <w:tcPr>
            <w:cnfStyle w:val="001000000000" w:firstRow="0" w:lastRow="0" w:firstColumn="1" w:lastColumn="0" w:oddVBand="0" w:evenVBand="0" w:oddHBand="0" w:evenHBand="0" w:firstRowFirstColumn="0" w:firstRowLastColumn="0" w:lastRowFirstColumn="0" w:lastRowLastColumn="0"/>
            <w:tcW w:w="7266" w:type="dxa"/>
            <w:hideMark/>
          </w:tcPr>
          <w:p w14:paraId="243AA0A6" w14:textId="77777777" w:rsidR="000F743F" w:rsidRPr="00593D91"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593D91">
              <w:rPr>
                <w:rFonts w:ascii="Arial" w:hAnsi="Arial" w:cs="Arial"/>
                <w:b w:val="0"/>
                <w:color w:val="000000" w:themeColor="text1"/>
                <w:sz w:val="20"/>
                <w:szCs w:val="20"/>
              </w:rPr>
              <w:t>Pilot Trial Period (April – June 2016)</w:t>
            </w:r>
          </w:p>
        </w:tc>
        <w:tc>
          <w:tcPr>
            <w:tcW w:w="1662" w:type="dxa"/>
            <w:hideMark/>
          </w:tcPr>
          <w:p w14:paraId="7831CB15"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06/16</w:t>
            </w:r>
          </w:p>
        </w:tc>
        <w:tc>
          <w:tcPr>
            <w:tcW w:w="1368" w:type="dxa"/>
            <w:hideMark/>
          </w:tcPr>
          <w:p w14:paraId="2948E01D"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In Process</w:t>
            </w:r>
          </w:p>
        </w:tc>
      </w:tr>
      <w:tr w:rsidR="000F743F" w:rsidRPr="000F743F" w14:paraId="470C96DF" w14:textId="77777777" w:rsidTr="00242218">
        <w:trPr>
          <w:trHeight w:val="332"/>
        </w:trPr>
        <w:tc>
          <w:tcPr>
            <w:cnfStyle w:val="001000000000" w:firstRow="0" w:lastRow="0" w:firstColumn="1" w:lastColumn="0" w:oddVBand="0" w:evenVBand="0" w:oddHBand="0" w:evenHBand="0" w:firstRowFirstColumn="0" w:firstRowLastColumn="0" w:lastRowFirstColumn="0" w:lastRowLastColumn="0"/>
            <w:tcW w:w="7266" w:type="dxa"/>
            <w:hideMark/>
          </w:tcPr>
          <w:p w14:paraId="51986A00" w14:textId="77777777" w:rsidR="000F743F" w:rsidRPr="00593D91"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593D91">
              <w:rPr>
                <w:rFonts w:ascii="Arial" w:hAnsi="Arial" w:cs="Arial"/>
                <w:b w:val="0"/>
                <w:color w:val="000000" w:themeColor="text1"/>
                <w:sz w:val="20"/>
                <w:szCs w:val="20"/>
              </w:rPr>
              <w:t>Gather Tooling Improvements</w:t>
            </w:r>
          </w:p>
        </w:tc>
        <w:tc>
          <w:tcPr>
            <w:tcW w:w="1662" w:type="dxa"/>
            <w:hideMark/>
          </w:tcPr>
          <w:p w14:paraId="5F275F22"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06/16</w:t>
            </w:r>
          </w:p>
        </w:tc>
        <w:tc>
          <w:tcPr>
            <w:tcW w:w="1368" w:type="dxa"/>
            <w:hideMark/>
          </w:tcPr>
          <w:p w14:paraId="04799317"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In Process</w:t>
            </w:r>
          </w:p>
        </w:tc>
      </w:tr>
      <w:tr w:rsidR="000F743F" w:rsidRPr="000F743F" w14:paraId="238DB70A" w14:textId="77777777" w:rsidTr="000D233F">
        <w:trPr>
          <w:trHeight w:val="323"/>
        </w:trPr>
        <w:tc>
          <w:tcPr>
            <w:cnfStyle w:val="001000000000" w:firstRow="0" w:lastRow="0" w:firstColumn="1" w:lastColumn="0" w:oddVBand="0" w:evenVBand="0" w:oddHBand="0" w:evenHBand="0" w:firstRowFirstColumn="0" w:firstRowLastColumn="0" w:lastRowFirstColumn="0" w:lastRowLastColumn="0"/>
            <w:tcW w:w="7266" w:type="dxa"/>
            <w:hideMark/>
          </w:tcPr>
          <w:p w14:paraId="4904C7B9" w14:textId="77777777" w:rsidR="000F743F" w:rsidRPr="00593D91"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593D91">
              <w:rPr>
                <w:rFonts w:ascii="Arial" w:hAnsi="Arial" w:cs="Arial"/>
                <w:b w:val="0"/>
                <w:color w:val="000000" w:themeColor="text1"/>
                <w:sz w:val="20"/>
                <w:szCs w:val="20"/>
              </w:rPr>
              <w:t>Testing Workgroup to Summarize Testing</w:t>
            </w:r>
          </w:p>
        </w:tc>
        <w:tc>
          <w:tcPr>
            <w:tcW w:w="1662" w:type="dxa"/>
            <w:hideMark/>
          </w:tcPr>
          <w:p w14:paraId="576ECE76"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07/16</w:t>
            </w:r>
          </w:p>
        </w:tc>
        <w:tc>
          <w:tcPr>
            <w:tcW w:w="1368" w:type="dxa"/>
            <w:hideMark/>
          </w:tcPr>
          <w:p w14:paraId="50F35EEE"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Not Started</w:t>
            </w:r>
          </w:p>
        </w:tc>
      </w:tr>
      <w:tr w:rsidR="000F743F" w:rsidRPr="000F743F" w14:paraId="3570574B" w14:textId="77777777" w:rsidTr="00E94CDB">
        <w:trPr>
          <w:trHeight w:val="314"/>
        </w:trPr>
        <w:tc>
          <w:tcPr>
            <w:cnfStyle w:val="001000000000" w:firstRow="0" w:lastRow="0" w:firstColumn="1" w:lastColumn="0" w:oddVBand="0" w:evenVBand="0" w:oddHBand="0" w:evenHBand="0" w:firstRowFirstColumn="0" w:firstRowLastColumn="0" w:lastRowFirstColumn="0" w:lastRowLastColumn="0"/>
            <w:tcW w:w="7266" w:type="dxa"/>
            <w:hideMark/>
          </w:tcPr>
          <w:p w14:paraId="0EB3C7AA" w14:textId="77777777" w:rsidR="000F743F" w:rsidRPr="00593D91"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593D91">
              <w:rPr>
                <w:rFonts w:ascii="Arial" w:hAnsi="Arial" w:cs="Arial"/>
                <w:b w:val="0"/>
                <w:color w:val="000000" w:themeColor="text1"/>
                <w:sz w:val="20"/>
                <w:szCs w:val="20"/>
              </w:rPr>
              <w:t>Testing Workgroup Provides Feedback to HL7/ONC</w:t>
            </w:r>
          </w:p>
        </w:tc>
        <w:tc>
          <w:tcPr>
            <w:tcW w:w="1662" w:type="dxa"/>
            <w:hideMark/>
          </w:tcPr>
          <w:p w14:paraId="21FF6DBF"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Ongoing</w:t>
            </w:r>
          </w:p>
        </w:tc>
        <w:tc>
          <w:tcPr>
            <w:tcW w:w="1368" w:type="dxa"/>
            <w:hideMark/>
          </w:tcPr>
          <w:p w14:paraId="5F21F993"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Not Started</w:t>
            </w:r>
          </w:p>
        </w:tc>
      </w:tr>
      <w:tr w:rsidR="000F743F" w:rsidRPr="000F743F" w14:paraId="16BD59FF" w14:textId="77777777" w:rsidTr="005B7276">
        <w:trPr>
          <w:trHeight w:val="305"/>
        </w:trPr>
        <w:tc>
          <w:tcPr>
            <w:cnfStyle w:val="001000000000" w:firstRow="0" w:lastRow="0" w:firstColumn="1" w:lastColumn="0" w:oddVBand="0" w:evenVBand="0" w:oddHBand="0" w:evenHBand="0" w:firstRowFirstColumn="0" w:firstRowLastColumn="0" w:lastRowFirstColumn="0" w:lastRowLastColumn="0"/>
            <w:tcW w:w="7266" w:type="dxa"/>
            <w:hideMark/>
          </w:tcPr>
          <w:p w14:paraId="6EA99C7D" w14:textId="77777777" w:rsidR="000F743F" w:rsidRPr="00593D91"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593D91">
              <w:rPr>
                <w:rFonts w:ascii="Arial" w:hAnsi="Arial" w:cs="Arial"/>
                <w:b w:val="0"/>
                <w:color w:val="000000" w:themeColor="text1"/>
                <w:sz w:val="20"/>
                <w:szCs w:val="20"/>
              </w:rPr>
              <w:t>Present Draft to CC for review:</w:t>
            </w:r>
          </w:p>
        </w:tc>
        <w:tc>
          <w:tcPr>
            <w:tcW w:w="1662" w:type="dxa"/>
            <w:hideMark/>
          </w:tcPr>
          <w:p w14:paraId="7BE56390" w14:textId="77777777" w:rsidR="000F743F" w:rsidRPr="00593D91"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593D91">
              <w:rPr>
                <w:rFonts w:ascii="Arial" w:hAnsi="Arial" w:cs="Arial"/>
                <w:bCs/>
                <w:color w:val="000000" w:themeColor="text1"/>
                <w:sz w:val="20"/>
                <w:szCs w:val="20"/>
              </w:rPr>
              <w:t>06/16</w:t>
            </w:r>
          </w:p>
        </w:tc>
        <w:tc>
          <w:tcPr>
            <w:tcW w:w="1368" w:type="dxa"/>
            <w:hideMark/>
          </w:tcPr>
          <w:p w14:paraId="2A298AC4" w14:textId="77777777" w:rsidR="000F743F" w:rsidRPr="00593D91"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593D91">
              <w:rPr>
                <w:rFonts w:ascii="Arial" w:hAnsi="Arial" w:cs="Arial"/>
                <w:bCs/>
                <w:color w:val="000000" w:themeColor="text1"/>
                <w:sz w:val="20"/>
                <w:szCs w:val="20"/>
              </w:rPr>
              <w:t>Not Started</w:t>
            </w:r>
          </w:p>
        </w:tc>
      </w:tr>
      <w:tr w:rsidR="000F743F" w:rsidRPr="000F743F" w14:paraId="5AD94CA0" w14:textId="77777777" w:rsidTr="00707D42">
        <w:trPr>
          <w:trHeight w:val="971"/>
        </w:trPr>
        <w:tc>
          <w:tcPr>
            <w:cnfStyle w:val="001000000000" w:firstRow="0" w:lastRow="0" w:firstColumn="1" w:lastColumn="0" w:oddVBand="0" w:evenVBand="0" w:oddHBand="0" w:evenHBand="0" w:firstRowFirstColumn="0" w:firstRowLastColumn="0" w:lastRowFirstColumn="0" w:lastRowLastColumn="0"/>
            <w:tcW w:w="7266" w:type="dxa"/>
            <w:hideMark/>
          </w:tcPr>
          <w:p w14:paraId="7932487A" w14:textId="77777777" w:rsidR="000F743F" w:rsidRPr="00707D42"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lastRenderedPageBreak/>
              <w:t>Participant Input:</w:t>
            </w:r>
          </w:p>
          <w:p w14:paraId="19135D0B" w14:textId="77777777" w:rsidR="005316BC" w:rsidRPr="00707D42" w:rsidRDefault="00EB465F" w:rsidP="005F05BB">
            <w:pPr>
              <w:widowControl w:val="0"/>
              <w:numPr>
                <w:ilvl w:val="0"/>
                <w:numId w:val="42"/>
              </w:numPr>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t>Post draft to eHealth Exchange Wiki</w:t>
            </w:r>
          </w:p>
          <w:p w14:paraId="16E5380E" w14:textId="77777777" w:rsidR="005316BC" w:rsidRPr="00707D42" w:rsidRDefault="00EB465F" w:rsidP="005F05BB">
            <w:pPr>
              <w:widowControl w:val="0"/>
              <w:numPr>
                <w:ilvl w:val="0"/>
                <w:numId w:val="42"/>
              </w:numPr>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t>Review updates with Specification Factory</w:t>
            </w:r>
          </w:p>
          <w:p w14:paraId="72A42861" w14:textId="77777777" w:rsidR="005316BC" w:rsidRPr="00707D42" w:rsidRDefault="00EB465F" w:rsidP="005F05BB">
            <w:pPr>
              <w:widowControl w:val="0"/>
              <w:numPr>
                <w:ilvl w:val="0"/>
                <w:numId w:val="42"/>
              </w:numPr>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t>Review updates on Informational Call</w:t>
            </w:r>
          </w:p>
        </w:tc>
        <w:tc>
          <w:tcPr>
            <w:tcW w:w="1662" w:type="dxa"/>
            <w:hideMark/>
          </w:tcPr>
          <w:p w14:paraId="1EAE1364"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07/16</w:t>
            </w:r>
          </w:p>
        </w:tc>
        <w:tc>
          <w:tcPr>
            <w:tcW w:w="1368" w:type="dxa"/>
            <w:hideMark/>
          </w:tcPr>
          <w:p w14:paraId="172AAA70"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Not Started</w:t>
            </w:r>
          </w:p>
        </w:tc>
      </w:tr>
      <w:tr w:rsidR="000F743F" w:rsidRPr="000F743F" w14:paraId="7D355333" w14:textId="77777777" w:rsidTr="00707D42">
        <w:trPr>
          <w:trHeight w:val="296"/>
        </w:trPr>
        <w:tc>
          <w:tcPr>
            <w:cnfStyle w:val="001000000000" w:firstRow="0" w:lastRow="0" w:firstColumn="1" w:lastColumn="0" w:oddVBand="0" w:evenVBand="0" w:oddHBand="0" w:evenHBand="0" w:firstRowFirstColumn="0" w:firstRowLastColumn="0" w:lastRowFirstColumn="0" w:lastRowLastColumn="0"/>
            <w:tcW w:w="7266" w:type="dxa"/>
            <w:hideMark/>
          </w:tcPr>
          <w:p w14:paraId="5D5D69F8" w14:textId="77777777" w:rsidR="000F743F" w:rsidRPr="00707D42"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t>Participant Input (Webinar to review updates):</w:t>
            </w:r>
          </w:p>
        </w:tc>
        <w:tc>
          <w:tcPr>
            <w:tcW w:w="1662" w:type="dxa"/>
            <w:hideMark/>
          </w:tcPr>
          <w:p w14:paraId="63B732BF"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07/16</w:t>
            </w:r>
          </w:p>
        </w:tc>
        <w:tc>
          <w:tcPr>
            <w:tcW w:w="1368" w:type="dxa"/>
            <w:hideMark/>
          </w:tcPr>
          <w:p w14:paraId="0622B98F"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Not Started</w:t>
            </w:r>
          </w:p>
        </w:tc>
      </w:tr>
      <w:tr w:rsidR="000F743F" w:rsidRPr="000F743F" w14:paraId="5C080CB6" w14:textId="77777777" w:rsidTr="00707D42">
        <w:trPr>
          <w:trHeight w:val="359"/>
        </w:trPr>
        <w:tc>
          <w:tcPr>
            <w:cnfStyle w:val="001000000000" w:firstRow="0" w:lastRow="0" w:firstColumn="1" w:lastColumn="0" w:oddVBand="0" w:evenVBand="0" w:oddHBand="0" w:evenHBand="0" w:firstRowFirstColumn="0" w:firstRowLastColumn="0" w:lastRowFirstColumn="0" w:lastRowLastColumn="0"/>
            <w:tcW w:w="7266" w:type="dxa"/>
            <w:hideMark/>
          </w:tcPr>
          <w:p w14:paraId="01C5CAD6" w14:textId="77777777" w:rsidR="000F743F" w:rsidRPr="00707D42"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t>CC Approval:</w:t>
            </w:r>
          </w:p>
        </w:tc>
        <w:tc>
          <w:tcPr>
            <w:tcW w:w="1662" w:type="dxa"/>
            <w:hideMark/>
          </w:tcPr>
          <w:p w14:paraId="1C03183C"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08/16</w:t>
            </w:r>
          </w:p>
        </w:tc>
        <w:tc>
          <w:tcPr>
            <w:tcW w:w="1368" w:type="dxa"/>
            <w:hideMark/>
          </w:tcPr>
          <w:p w14:paraId="3DC57AE2"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Not Started</w:t>
            </w:r>
          </w:p>
        </w:tc>
      </w:tr>
      <w:tr w:rsidR="000F743F" w:rsidRPr="000F743F" w14:paraId="42C3841B" w14:textId="77777777" w:rsidTr="00707D42">
        <w:trPr>
          <w:trHeight w:val="377"/>
        </w:trPr>
        <w:tc>
          <w:tcPr>
            <w:cnfStyle w:val="001000000000" w:firstRow="0" w:lastRow="0" w:firstColumn="1" w:lastColumn="0" w:oddVBand="0" w:evenVBand="0" w:oddHBand="0" w:evenHBand="0" w:firstRowFirstColumn="0" w:firstRowLastColumn="0" w:lastRowFirstColumn="0" w:lastRowLastColumn="0"/>
            <w:tcW w:w="7266" w:type="dxa"/>
            <w:hideMark/>
          </w:tcPr>
          <w:p w14:paraId="3BDC8F70" w14:textId="77777777" w:rsidR="000F743F" w:rsidRPr="00707D42"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t>30 day public comment notice to participants:</w:t>
            </w:r>
          </w:p>
        </w:tc>
        <w:tc>
          <w:tcPr>
            <w:tcW w:w="1662" w:type="dxa"/>
            <w:hideMark/>
          </w:tcPr>
          <w:p w14:paraId="1777960E"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08/16</w:t>
            </w:r>
          </w:p>
        </w:tc>
        <w:tc>
          <w:tcPr>
            <w:tcW w:w="1368" w:type="dxa"/>
            <w:hideMark/>
          </w:tcPr>
          <w:p w14:paraId="61C44CCF"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Not Started</w:t>
            </w:r>
          </w:p>
        </w:tc>
      </w:tr>
      <w:tr w:rsidR="000F743F" w:rsidRPr="000F743F" w14:paraId="40B29383" w14:textId="77777777" w:rsidTr="00707D42">
        <w:trPr>
          <w:trHeight w:val="296"/>
        </w:trPr>
        <w:tc>
          <w:tcPr>
            <w:cnfStyle w:val="001000000000" w:firstRow="0" w:lastRow="0" w:firstColumn="1" w:lastColumn="0" w:oddVBand="0" w:evenVBand="0" w:oddHBand="0" w:evenHBand="0" w:firstRowFirstColumn="0" w:firstRowLastColumn="0" w:lastRowFirstColumn="0" w:lastRowLastColumn="0"/>
            <w:tcW w:w="7266" w:type="dxa"/>
            <w:hideMark/>
          </w:tcPr>
          <w:p w14:paraId="61AFD0A8" w14:textId="77777777" w:rsidR="000F743F" w:rsidRPr="00707D42"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t>Objection Period Ends:</w:t>
            </w:r>
          </w:p>
        </w:tc>
        <w:tc>
          <w:tcPr>
            <w:tcW w:w="1662" w:type="dxa"/>
            <w:hideMark/>
          </w:tcPr>
          <w:p w14:paraId="30E4967F"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09/16</w:t>
            </w:r>
          </w:p>
        </w:tc>
        <w:tc>
          <w:tcPr>
            <w:tcW w:w="1368" w:type="dxa"/>
            <w:hideMark/>
          </w:tcPr>
          <w:p w14:paraId="4C6E5B54"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Not Started</w:t>
            </w:r>
          </w:p>
        </w:tc>
      </w:tr>
      <w:tr w:rsidR="000F743F" w:rsidRPr="000F743F" w14:paraId="5B2E3340" w14:textId="77777777" w:rsidTr="00707D42">
        <w:trPr>
          <w:trHeight w:val="368"/>
        </w:trPr>
        <w:tc>
          <w:tcPr>
            <w:cnfStyle w:val="001000000000" w:firstRow="0" w:lastRow="0" w:firstColumn="1" w:lastColumn="0" w:oddVBand="0" w:evenVBand="0" w:oddHBand="0" w:evenHBand="0" w:firstRowFirstColumn="0" w:firstRowLastColumn="0" w:lastRowFirstColumn="0" w:lastRowLastColumn="0"/>
            <w:tcW w:w="7266" w:type="dxa"/>
            <w:hideMark/>
          </w:tcPr>
          <w:p w14:paraId="1DD1D4F2" w14:textId="77777777" w:rsidR="000F743F" w:rsidRPr="00707D42" w:rsidRDefault="000F743F" w:rsidP="000F743F">
            <w:pPr>
              <w:widowControl w:val="0"/>
              <w:tabs>
                <w:tab w:val="left" w:pos="220"/>
                <w:tab w:val="left" w:pos="720"/>
              </w:tabs>
              <w:autoSpaceDE w:val="0"/>
              <w:autoSpaceDN w:val="0"/>
              <w:adjustRightInd w:val="0"/>
              <w:rPr>
                <w:rFonts w:ascii="Arial" w:hAnsi="Arial" w:cs="Arial"/>
                <w:b w:val="0"/>
                <w:color w:val="000000" w:themeColor="text1"/>
                <w:sz w:val="20"/>
                <w:szCs w:val="20"/>
              </w:rPr>
            </w:pPr>
            <w:r w:rsidRPr="00707D42">
              <w:rPr>
                <w:rFonts w:ascii="Arial" w:hAnsi="Arial" w:cs="Arial"/>
                <w:b w:val="0"/>
                <w:color w:val="000000" w:themeColor="text1"/>
                <w:sz w:val="20"/>
                <w:szCs w:val="20"/>
              </w:rPr>
              <w:t>Target Effective Date:</w:t>
            </w:r>
          </w:p>
        </w:tc>
        <w:tc>
          <w:tcPr>
            <w:tcW w:w="1662" w:type="dxa"/>
            <w:hideMark/>
          </w:tcPr>
          <w:p w14:paraId="15E2FEEA"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10/16</w:t>
            </w:r>
          </w:p>
        </w:tc>
        <w:tc>
          <w:tcPr>
            <w:tcW w:w="1368" w:type="dxa"/>
            <w:hideMark/>
          </w:tcPr>
          <w:p w14:paraId="405A16EC" w14:textId="77777777" w:rsidR="000F743F" w:rsidRPr="000F743F" w:rsidRDefault="000F743F" w:rsidP="000F743F">
            <w:pPr>
              <w:widowControl w:val="0"/>
              <w:tabs>
                <w:tab w:val="left" w:pos="220"/>
                <w:tab w:val="left" w:pos="720"/>
              </w:tabs>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 w:val="20"/>
                <w:szCs w:val="20"/>
              </w:rPr>
            </w:pPr>
            <w:r w:rsidRPr="000F743F">
              <w:rPr>
                <w:rFonts w:ascii="Arial" w:hAnsi="Arial" w:cs="Arial"/>
                <w:color w:val="000000" w:themeColor="text1"/>
                <w:sz w:val="20"/>
                <w:szCs w:val="20"/>
              </w:rPr>
              <w:t>Not Started</w:t>
            </w:r>
          </w:p>
        </w:tc>
      </w:tr>
    </w:tbl>
    <w:p w14:paraId="67DAA906" w14:textId="77777777" w:rsidR="00114A2F" w:rsidRPr="00407E5E" w:rsidRDefault="00114A2F" w:rsidP="00707D42">
      <w:pPr>
        <w:widowControl w:val="0"/>
        <w:tabs>
          <w:tab w:val="left" w:pos="220"/>
          <w:tab w:val="left" w:pos="720"/>
        </w:tabs>
        <w:autoSpaceDE w:val="0"/>
        <w:autoSpaceDN w:val="0"/>
        <w:adjustRightInd w:val="0"/>
        <w:rPr>
          <w:rFonts w:ascii="Calibri" w:hAnsi="Calibri" w:cs="Calibri"/>
          <w:color w:val="18376A"/>
          <w:sz w:val="20"/>
          <w:szCs w:val="20"/>
        </w:rPr>
      </w:pPr>
    </w:p>
    <w:p w14:paraId="0DDE24D9" w14:textId="724F50C6" w:rsidR="00114A2F" w:rsidRDefault="00114A2F" w:rsidP="00B768E2">
      <w:pPr>
        <w:pStyle w:val="Heading2"/>
      </w:pPr>
      <w:bookmarkStart w:id="163" w:name="_Toc434460297"/>
      <w:bookmarkStart w:id="164" w:name="_Toc448232185"/>
      <w:r>
        <w:t>Outstanding Questions</w:t>
      </w:r>
      <w:bookmarkEnd w:id="163"/>
      <w:bookmarkEnd w:id="164"/>
    </w:p>
    <w:p w14:paraId="57B28CFA" w14:textId="76A3DCC5" w:rsidR="00902D82" w:rsidRPr="00DB40FF" w:rsidRDefault="00114A2F" w:rsidP="00F7524F">
      <w:pPr>
        <w:widowControl w:val="0"/>
        <w:numPr>
          <w:ilvl w:val="0"/>
          <w:numId w:val="12"/>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Do sy</w:t>
      </w:r>
      <w:r w:rsidR="00307E05" w:rsidRPr="00DB40FF">
        <w:rPr>
          <w:rFonts w:ascii="Arial" w:hAnsi="Arial" w:cs="Arial"/>
          <w:color w:val="000000" w:themeColor="text1"/>
          <w:sz w:val="20"/>
          <w:szCs w:val="20"/>
        </w:rPr>
        <w:t>s</w:t>
      </w:r>
      <w:r w:rsidRPr="00DB40FF">
        <w:rPr>
          <w:rFonts w:ascii="Arial" w:hAnsi="Arial" w:cs="Arial"/>
          <w:color w:val="000000" w:themeColor="text1"/>
          <w:sz w:val="20"/>
          <w:szCs w:val="20"/>
        </w:rPr>
        <w:t xml:space="preserve">tems that do not create content but rather only pass through HIT Certified Modules for </w:t>
      </w:r>
      <w:r w:rsidR="00E60F88" w:rsidRPr="00DB40FF">
        <w:rPr>
          <w:rFonts w:ascii="Arial" w:hAnsi="Arial" w:cs="Arial"/>
          <w:color w:val="000000" w:themeColor="text1"/>
          <w:sz w:val="20"/>
          <w:szCs w:val="20"/>
        </w:rPr>
        <w:t>MU 2014 E</w:t>
      </w:r>
      <w:r w:rsidR="00EA36E0">
        <w:rPr>
          <w:rFonts w:ascii="Arial" w:hAnsi="Arial" w:cs="Arial"/>
          <w:color w:val="000000" w:themeColor="text1"/>
          <w:sz w:val="20"/>
          <w:szCs w:val="20"/>
        </w:rPr>
        <w:t xml:space="preserve">dition or MU 2015 Edition </w:t>
      </w:r>
      <w:r w:rsidR="00902D82" w:rsidRPr="00DB40FF">
        <w:rPr>
          <w:rFonts w:ascii="Arial" w:hAnsi="Arial" w:cs="Arial"/>
          <w:color w:val="000000" w:themeColor="text1"/>
          <w:sz w:val="20"/>
          <w:szCs w:val="20"/>
        </w:rPr>
        <w:t>certified products get a waiver</w:t>
      </w:r>
      <w:r w:rsidRPr="00DB40FF">
        <w:rPr>
          <w:rFonts w:ascii="Arial" w:hAnsi="Arial" w:cs="Arial"/>
          <w:color w:val="000000" w:themeColor="text1"/>
          <w:sz w:val="20"/>
          <w:szCs w:val="20"/>
        </w:rPr>
        <w:t>?</w:t>
      </w:r>
    </w:p>
    <w:p w14:paraId="4F73BFCF" w14:textId="304AEA0E" w:rsidR="00114A2F" w:rsidRPr="00DB40FF" w:rsidRDefault="00F80363" w:rsidP="00F7524F">
      <w:pPr>
        <w:widowControl w:val="0"/>
        <w:numPr>
          <w:ilvl w:val="0"/>
          <w:numId w:val="12"/>
        </w:numPr>
        <w:tabs>
          <w:tab w:val="left" w:pos="220"/>
          <w:tab w:val="left" w:pos="720"/>
        </w:tabs>
        <w:autoSpaceDE w:val="0"/>
        <w:autoSpaceDN w:val="0"/>
        <w:adjustRightInd w:val="0"/>
        <w:rPr>
          <w:rFonts w:ascii="Arial" w:hAnsi="Arial" w:cs="Arial"/>
          <w:color w:val="000000" w:themeColor="text1"/>
          <w:sz w:val="20"/>
          <w:szCs w:val="20"/>
        </w:rPr>
      </w:pPr>
      <w:r>
        <w:rPr>
          <w:rFonts w:ascii="Arial" w:hAnsi="Arial" w:cs="Arial"/>
          <w:color w:val="000000" w:themeColor="text1"/>
          <w:sz w:val="20"/>
          <w:szCs w:val="20"/>
        </w:rPr>
        <w:t>Shall</w:t>
      </w:r>
      <w:r w:rsidRPr="00DB40FF">
        <w:rPr>
          <w:rFonts w:ascii="Arial" w:hAnsi="Arial" w:cs="Arial"/>
          <w:b/>
          <w:color w:val="000000" w:themeColor="text1"/>
          <w:sz w:val="20"/>
          <w:szCs w:val="20"/>
        </w:rPr>
        <w:t xml:space="preserve"> </w:t>
      </w:r>
      <w:r>
        <w:rPr>
          <w:rFonts w:ascii="Arial" w:hAnsi="Arial" w:cs="Arial"/>
          <w:color w:val="000000" w:themeColor="text1"/>
          <w:sz w:val="20"/>
          <w:szCs w:val="20"/>
        </w:rPr>
        <w:t>n</w:t>
      </w:r>
      <w:r w:rsidR="00902D82" w:rsidRPr="00DB40FF">
        <w:rPr>
          <w:rFonts w:ascii="Arial" w:hAnsi="Arial" w:cs="Arial"/>
          <w:color w:val="000000" w:themeColor="text1"/>
          <w:sz w:val="20"/>
          <w:szCs w:val="20"/>
        </w:rPr>
        <w:t xml:space="preserve">ew and </w:t>
      </w:r>
      <w:r>
        <w:rPr>
          <w:rFonts w:ascii="Arial" w:hAnsi="Arial" w:cs="Arial"/>
          <w:color w:val="000000" w:themeColor="text1"/>
          <w:sz w:val="20"/>
          <w:szCs w:val="20"/>
        </w:rPr>
        <w:t>e</w:t>
      </w:r>
      <w:r w:rsidR="00902D82" w:rsidRPr="00DB40FF">
        <w:rPr>
          <w:rFonts w:ascii="Arial" w:hAnsi="Arial" w:cs="Arial"/>
          <w:color w:val="000000" w:themeColor="text1"/>
          <w:sz w:val="20"/>
          <w:szCs w:val="20"/>
        </w:rPr>
        <w:t>xisting eH</w:t>
      </w:r>
      <w:r w:rsidR="00350D61" w:rsidRPr="00DB40FF">
        <w:rPr>
          <w:rFonts w:ascii="Arial" w:hAnsi="Arial" w:cs="Arial"/>
          <w:color w:val="000000" w:themeColor="text1"/>
          <w:sz w:val="20"/>
          <w:szCs w:val="20"/>
        </w:rPr>
        <w:t>ealth Exchange</w:t>
      </w:r>
      <w:r w:rsidR="00902D82" w:rsidRPr="00DB40FF">
        <w:rPr>
          <w:rFonts w:ascii="Arial" w:hAnsi="Arial" w:cs="Arial"/>
          <w:color w:val="000000" w:themeColor="text1"/>
          <w:sz w:val="20"/>
          <w:szCs w:val="20"/>
        </w:rPr>
        <w:t xml:space="preserve"> participants </w:t>
      </w:r>
      <w:r w:rsidR="00114A2F" w:rsidRPr="00DB40FF">
        <w:rPr>
          <w:rFonts w:ascii="Arial" w:hAnsi="Arial" w:cs="Arial"/>
          <w:color w:val="000000" w:themeColor="text1"/>
          <w:sz w:val="20"/>
          <w:szCs w:val="20"/>
        </w:rPr>
        <w:t xml:space="preserve">be required to </w:t>
      </w:r>
      <w:r w:rsidR="00902D82" w:rsidRPr="00DB40FF">
        <w:rPr>
          <w:rFonts w:ascii="Arial" w:hAnsi="Arial" w:cs="Arial"/>
          <w:color w:val="000000" w:themeColor="text1"/>
          <w:sz w:val="20"/>
          <w:szCs w:val="20"/>
        </w:rPr>
        <w:t>test after trial period</w:t>
      </w:r>
      <w:r w:rsidR="00114A2F" w:rsidRPr="00DB40FF">
        <w:rPr>
          <w:rFonts w:ascii="Arial" w:hAnsi="Arial" w:cs="Arial"/>
          <w:color w:val="000000" w:themeColor="text1"/>
          <w:sz w:val="20"/>
          <w:szCs w:val="20"/>
        </w:rPr>
        <w:t>?</w:t>
      </w:r>
    </w:p>
    <w:p w14:paraId="0F1355F2" w14:textId="4AD3FF97" w:rsidR="00114A2F" w:rsidRPr="00DB40FF" w:rsidRDefault="00114A2F" w:rsidP="00F7524F">
      <w:pPr>
        <w:widowControl w:val="0"/>
        <w:numPr>
          <w:ilvl w:val="0"/>
          <w:numId w:val="12"/>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What is pass/fail criteria?</w:t>
      </w:r>
    </w:p>
    <w:p w14:paraId="73D4EEA4" w14:textId="3D3A630C" w:rsidR="00114A2F" w:rsidRPr="00DB40FF" w:rsidRDefault="00114A2F" w:rsidP="00F7524F">
      <w:pPr>
        <w:widowControl w:val="0"/>
        <w:numPr>
          <w:ilvl w:val="0"/>
          <w:numId w:val="12"/>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 xml:space="preserve">How do we ensure the tested </w:t>
      </w:r>
      <w:r w:rsidR="00D947A1" w:rsidRPr="00DB40FF">
        <w:rPr>
          <w:rFonts w:ascii="Arial" w:hAnsi="Arial" w:cs="Arial"/>
          <w:color w:val="000000" w:themeColor="text1"/>
          <w:sz w:val="20"/>
          <w:szCs w:val="20"/>
        </w:rPr>
        <w:t>systems</w:t>
      </w:r>
      <w:r w:rsidRPr="00DB40FF">
        <w:rPr>
          <w:rFonts w:ascii="Arial" w:hAnsi="Arial" w:cs="Arial"/>
          <w:color w:val="000000" w:themeColor="text1"/>
          <w:sz w:val="20"/>
          <w:szCs w:val="20"/>
        </w:rPr>
        <w:t xml:space="preserve"> are realistic? (similar to what is implemented in production</w:t>
      </w:r>
      <w:r w:rsidR="00065D8B" w:rsidRPr="00DB40FF">
        <w:rPr>
          <w:rFonts w:ascii="Arial" w:hAnsi="Arial" w:cs="Arial"/>
          <w:color w:val="000000" w:themeColor="text1"/>
          <w:sz w:val="20"/>
          <w:szCs w:val="20"/>
        </w:rPr>
        <w:t xml:space="preserve"> and include fully populated CCD C-CDA document?</w:t>
      </w:r>
    </w:p>
    <w:p w14:paraId="71E07DE1" w14:textId="35CBBFA0" w:rsidR="00065D8B" w:rsidRPr="00DB40FF" w:rsidRDefault="00065D8B" w:rsidP="00F7524F">
      <w:pPr>
        <w:widowControl w:val="0"/>
        <w:numPr>
          <w:ilvl w:val="0"/>
          <w:numId w:val="12"/>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How do we measure value gained to ensure at the end that the content is good and drives data sharing, usage, and patient outcomes?</w:t>
      </w:r>
    </w:p>
    <w:p w14:paraId="5C75415E" w14:textId="2FD85B34" w:rsidR="00065D8B" w:rsidRPr="00DB40FF" w:rsidRDefault="00065D8B" w:rsidP="00F7524F">
      <w:pPr>
        <w:widowControl w:val="0"/>
        <w:numPr>
          <w:ilvl w:val="0"/>
          <w:numId w:val="12"/>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What should be required for each Participant on the eHealth Exchange to ensure data quality monitoring once moved into production as new stakeholders are connected to their exchange gateways?</w:t>
      </w:r>
    </w:p>
    <w:p w14:paraId="6E2E1D80" w14:textId="269AD910" w:rsidR="00065D8B" w:rsidRPr="00DB40FF" w:rsidRDefault="00065D8B" w:rsidP="00F7524F">
      <w:pPr>
        <w:widowControl w:val="0"/>
        <w:numPr>
          <w:ilvl w:val="1"/>
          <w:numId w:val="12"/>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inside the organization?</w:t>
      </w:r>
    </w:p>
    <w:p w14:paraId="49D1B758" w14:textId="1EE4EA50" w:rsidR="008D0B63" w:rsidRDefault="00902D82" w:rsidP="00F7524F">
      <w:pPr>
        <w:widowControl w:val="0"/>
        <w:numPr>
          <w:ilvl w:val="1"/>
          <w:numId w:val="12"/>
        </w:numPr>
        <w:tabs>
          <w:tab w:val="left" w:pos="220"/>
          <w:tab w:val="left" w:pos="720"/>
        </w:tabs>
        <w:autoSpaceDE w:val="0"/>
        <w:autoSpaceDN w:val="0"/>
        <w:adjustRightInd w:val="0"/>
        <w:rPr>
          <w:rFonts w:ascii="Arial" w:hAnsi="Arial" w:cs="Arial"/>
          <w:color w:val="000000" w:themeColor="text1"/>
          <w:sz w:val="20"/>
          <w:szCs w:val="20"/>
        </w:rPr>
      </w:pPr>
      <w:r w:rsidRPr="00DB40FF">
        <w:rPr>
          <w:rFonts w:ascii="Arial" w:hAnsi="Arial" w:cs="Arial"/>
          <w:color w:val="000000" w:themeColor="text1"/>
          <w:sz w:val="20"/>
          <w:szCs w:val="20"/>
        </w:rPr>
        <w:t>using real</w:t>
      </w:r>
      <w:r w:rsidR="00065D8B" w:rsidRPr="00DB40FF">
        <w:rPr>
          <w:rFonts w:ascii="Arial" w:hAnsi="Arial" w:cs="Arial"/>
          <w:color w:val="000000" w:themeColor="text1"/>
          <w:sz w:val="20"/>
          <w:szCs w:val="20"/>
        </w:rPr>
        <w:t xml:space="preserve"> patient data, during production?</w:t>
      </w:r>
    </w:p>
    <w:p w14:paraId="0EEBBD31" w14:textId="77777777" w:rsidR="001F385B" w:rsidRPr="007C26DD" w:rsidRDefault="001F385B" w:rsidP="001F385B">
      <w:pPr>
        <w:widowControl w:val="0"/>
        <w:numPr>
          <w:ilvl w:val="0"/>
          <w:numId w:val="12"/>
        </w:numPr>
        <w:tabs>
          <w:tab w:val="left" w:pos="220"/>
          <w:tab w:val="left" w:pos="720"/>
        </w:tabs>
        <w:autoSpaceDE w:val="0"/>
        <w:autoSpaceDN w:val="0"/>
        <w:adjustRightInd w:val="0"/>
        <w:spacing w:before="240"/>
        <w:rPr>
          <w:rFonts w:ascii="Arial" w:hAnsi="Arial" w:cs="Arial"/>
          <w:sz w:val="20"/>
          <w:szCs w:val="20"/>
        </w:rPr>
      </w:pPr>
      <w:r w:rsidRPr="007C26DD">
        <w:rPr>
          <w:rFonts w:ascii="Arial" w:hAnsi="Arial" w:cs="Arial"/>
          <w:sz w:val="20"/>
          <w:szCs w:val="20"/>
        </w:rPr>
        <w:t xml:space="preserve">Should the Testable assertion in section 5.9 of this document be required?  Is Self-Attestation appropriate, or do we need to gather other supporting information? </w:t>
      </w:r>
    </w:p>
    <w:p w14:paraId="4D331729" w14:textId="5A0E021F" w:rsidR="007C26DD" w:rsidRPr="00591802" w:rsidRDefault="00A70328" w:rsidP="00F7524F">
      <w:pPr>
        <w:widowControl w:val="0"/>
        <w:numPr>
          <w:ilvl w:val="0"/>
          <w:numId w:val="12"/>
        </w:numPr>
        <w:tabs>
          <w:tab w:val="left" w:pos="220"/>
          <w:tab w:val="left" w:pos="720"/>
        </w:tabs>
        <w:autoSpaceDE w:val="0"/>
        <w:autoSpaceDN w:val="0"/>
        <w:adjustRightInd w:val="0"/>
        <w:spacing w:before="240"/>
        <w:rPr>
          <w:rFonts w:ascii="Arial" w:hAnsi="Arial" w:cs="Arial"/>
          <w:sz w:val="20"/>
          <w:szCs w:val="20"/>
        </w:rPr>
      </w:pPr>
      <w:r w:rsidRPr="00591802">
        <w:rPr>
          <w:rFonts w:ascii="Arial" w:hAnsi="Arial" w:cs="Arial"/>
          <w:color w:val="000000" w:themeColor="text1"/>
          <w:sz w:val="20"/>
          <w:szCs w:val="20"/>
        </w:rPr>
        <w:t xml:space="preserve">Additional FAQs and Pain Points are being tracked as a separate Appendix to this document as collaboration with HL7 for suggested improvements to documentation and standards continue. See Appendix </w:t>
      </w:r>
      <w:r w:rsidR="00591802" w:rsidRPr="00591802">
        <w:rPr>
          <w:rFonts w:ascii="Arial" w:hAnsi="Arial" w:cs="Arial"/>
          <w:color w:val="000000" w:themeColor="text1"/>
          <w:sz w:val="20"/>
          <w:szCs w:val="20"/>
        </w:rPr>
        <w:t>A</w:t>
      </w:r>
      <w:r w:rsidRPr="00591802">
        <w:rPr>
          <w:rFonts w:ascii="Arial" w:hAnsi="Arial" w:cs="Arial"/>
          <w:color w:val="000000" w:themeColor="text1"/>
          <w:sz w:val="20"/>
          <w:szCs w:val="20"/>
        </w:rPr>
        <w:t xml:space="preserve">. </w:t>
      </w:r>
    </w:p>
    <w:p w14:paraId="3DB293E5" w14:textId="77777777" w:rsidR="00755D4A" w:rsidRDefault="00755D4A" w:rsidP="00DC01D5">
      <w:pPr>
        <w:widowControl w:val="0"/>
        <w:tabs>
          <w:tab w:val="left" w:pos="220"/>
          <w:tab w:val="left" w:pos="720"/>
        </w:tabs>
        <w:autoSpaceDE w:val="0"/>
        <w:autoSpaceDN w:val="0"/>
        <w:adjustRightInd w:val="0"/>
        <w:ind w:left="1800"/>
        <w:rPr>
          <w:rFonts w:ascii="Arial" w:hAnsi="Arial" w:cs="Arial"/>
          <w:color w:val="000000" w:themeColor="text1"/>
          <w:sz w:val="20"/>
          <w:szCs w:val="20"/>
        </w:rPr>
      </w:pPr>
    </w:p>
    <w:p w14:paraId="0EC07C7C" w14:textId="77777777" w:rsidR="00EA36E0" w:rsidRPr="00DB40FF" w:rsidRDefault="00EA36E0" w:rsidP="00EA36E0">
      <w:pPr>
        <w:widowControl w:val="0"/>
        <w:tabs>
          <w:tab w:val="left" w:pos="220"/>
          <w:tab w:val="left" w:pos="720"/>
        </w:tabs>
        <w:autoSpaceDE w:val="0"/>
        <w:autoSpaceDN w:val="0"/>
        <w:adjustRightInd w:val="0"/>
        <w:rPr>
          <w:rFonts w:ascii="Arial" w:hAnsi="Arial" w:cs="Arial"/>
          <w:color w:val="000000" w:themeColor="text1"/>
          <w:sz w:val="20"/>
          <w:szCs w:val="20"/>
        </w:rPr>
      </w:pPr>
    </w:p>
    <w:p w14:paraId="2186C2A6" w14:textId="4501F3E0" w:rsidR="00D06CD3" w:rsidRDefault="00094033" w:rsidP="009455DE">
      <w:pPr>
        <w:pStyle w:val="Heading1"/>
      </w:pPr>
      <w:bookmarkStart w:id="165" w:name="_Toc434460298"/>
      <w:bookmarkStart w:id="166" w:name="_Toc448232186"/>
      <w:r>
        <w:lastRenderedPageBreak/>
        <w:t xml:space="preserve">Consolidated Clinical Document Architecture (C-CDA) </w:t>
      </w:r>
      <w:r w:rsidR="00D06CD3">
        <w:t>Continuity of Care Document (CCD)</w:t>
      </w:r>
      <w:r w:rsidR="00A6356F">
        <w:t xml:space="preserve"> </w:t>
      </w:r>
      <w:r w:rsidR="008D19D3">
        <w:t xml:space="preserve">Background and </w:t>
      </w:r>
      <w:r w:rsidR="00A6356F">
        <w:t xml:space="preserve">Conformance </w:t>
      </w:r>
      <w:r w:rsidR="00C555ED">
        <w:t>Requirements</w:t>
      </w:r>
      <w:bookmarkEnd w:id="165"/>
      <w:bookmarkEnd w:id="166"/>
    </w:p>
    <w:p w14:paraId="63BB5164" w14:textId="0A4D4F91" w:rsidR="00B6077F" w:rsidRDefault="00B6077F" w:rsidP="00B6077F">
      <w:pPr>
        <w:widowControl w:val="0"/>
        <w:autoSpaceDE w:val="0"/>
        <w:autoSpaceDN w:val="0"/>
        <w:adjustRightInd w:val="0"/>
        <w:rPr>
          <w:rFonts w:ascii="Arial" w:hAnsi="Arial" w:cs="Arial"/>
          <w:color w:val="000000"/>
          <w:sz w:val="20"/>
          <w:szCs w:val="20"/>
        </w:rPr>
      </w:pPr>
      <w:r w:rsidRPr="00B6077F">
        <w:rPr>
          <w:rFonts w:ascii="Arial" w:hAnsi="Arial" w:cs="Arial"/>
          <w:color w:val="000000"/>
          <w:sz w:val="20"/>
          <w:szCs w:val="20"/>
        </w:rPr>
        <w:t>This document type was</w:t>
      </w:r>
      <w:r>
        <w:rPr>
          <w:rFonts w:ascii="Arial" w:hAnsi="Arial" w:cs="Arial"/>
          <w:color w:val="000000"/>
          <w:sz w:val="20"/>
          <w:szCs w:val="20"/>
        </w:rPr>
        <w:t xml:space="preserve"> </w:t>
      </w:r>
      <w:r w:rsidRPr="00B6077F">
        <w:rPr>
          <w:rFonts w:ascii="Arial" w:hAnsi="Arial" w:cs="Arial"/>
          <w:color w:val="000000"/>
          <w:sz w:val="20"/>
          <w:szCs w:val="20"/>
        </w:rPr>
        <w:t>derived from HITSP C32 and CCD Release 1.0</w:t>
      </w:r>
      <w:r w:rsidR="004248DD">
        <w:rPr>
          <w:rFonts w:ascii="Arial" w:hAnsi="Arial" w:cs="Arial"/>
          <w:color w:val="000000"/>
          <w:sz w:val="20"/>
          <w:szCs w:val="20"/>
        </w:rPr>
        <w:t xml:space="preserve"> and is defined in both the HL7 C-CDA CCD Release 1.1 and Release 2.1 Implementation Guides</w:t>
      </w:r>
      <w:r w:rsidRPr="00B6077F">
        <w:rPr>
          <w:rFonts w:ascii="Arial" w:hAnsi="Arial" w:cs="Arial"/>
          <w:color w:val="000000"/>
          <w:sz w:val="20"/>
          <w:szCs w:val="20"/>
        </w:rPr>
        <w:t xml:space="preserve">. The Continuity of Care Document (CCD) represents a core data set of the most relevant administrative, demographic, and clinical information facts about a patient's healthcare, covering one or more healthcare encounters. It provides a means for one healthcare practitioner, system, or setting to aggregate all of the pertinent data about a patient and forward it to another to support the continuity of care. </w:t>
      </w:r>
    </w:p>
    <w:p w14:paraId="5E8D8FEF" w14:textId="77777777" w:rsidR="00B6077F" w:rsidRPr="00B6077F" w:rsidRDefault="00B6077F" w:rsidP="00B6077F">
      <w:pPr>
        <w:widowControl w:val="0"/>
        <w:autoSpaceDE w:val="0"/>
        <w:autoSpaceDN w:val="0"/>
        <w:adjustRightInd w:val="0"/>
        <w:rPr>
          <w:rFonts w:ascii="Arial" w:hAnsi="Arial" w:cs="Arial"/>
          <w:color w:val="000000"/>
          <w:sz w:val="20"/>
          <w:szCs w:val="20"/>
        </w:rPr>
      </w:pPr>
    </w:p>
    <w:p w14:paraId="30334CB8" w14:textId="03EC45A0" w:rsidR="004248DD" w:rsidRDefault="00B6077F" w:rsidP="00B6077F">
      <w:pPr>
        <w:widowControl w:val="0"/>
        <w:autoSpaceDE w:val="0"/>
        <w:autoSpaceDN w:val="0"/>
        <w:adjustRightInd w:val="0"/>
        <w:rPr>
          <w:rFonts w:ascii="Arial" w:hAnsi="Arial" w:cs="Arial"/>
          <w:color w:val="000000"/>
          <w:sz w:val="20"/>
          <w:szCs w:val="20"/>
        </w:rPr>
      </w:pPr>
      <w:r w:rsidRPr="00B6077F">
        <w:rPr>
          <w:rFonts w:ascii="Arial" w:hAnsi="Arial" w:cs="Arial"/>
          <w:color w:val="000000"/>
          <w:sz w:val="20"/>
          <w:szCs w:val="20"/>
        </w:rPr>
        <w:t xml:space="preserve">The primary use case for the CCD is to provide a snapshot in time </w:t>
      </w:r>
      <w:r w:rsidR="0027632E">
        <w:rPr>
          <w:rFonts w:ascii="Arial" w:hAnsi="Arial" w:cs="Arial"/>
          <w:color w:val="000000"/>
          <w:sz w:val="20"/>
          <w:szCs w:val="20"/>
        </w:rPr>
        <w:t>of the most relevant administrative, demographic, and clinical information facts about a patient’s healthcare, covering one or more healthcare encoun</w:t>
      </w:r>
      <w:r w:rsidR="004248DD">
        <w:rPr>
          <w:rFonts w:ascii="Arial" w:hAnsi="Arial" w:cs="Arial"/>
          <w:color w:val="000000"/>
          <w:sz w:val="20"/>
          <w:szCs w:val="20"/>
        </w:rPr>
        <w:t>t</w:t>
      </w:r>
      <w:r w:rsidR="0027632E">
        <w:rPr>
          <w:rFonts w:ascii="Arial" w:hAnsi="Arial" w:cs="Arial"/>
          <w:color w:val="000000"/>
          <w:sz w:val="20"/>
          <w:szCs w:val="20"/>
        </w:rPr>
        <w:t xml:space="preserve">ers. </w:t>
      </w:r>
      <w:r w:rsidR="004248DD">
        <w:rPr>
          <w:rFonts w:ascii="Arial" w:hAnsi="Arial" w:cs="Arial"/>
          <w:color w:val="000000"/>
          <w:sz w:val="20"/>
          <w:szCs w:val="20"/>
        </w:rPr>
        <w:t>It provides a means for one healthcare practitioner, syste</w:t>
      </w:r>
      <w:r w:rsidR="009D0074">
        <w:rPr>
          <w:rFonts w:ascii="Arial" w:hAnsi="Arial" w:cs="Arial"/>
          <w:color w:val="000000"/>
          <w:sz w:val="20"/>
          <w:szCs w:val="20"/>
        </w:rPr>
        <w:t>m</w:t>
      </w:r>
      <w:r w:rsidR="004248DD">
        <w:rPr>
          <w:rFonts w:ascii="Arial" w:hAnsi="Arial" w:cs="Arial"/>
          <w:color w:val="000000"/>
          <w:sz w:val="20"/>
          <w:szCs w:val="20"/>
        </w:rPr>
        <w:t xml:space="preserve">, or setting to aggregate all of the pertinent data about a patient and forward it to another to support the continuity of care.  </w:t>
      </w:r>
    </w:p>
    <w:p w14:paraId="602AA252" w14:textId="77777777" w:rsidR="004248DD" w:rsidRDefault="004248DD" w:rsidP="00B6077F">
      <w:pPr>
        <w:widowControl w:val="0"/>
        <w:autoSpaceDE w:val="0"/>
        <w:autoSpaceDN w:val="0"/>
        <w:adjustRightInd w:val="0"/>
        <w:rPr>
          <w:rFonts w:ascii="Arial" w:hAnsi="Arial" w:cs="Arial"/>
          <w:color w:val="000000"/>
          <w:sz w:val="20"/>
          <w:szCs w:val="20"/>
        </w:rPr>
      </w:pPr>
    </w:p>
    <w:p w14:paraId="242E43EB" w14:textId="3B12ED69" w:rsidR="00B6077F" w:rsidRDefault="00B6077F" w:rsidP="00B6077F">
      <w:pPr>
        <w:widowControl w:val="0"/>
        <w:autoSpaceDE w:val="0"/>
        <w:autoSpaceDN w:val="0"/>
        <w:adjustRightInd w:val="0"/>
        <w:rPr>
          <w:rFonts w:ascii="Arial" w:hAnsi="Arial" w:cs="Arial"/>
          <w:color w:val="000000"/>
          <w:sz w:val="20"/>
          <w:szCs w:val="20"/>
        </w:rPr>
      </w:pPr>
      <w:r w:rsidRPr="00B6077F">
        <w:rPr>
          <w:rFonts w:ascii="Arial" w:hAnsi="Arial" w:cs="Arial"/>
          <w:color w:val="000000"/>
          <w:sz w:val="20"/>
          <w:szCs w:val="20"/>
        </w:rPr>
        <w:t xml:space="preserve">The key characteristic of a CCD is that the ServiceEvent is constrained to "PCPR". This means it does not function to report new ServiceEvents associated with performing care. It reports on care that has already been provided. The CCD provides a historical tally of the care over a range of time and is not a record of new services delivered. </w:t>
      </w:r>
    </w:p>
    <w:p w14:paraId="27A03CA0" w14:textId="77777777" w:rsidR="00B6077F" w:rsidRPr="00B6077F" w:rsidRDefault="00B6077F" w:rsidP="00B6077F">
      <w:pPr>
        <w:pStyle w:val="BodyText"/>
        <w:ind w:left="0"/>
        <w:rPr>
          <w:rFonts w:cs="Arial"/>
          <w:sz w:val="20"/>
          <w:szCs w:val="20"/>
        </w:rPr>
      </w:pPr>
    </w:p>
    <w:p w14:paraId="5BC9637A" w14:textId="70CCBEA8" w:rsidR="003E44E4" w:rsidRPr="008D0B63" w:rsidRDefault="000E0F57" w:rsidP="00107DA8">
      <w:pPr>
        <w:pStyle w:val="BodyText"/>
        <w:ind w:left="0"/>
        <w:rPr>
          <w:bCs/>
          <w:iCs/>
          <w:sz w:val="20"/>
          <w:szCs w:val="20"/>
        </w:rPr>
      </w:pPr>
      <w:r w:rsidRPr="008D0B63">
        <w:rPr>
          <w:sz w:val="20"/>
          <w:szCs w:val="20"/>
        </w:rPr>
        <w:t>CCD was defined from</w:t>
      </w:r>
      <w:r w:rsidR="00006358">
        <w:rPr>
          <w:sz w:val="20"/>
          <w:szCs w:val="20"/>
        </w:rPr>
        <w:t xml:space="preserve"> HL7 Clinical Document Architecture (CDA) structures and</w:t>
      </w:r>
      <w:r w:rsidRPr="008D0B63">
        <w:rPr>
          <w:sz w:val="20"/>
          <w:szCs w:val="20"/>
        </w:rPr>
        <w:t xml:space="preserve"> ASTM </w:t>
      </w:r>
      <w:r w:rsidR="00006358">
        <w:rPr>
          <w:sz w:val="20"/>
          <w:szCs w:val="20"/>
        </w:rPr>
        <w:t>C</w:t>
      </w:r>
      <w:r w:rsidRPr="008D0B63">
        <w:rPr>
          <w:sz w:val="20"/>
          <w:szCs w:val="20"/>
        </w:rPr>
        <w:t xml:space="preserve">ontinuity of </w:t>
      </w:r>
      <w:r w:rsidR="00006358">
        <w:rPr>
          <w:sz w:val="20"/>
          <w:szCs w:val="20"/>
        </w:rPr>
        <w:t>C</w:t>
      </w:r>
      <w:r w:rsidRPr="008D0B63">
        <w:rPr>
          <w:sz w:val="20"/>
          <w:szCs w:val="20"/>
        </w:rPr>
        <w:t xml:space="preserve">are </w:t>
      </w:r>
      <w:r w:rsidR="00006358">
        <w:rPr>
          <w:sz w:val="20"/>
          <w:szCs w:val="20"/>
        </w:rPr>
        <w:t>R</w:t>
      </w:r>
      <w:r w:rsidRPr="008D0B63">
        <w:rPr>
          <w:sz w:val="20"/>
          <w:szCs w:val="20"/>
        </w:rPr>
        <w:t xml:space="preserve">ecord (CCR) </w:t>
      </w:r>
      <w:r w:rsidR="00006358">
        <w:rPr>
          <w:sz w:val="20"/>
          <w:szCs w:val="20"/>
        </w:rPr>
        <w:t>clinical models</w:t>
      </w:r>
      <w:r w:rsidRPr="008D0B63">
        <w:rPr>
          <w:sz w:val="20"/>
          <w:szCs w:val="20"/>
        </w:rPr>
        <w:t>.</w:t>
      </w:r>
      <w:r w:rsidR="003E44E4" w:rsidRPr="008D0B63">
        <w:rPr>
          <w:sz w:val="20"/>
          <w:szCs w:val="20"/>
        </w:rPr>
        <w:t xml:space="preserve">  </w:t>
      </w:r>
      <w:r w:rsidR="003E44E4" w:rsidRPr="008D0B63">
        <w:rPr>
          <w:bCs/>
          <w:iCs/>
          <w:sz w:val="20"/>
          <w:szCs w:val="20"/>
        </w:rPr>
        <w:t>Consolidated CDA imposes constraints within templates based on conformance verbs defined in IETF RFC 2119.</w:t>
      </w:r>
    </w:p>
    <w:p w14:paraId="4833849D" w14:textId="77777777" w:rsidR="00A20D9E" w:rsidRPr="008D0B63" w:rsidRDefault="00A20D9E" w:rsidP="00107DA8">
      <w:pPr>
        <w:pStyle w:val="BodyText"/>
        <w:ind w:left="0"/>
        <w:rPr>
          <w:sz w:val="20"/>
          <w:szCs w:val="20"/>
        </w:rPr>
      </w:pPr>
    </w:p>
    <w:p w14:paraId="7A657721" w14:textId="77777777" w:rsidR="00E0741E" w:rsidRDefault="00E0741E" w:rsidP="00107DA8">
      <w:pPr>
        <w:pStyle w:val="BodyText"/>
        <w:ind w:left="0"/>
        <w:rPr>
          <w:rFonts w:cs="Arial"/>
          <w:sz w:val="20"/>
          <w:szCs w:val="20"/>
        </w:rPr>
      </w:pPr>
    </w:p>
    <w:p w14:paraId="2198221A" w14:textId="646115B0" w:rsidR="00E0741E" w:rsidRDefault="00E0741E" w:rsidP="00B768E2">
      <w:pPr>
        <w:pStyle w:val="Heading2"/>
      </w:pPr>
      <w:bookmarkStart w:id="167" w:name="_Toc448232187"/>
      <w:r>
        <w:t>Conformance Verbs</w:t>
      </w:r>
      <w:bookmarkEnd w:id="167"/>
    </w:p>
    <w:p w14:paraId="6FB55C87" w14:textId="2D27B02C" w:rsidR="00A20D9E" w:rsidRPr="008D0B63" w:rsidRDefault="00D13FDE" w:rsidP="00107DA8">
      <w:pPr>
        <w:pStyle w:val="BodyText"/>
        <w:ind w:left="0"/>
        <w:rPr>
          <w:rFonts w:cs="Arial"/>
          <w:sz w:val="20"/>
          <w:szCs w:val="20"/>
        </w:rPr>
      </w:pPr>
      <w:r>
        <w:rPr>
          <w:rFonts w:cs="Arial"/>
          <w:sz w:val="20"/>
          <w:szCs w:val="20"/>
        </w:rPr>
        <w:t>The keywords SHALL, SHOULD, MAY, NEED NOT, SHOULD NOT, and SHALL NOT in this documentation are to be interpreted as described in the HL7 Version 3 Publishing Facilitator’s Guide (</w:t>
      </w:r>
      <w:r>
        <w:rPr>
          <w:sz w:val="18"/>
          <w:szCs w:val="18"/>
        </w:rPr>
        <w:t xml:space="preserve">HL7, </w:t>
      </w:r>
      <w:r>
        <w:rPr>
          <w:i/>
          <w:iCs/>
          <w:sz w:val="18"/>
          <w:szCs w:val="18"/>
        </w:rPr>
        <w:t xml:space="preserve">Version 3 Publishing Facilitator's Guide. </w:t>
      </w:r>
      <w:r>
        <w:rPr>
          <w:sz w:val="18"/>
          <w:szCs w:val="18"/>
        </w:rPr>
        <w:t xml:space="preserve">http://www.hl7.org/v3ballot/html/help/pfg/pfg.htm </w:t>
      </w:r>
      <w:r>
        <w:t xml:space="preserve"> )</w:t>
      </w:r>
      <w:r>
        <w:rPr>
          <w:rFonts w:cs="Arial"/>
          <w:sz w:val="20"/>
          <w:szCs w:val="20"/>
        </w:rPr>
        <w:t xml:space="preserve">.  </w:t>
      </w:r>
      <w:r w:rsidR="00A20D9E" w:rsidRPr="008D0B63">
        <w:rPr>
          <w:rFonts w:cs="Arial"/>
          <w:sz w:val="20"/>
          <w:szCs w:val="20"/>
        </w:rPr>
        <w:t>To determine constraints for the recommended approach, applications of conformance verbs from Consolidated CDA were determined as follows:</w:t>
      </w:r>
    </w:p>
    <w:p w14:paraId="1BAB9DBB" w14:textId="77777777" w:rsidR="00A20D9E" w:rsidRPr="008D0B63" w:rsidRDefault="00A20D9E" w:rsidP="00A20D9E">
      <w:pPr>
        <w:rPr>
          <w:rFonts w:ascii="Arial" w:hAnsi="Arial" w:cs="Arial"/>
          <w:sz w:val="20"/>
          <w:szCs w:val="20"/>
        </w:rPr>
      </w:pPr>
    </w:p>
    <w:p w14:paraId="21CEDDFC" w14:textId="77777777" w:rsidR="00A20D9E" w:rsidRPr="008D0B63" w:rsidRDefault="00A20D9E" w:rsidP="00F7524F">
      <w:pPr>
        <w:numPr>
          <w:ilvl w:val="0"/>
          <w:numId w:val="5"/>
        </w:numPr>
        <w:spacing w:before="240" w:after="200" w:line="276" w:lineRule="auto"/>
        <w:contextualSpacing/>
        <w:rPr>
          <w:rFonts w:ascii="Arial" w:hAnsi="Arial" w:cs="Arial"/>
          <w:sz w:val="20"/>
          <w:szCs w:val="20"/>
          <w:lang w:bidi="en-US"/>
        </w:rPr>
      </w:pPr>
      <w:r w:rsidRPr="008D0B63">
        <w:rPr>
          <w:rFonts w:ascii="Arial" w:hAnsi="Arial" w:cs="Arial"/>
          <w:b/>
          <w:color w:val="000000" w:themeColor="text1"/>
          <w:sz w:val="20"/>
          <w:szCs w:val="20"/>
          <w:lang w:bidi="en-US"/>
        </w:rPr>
        <w:t>SHALL:</w:t>
      </w:r>
      <w:r w:rsidRPr="008D0B63">
        <w:rPr>
          <w:rFonts w:ascii="Arial" w:hAnsi="Arial" w:cs="Arial"/>
          <w:color w:val="000000" w:themeColor="text1"/>
          <w:sz w:val="20"/>
          <w:szCs w:val="20"/>
          <w:lang w:bidi="en-US"/>
        </w:rPr>
        <w:t xml:space="preserve"> </w:t>
      </w:r>
      <w:r w:rsidRPr="008D0B63">
        <w:rPr>
          <w:rFonts w:ascii="Arial" w:hAnsi="Arial" w:cs="Arial"/>
          <w:sz w:val="20"/>
          <w:szCs w:val="20"/>
          <w:lang w:bidi="en-US"/>
        </w:rPr>
        <w:t>an absolute requirement.</w:t>
      </w:r>
    </w:p>
    <w:p w14:paraId="1826D83A" w14:textId="51FFBD2C" w:rsidR="00A20D9E" w:rsidRPr="008D0B63" w:rsidRDefault="00A20D9E" w:rsidP="00F7524F">
      <w:pPr>
        <w:numPr>
          <w:ilvl w:val="1"/>
          <w:numId w:val="5"/>
        </w:numPr>
        <w:spacing w:after="200" w:line="276" w:lineRule="auto"/>
        <w:contextualSpacing/>
        <w:rPr>
          <w:rFonts w:ascii="Arial" w:hAnsi="Arial" w:cs="Arial"/>
          <w:sz w:val="20"/>
          <w:szCs w:val="20"/>
          <w:lang w:bidi="en-US"/>
        </w:rPr>
      </w:pPr>
      <w:r w:rsidRPr="008D0B63">
        <w:rPr>
          <w:rFonts w:ascii="Arial" w:hAnsi="Arial" w:cs="Arial"/>
          <w:sz w:val="20"/>
          <w:szCs w:val="20"/>
          <w:lang w:bidi="en-US"/>
        </w:rPr>
        <w:t xml:space="preserve">Required by </w:t>
      </w:r>
      <w:r w:rsidR="00E60F88" w:rsidRPr="008D0B63">
        <w:rPr>
          <w:rFonts w:ascii="Arial" w:hAnsi="Arial" w:cs="Arial"/>
          <w:sz w:val="20"/>
          <w:szCs w:val="20"/>
          <w:lang w:bidi="en-US"/>
        </w:rPr>
        <w:t>MU 2014 EDITION</w:t>
      </w:r>
      <w:r w:rsidRPr="008D0B63">
        <w:rPr>
          <w:rFonts w:ascii="Arial" w:hAnsi="Arial" w:cs="Arial"/>
          <w:sz w:val="20"/>
          <w:szCs w:val="20"/>
          <w:lang w:bidi="en-US"/>
        </w:rPr>
        <w:t xml:space="preserve"> regulations</w:t>
      </w:r>
    </w:p>
    <w:p w14:paraId="2541EE15" w14:textId="2D51399C" w:rsidR="00A20D9E" w:rsidRDefault="00A20D9E" w:rsidP="00F7524F">
      <w:pPr>
        <w:numPr>
          <w:ilvl w:val="1"/>
          <w:numId w:val="5"/>
        </w:numPr>
        <w:spacing w:after="200" w:line="276" w:lineRule="auto"/>
        <w:contextualSpacing/>
        <w:rPr>
          <w:rFonts w:ascii="Arial" w:hAnsi="Arial" w:cs="Arial"/>
          <w:sz w:val="20"/>
          <w:szCs w:val="20"/>
          <w:lang w:bidi="en-US"/>
        </w:rPr>
      </w:pPr>
      <w:r w:rsidRPr="008D0B63">
        <w:rPr>
          <w:rFonts w:ascii="Arial" w:hAnsi="Arial" w:cs="Arial"/>
          <w:sz w:val="20"/>
          <w:szCs w:val="20"/>
          <w:lang w:bidi="en-US"/>
        </w:rPr>
        <w:t xml:space="preserve">Required in the Consolidated CDA document </w:t>
      </w:r>
      <w:r w:rsidR="00396BA7">
        <w:rPr>
          <w:rFonts w:ascii="Arial" w:hAnsi="Arial" w:cs="Arial"/>
          <w:sz w:val="20"/>
          <w:szCs w:val="20"/>
          <w:lang w:bidi="en-US"/>
        </w:rPr>
        <w:t>template</w:t>
      </w:r>
      <w:r w:rsidR="00396BA7" w:rsidRPr="008D0B63">
        <w:rPr>
          <w:rFonts w:ascii="Arial" w:hAnsi="Arial" w:cs="Arial"/>
          <w:sz w:val="20"/>
          <w:szCs w:val="20"/>
          <w:lang w:bidi="en-US"/>
        </w:rPr>
        <w:t xml:space="preserve"> </w:t>
      </w:r>
      <w:r w:rsidRPr="008D0B63">
        <w:rPr>
          <w:rFonts w:ascii="Arial" w:hAnsi="Arial" w:cs="Arial"/>
          <w:sz w:val="20"/>
          <w:szCs w:val="20"/>
          <w:lang w:bidi="en-US"/>
        </w:rPr>
        <w:t>specification</w:t>
      </w:r>
    </w:p>
    <w:p w14:paraId="669E4772" w14:textId="6FB5EF12" w:rsidR="00D13FDE" w:rsidRPr="008D0B63" w:rsidRDefault="00D13FDE" w:rsidP="00F7524F">
      <w:pPr>
        <w:numPr>
          <w:ilvl w:val="0"/>
          <w:numId w:val="5"/>
        </w:numPr>
        <w:spacing w:after="200" w:line="276" w:lineRule="auto"/>
        <w:contextualSpacing/>
        <w:rPr>
          <w:rFonts w:ascii="Arial" w:hAnsi="Arial" w:cs="Arial"/>
          <w:sz w:val="20"/>
          <w:szCs w:val="20"/>
          <w:lang w:bidi="en-US"/>
        </w:rPr>
      </w:pPr>
      <w:r w:rsidRPr="00D13FDE">
        <w:rPr>
          <w:rFonts w:ascii="Arial" w:hAnsi="Arial" w:cs="Arial"/>
          <w:b/>
          <w:sz w:val="20"/>
          <w:szCs w:val="20"/>
          <w:lang w:bidi="en-US"/>
        </w:rPr>
        <w:t>SHALL NOT:</w:t>
      </w:r>
      <w:r>
        <w:rPr>
          <w:rFonts w:ascii="Arial" w:hAnsi="Arial" w:cs="Arial"/>
          <w:sz w:val="20"/>
          <w:szCs w:val="20"/>
          <w:lang w:bidi="en-US"/>
        </w:rPr>
        <w:t xml:space="preserve"> an absolute prohibition against inclusion</w:t>
      </w:r>
    </w:p>
    <w:p w14:paraId="6D575A44" w14:textId="31A17A47" w:rsidR="00A20D9E" w:rsidRPr="008D0B63" w:rsidRDefault="00A20D9E" w:rsidP="00F7524F">
      <w:pPr>
        <w:numPr>
          <w:ilvl w:val="0"/>
          <w:numId w:val="5"/>
        </w:numPr>
        <w:spacing w:after="200" w:line="276" w:lineRule="auto"/>
        <w:contextualSpacing/>
        <w:rPr>
          <w:rFonts w:ascii="Arial" w:hAnsi="Arial" w:cs="Arial"/>
          <w:sz w:val="20"/>
          <w:szCs w:val="20"/>
          <w:lang w:bidi="en-US"/>
        </w:rPr>
      </w:pPr>
      <w:r w:rsidRPr="008D0B63">
        <w:rPr>
          <w:rFonts w:ascii="Arial" w:hAnsi="Arial" w:cs="Arial"/>
          <w:b/>
          <w:color w:val="000000" w:themeColor="text1"/>
          <w:sz w:val="20"/>
          <w:szCs w:val="20"/>
          <w:lang w:bidi="en-US"/>
        </w:rPr>
        <w:t>SHOULD</w:t>
      </w:r>
      <w:r w:rsidR="00D13FDE">
        <w:rPr>
          <w:rFonts w:ascii="Arial" w:hAnsi="Arial" w:cs="Arial"/>
          <w:b/>
          <w:color w:val="000000" w:themeColor="text1"/>
          <w:sz w:val="20"/>
          <w:szCs w:val="20"/>
          <w:lang w:bidi="en-US"/>
        </w:rPr>
        <w:t>/SHOULD NOT</w:t>
      </w:r>
      <w:r w:rsidRPr="008D0B63">
        <w:rPr>
          <w:rFonts w:ascii="Arial" w:hAnsi="Arial" w:cs="Arial"/>
          <w:b/>
          <w:color w:val="000000" w:themeColor="text1"/>
          <w:sz w:val="20"/>
          <w:szCs w:val="20"/>
          <w:lang w:bidi="en-US"/>
        </w:rPr>
        <w:t>:</w:t>
      </w:r>
      <w:r w:rsidRPr="008D0B63">
        <w:rPr>
          <w:rFonts w:ascii="Arial" w:hAnsi="Arial" w:cs="Arial"/>
          <w:color w:val="000000" w:themeColor="text1"/>
          <w:sz w:val="20"/>
          <w:szCs w:val="20"/>
          <w:lang w:bidi="en-US"/>
        </w:rPr>
        <w:t xml:space="preserve"> </w:t>
      </w:r>
      <w:r w:rsidRPr="008D0B63">
        <w:rPr>
          <w:rFonts w:ascii="Arial" w:hAnsi="Arial" w:cs="Arial"/>
          <w:sz w:val="20"/>
          <w:szCs w:val="20"/>
          <w:lang w:bidi="en-US"/>
        </w:rPr>
        <w:t>best practice or recommendation. There may be valid reasons to ignore an item, but the full implications must be understood and carefully weighed before choosing a different course.</w:t>
      </w:r>
    </w:p>
    <w:p w14:paraId="5FE939DB" w14:textId="1ADCCFA2" w:rsidR="00A20D9E" w:rsidRPr="008D0B63" w:rsidRDefault="00A20D9E" w:rsidP="00F7524F">
      <w:pPr>
        <w:numPr>
          <w:ilvl w:val="0"/>
          <w:numId w:val="5"/>
        </w:numPr>
        <w:spacing w:after="200" w:line="276" w:lineRule="auto"/>
        <w:contextualSpacing/>
        <w:rPr>
          <w:rFonts w:ascii="Arial" w:hAnsi="Arial" w:cs="Arial"/>
          <w:sz w:val="20"/>
          <w:szCs w:val="20"/>
          <w:lang w:bidi="en-US"/>
        </w:rPr>
      </w:pPr>
      <w:r w:rsidRPr="008D0B63">
        <w:rPr>
          <w:rFonts w:ascii="Arial" w:hAnsi="Arial" w:cs="Arial"/>
          <w:b/>
          <w:color w:val="000000" w:themeColor="text1"/>
          <w:sz w:val="20"/>
          <w:szCs w:val="20"/>
          <w:lang w:bidi="en-US"/>
        </w:rPr>
        <w:t>MAY</w:t>
      </w:r>
      <w:r w:rsidR="00D13FDE">
        <w:rPr>
          <w:rFonts w:ascii="Arial" w:hAnsi="Arial" w:cs="Arial"/>
          <w:b/>
          <w:color w:val="000000" w:themeColor="text1"/>
          <w:sz w:val="20"/>
          <w:szCs w:val="20"/>
          <w:lang w:bidi="en-US"/>
        </w:rPr>
        <w:t>/NEED NOT</w:t>
      </w:r>
      <w:r w:rsidRPr="008D0B63">
        <w:rPr>
          <w:rFonts w:ascii="Arial" w:hAnsi="Arial" w:cs="Arial"/>
          <w:b/>
          <w:color w:val="000000" w:themeColor="text1"/>
          <w:sz w:val="20"/>
          <w:szCs w:val="20"/>
          <w:lang w:bidi="en-US"/>
        </w:rPr>
        <w:t>:</w:t>
      </w:r>
      <w:r w:rsidRPr="008D0B63">
        <w:rPr>
          <w:rFonts w:ascii="Arial" w:hAnsi="Arial" w:cs="Arial"/>
          <w:color w:val="000000" w:themeColor="text1"/>
          <w:sz w:val="20"/>
          <w:szCs w:val="20"/>
          <w:lang w:bidi="en-US"/>
        </w:rPr>
        <w:t xml:space="preserve"> </w:t>
      </w:r>
      <w:r w:rsidRPr="008D0B63">
        <w:rPr>
          <w:rFonts w:ascii="Arial" w:hAnsi="Arial" w:cs="Arial"/>
          <w:sz w:val="20"/>
          <w:szCs w:val="20"/>
          <w:lang w:bidi="en-US"/>
        </w:rPr>
        <w:t>truly optional; can be included or omitted as the author decides with no implications.</w:t>
      </w:r>
    </w:p>
    <w:p w14:paraId="45B5EF97" w14:textId="77777777" w:rsidR="00A20D9E" w:rsidRPr="008D0B63" w:rsidRDefault="00A20D9E" w:rsidP="00107DA8">
      <w:pPr>
        <w:pStyle w:val="BodyText"/>
        <w:ind w:left="0"/>
        <w:rPr>
          <w:sz w:val="20"/>
          <w:szCs w:val="20"/>
          <w:lang w:bidi="en-US"/>
        </w:rPr>
      </w:pPr>
    </w:p>
    <w:p w14:paraId="0A3D4742" w14:textId="2DAE1298" w:rsidR="00F11D56" w:rsidRDefault="000E0F57" w:rsidP="00107DA8">
      <w:pPr>
        <w:pStyle w:val="BodyText"/>
        <w:ind w:left="0"/>
        <w:rPr>
          <w:bCs/>
          <w:iCs/>
          <w:sz w:val="20"/>
          <w:szCs w:val="20"/>
        </w:rPr>
      </w:pPr>
      <w:r w:rsidRPr="008D0B63">
        <w:rPr>
          <w:bCs/>
          <w:iCs/>
          <w:sz w:val="20"/>
          <w:szCs w:val="20"/>
        </w:rPr>
        <w:t xml:space="preserve">Conformance verbs, when used in the Consolidated CDA implementation guide, are written in all capital letters and bolded within a conformance statement. Figure 3 demonstrates conformance statements sampled from the Allergies Section with entries required template. </w:t>
      </w:r>
    </w:p>
    <w:p w14:paraId="24164B87" w14:textId="77777777" w:rsidR="00D13FDE" w:rsidRDefault="00D13FDE" w:rsidP="00107DA8">
      <w:pPr>
        <w:pStyle w:val="BodyText"/>
        <w:ind w:left="0"/>
        <w:rPr>
          <w:bCs/>
          <w:iCs/>
          <w:sz w:val="20"/>
          <w:szCs w:val="20"/>
        </w:rPr>
      </w:pPr>
    </w:p>
    <w:p w14:paraId="3D69E974" w14:textId="77777777" w:rsidR="00D13FDE" w:rsidRDefault="00D13FDE" w:rsidP="00D13FDE">
      <w:pPr>
        <w:pStyle w:val="Default"/>
        <w:rPr>
          <w:sz w:val="20"/>
          <w:szCs w:val="20"/>
        </w:rPr>
      </w:pPr>
      <w:r>
        <w:rPr>
          <w:bCs/>
          <w:iCs/>
          <w:sz w:val="20"/>
          <w:szCs w:val="20"/>
        </w:rPr>
        <w:t>The keyword “</w:t>
      </w:r>
      <w:r w:rsidRPr="00D13FDE">
        <w:rPr>
          <w:b/>
          <w:bCs/>
          <w:iCs/>
          <w:sz w:val="20"/>
          <w:szCs w:val="20"/>
        </w:rPr>
        <w:t>SHALL</w:t>
      </w:r>
      <w:r>
        <w:rPr>
          <w:bCs/>
          <w:iCs/>
          <w:sz w:val="20"/>
          <w:szCs w:val="20"/>
        </w:rPr>
        <w:t xml:space="preserve">” allows the use of </w:t>
      </w:r>
      <w:r w:rsidRPr="00D13FDE">
        <w:rPr>
          <w:rFonts w:ascii="Courier New" w:hAnsi="Courier New" w:cs="Courier New"/>
          <w:sz w:val="20"/>
          <w:szCs w:val="20"/>
        </w:rPr>
        <w:t xml:space="preserve">nullFlavor </w:t>
      </w:r>
      <w:r w:rsidRPr="00D13FDE">
        <w:rPr>
          <w:sz w:val="20"/>
          <w:szCs w:val="20"/>
        </w:rPr>
        <w:t>unless the requirement is on an attribute or the use of</w:t>
      </w:r>
      <w:r w:rsidRPr="00D13FDE">
        <w:rPr>
          <w:rFonts w:ascii="Bookman Old Style" w:hAnsi="Bookman Old Style" w:cs="Bookman Old Style"/>
          <w:sz w:val="20"/>
          <w:szCs w:val="20"/>
        </w:rPr>
        <w:t xml:space="preserve"> </w:t>
      </w:r>
      <w:r w:rsidRPr="00D13FDE">
        <w:rPr>
          <w:rFonts w:ascii="Courier New" w:hAnsi="Courier New" w:cs="Courier New"/>
          <w:sz w:val="20"/>
          <w:szCs w:val="20"/>
        </w:rPr>
        <w:t xml:space="preserve">nullFlavor </w:t>
      </w:r>
      <w:r w:rsidRPr="00D13FDE">
        <w:rPr>
          <w:sz w:val="20"/>
          <w:szCs w:val="20"/>
        </w:rPr>
        <w:t xml:space="preserve">is explicitly precluded. </w:t>
      </w:r>
    </w:p>
    <w:p w14:paraId="1FEEFBE1" w14:textId="77777777" w:rsidR="00D13FDE" w:rsidRPr="00D13FDE" w:rsidRDefault="00D13FDE" w:rsidP="00D13FDE">
      <w:pPr>
        <w:pStyle w:val="Default"/>
        <w:rPr>
          <w:sz w:val="20"/>
          <w:szCs w:val="20"/>
        </w:rPr>
      </w:pPr>
    </w:p>
    <w:p w14:paraId="232DCCE7" w14:textId="77777777" w:rsidR="00D13FDE" w:rsidRDefault="00D13FDE" w:rsidP="00D13FDE">
      <w:pPr>
        <w:widowControl w:val="0"/>
        <w:autoSpaceDE w:val="0"/>
        <w:autoSpaceDN w:val="0"/>
        <w:adjustRightInd w:val="0"/>
        <w:rPr>
          <w:rFonts w:ascii="Arial" w:hAnsi="Arial" w:cs="Arial"/>
          <w:color w:val="000000"/>
          <w:sz w:val="20"/>
          <w:szCs w:val="20"/>
        </w:rPr>
      </w:pPr>
      <w:r w:rsidRPr="00D13FDE">
        <w:rPr>
          <w:rFonts w:ascii="Arial" w:hAnsi="Arial" w:cs="Arial"/>
          <w:color w:val="000000"/>
          <w:sz w:val="20"/>
          <w:szCs w:val="20"/>
        </w:rPr>
        <w:lastRenderedPageBreak/>
        <w:t xml:space="preserve">When conformance statements are nested (or have subordinate clauses) the conformance statements are to be read and interpreted in hierarchical order. These hierarchical clauses can be interpreted as "if then, else" clauses. Thus... </w:t>
      </w:r>
    </w:p>
    <w:p w14:paraId="2E419E4D" w14:textId="77777777" w:rsidR="00D13FDE" w:rsidRPr="00D13FDE" w:rsidRDefault="00D13FDE" w:rsidP="00D13FDE">
      <w:pPr>
        <w:widowControl w:val="0"/>
        <w:autoSpaceDE w:val="0"/>
        <w:autoSpaceDN w:val="0"/>
        <w:adjustRightInd w:val="0"/>
        <w:rPr>
          <w:rFonts w:ascii="Arial" w:hAnsi="Arial" w:cs="Arial"/>
          <w:color w:val="000000"/>
          <w:sz w:val="20"/>
          <w:szCs w:val="20"/>
        </w:rPr>
      </w:pPr>
    </w:p>
    <w:p w14:paraId="2F1A8885" w14:textId="77777777" w:rsidR="00D13FDE" w:rsidRPr="00D13FDE" w:rsidRDefault="00D13FDE" w:rsidP="00D13FDE">
      <w:pPr>
        <w:widowControl w:val="0"/>
        <w:autoSpaceDE w:val="0"/>
        <w:autoSpaceDN w:val="0"/>
        <w:adjustRightInd w:val="0"/>
        <w:ind w:left="720"/>
        <w:rPr>
          <w:rFonts w:ascii="Arial" w:hAnsi="Arial" w:cs="Arial"/>
          <w:color w:val="000000"/>
          <w:sz w:val="20"/>
          <w:szCs w:val="20"/>
        </w:rPr>
      </w:pPr>
      <w:r w:rsidRPr="00D13FDE">
        <w:rPr>
          <w:rFonts w:ascii="Bookman Old Style" w:hAnsi="Bookman Old Style" w:cs="Bookman Old Style"/>
          <w:color w:val="000000"/>
          <w:sz w:val="20"/>
          <w:szCs w:val="20"/>
        </w:rPr>
        <w:t xml:space="preserve">a. </w:t>
      </w:r>
      <w:r w:rsidRPr="00D13FDE">
        <w:rPr>
          <w:rFonts w:ascii="Arial" w:hAnsi="Arial" w:cs="Arial"/>
          <w:color w:val="000000"/>
          <w:sz w:val="20"/>
          <w:szCs w:val="20"/>
        </w:rPr>
        <w:t>This</w:t>
      </w:r>
      <w:r w:rsidRPr="00D13FDE">
        <w:rPr>
          <w:rFonts w:ascii="Bookman Old Style" w:hAnsi="Bookman Old Style" w:cs="Bookman Old Style"/>
          <w:color w:val="000000"/>
          <w:sz w:val="20"/>
          <w:szCs w:val="20"/>
        </w:rPr>
        <w:t xml:space="preserve"> structuredBody </w:t>
      </w:r>
      <w:r w:rsidRPr="00D13FDE">
        <w:rPr>
          <w:rFonts w:ascii="Arial" w:hAnsi="Arial" w:cs="Arial"/>
          <w:b/>
          <w:bCs/>
          <w:color w:val="000000"/>
          <w:sz w:val="20"/>
          <w:szCs w:val="20"/>
        </w:rPr>
        <w:t xml:space="preserve">SHOULD </w:t>
      </w:r>
      <w:r w:rsidRPr="00D13FDE">
        <w:rPr>
          <w:rFonts w:ascii="Arial" w:hAnsi="Arial" w:cs="Arial"/>
          <w:color w:val="000000"/>
          <w:sz w:val="20"/>
          <w:szCs w:val="20"/>
        </w:rPr>
        <w:t xml:space="preserve">contain zero or one [0..1] </w:t>
      </w:r>
      <w:r w:rsidRPr="00D13FDE">
        <w:rPr>
          <w:rFonts w:ascii="Arial" w:hAnsi="Arial" w:cs="Arial"/>
          <w:b/>
          <w:bCs/>
          <w:color w:val="000000"/>
          <w:sz w:val="20"/>
          <w:szCs w:val="20"/>
        </w:rPr>
        <w:t xml:space="preserve">component </w:t>
      </w:r>
      <w:r w:rsidRPr="00D13FDE">
        <w:rPr>
          <w:rFonts w:ascii="Arial" w:hAnsi="Arial" w:cs="Arial"/>
          <w:color w:val="000000"/>
          <w:sz w:val="20"/>
          <w:szCs w:val="20"/>
        </w:rPr>
        <w:t xml:space="preserve">(CONF:1098-29066) such that it </w:t>
      </w:r>
    </w:p>
    <w:p w14:paraId="27F41E8D" w14:textId="77777777" w:rsidR="00D13FDE" w:rsidRPr="00D13FDE" w:rsidRDefault="00D13FDE" w:rsidP="00D13FDE">
      <w:pPr>
        <w:widowControl w:val="0"/>
        <w:autoSpaceDE w:val="0"/>
        <w:autoSpaceDN w:val="0"/>
        <w:adjustRightInd w:val="0"/>
        <w:ind w:left="1440"/>
        <w:rPr>
          <w:rFonts w:ascii="Arial" w:hAnsi="Arial" w:cs="Arial"/>
          <w:color w:val="000000"/>
          <w:sz w:val="20"/>
          <w:szCs w:val="20"/>
        </w:rPr>
      </w:pPr>
      <w:r w:rsidRPr="00D13FDE">
        <w:rPr>
          <w:rFonts w:ascii="Arial" w:hAnsi="Arial" w:cs="Arial"/>
          <w:color w:val="000000"/>
          <w:sz w:val="20"/>
          <w:szCs w:val="20"/>
        </w:rPr>
        <w:t xml:space="preserve">i. </w:t>
      </w:r>
      <w:r w:rsidRPr="00D13FDE">
        <w:rPr>
          <w:rFonts w:ascii="Arial" w:hAnsi="Arial" w:cs="Arial"/>
          <w:b/>
          <w:bCs/>
          <w:color w:val="000000"/>
          <w:sz w:val="20"/>
          <w:szCs w:val="20"/>
        </w:rPr>
        <w:t xml:space="preserve">SHALL </w:t>
      </w:r>
      <w:r w:rsidRPr="00D13FDE">
        <w:rPr>
          <w:rFonts w:ascii="Arial" w:hAnsi="Arial" w:cs="Arial"/>
          <w:color w:val="000000"/>
          <w:sz w:val="20"/>
          <w:szCs w:val="20"/>
        </w:rPr>
        <w:t xml:space="preserve">contain exactly one [1..1] </w:t>
      </w:r>
      <w:r w:rsidRPr="00D13FDE">
        <w:rPr>
          <w:rFonts w:ascii="Arial" w:hAnsi="Arial" w:cs="Arial"/>
          <w:b/>
          <w:bCs/>
          <w:color w:val="000000"/>
          <w:sz w:val="20"/>
          <w:szCs w:val="20"/>
        </w:rPr>
        <w:t xml:space="preserve">Plan of Treatment Section (V2) </w:t>
      </w:r>
      <w:r w:rsidRPr="00D13FDE">
        <w:rPr>
          <w:rFonts w:ascii="Arial" w:hAnsi="Arial" w:cs="Arial"/>
          <w:color w:val="000000"/>
          <w:sz w:val="20"/>
          <w:szCs w:val="20"/>
        </w:rPr>
        <w:t xml:space="preserve">(identifier: urn:hl7ii:2.16.840.1.113883.10.20.22.2.10:2014-06-09) (CONF:1098-29067). </w:t>
      </w:r>
    </w:p>
    <w:p w14:paraId="5B44BE98" w14:textId="77777777" w:rsidR="00D13FDE" w:rsidRPr="00D13FDE" w:rsidRDefault="00D13FDE" w:rsidP="00D13FDE">
      <w:pPr>
        <w:widowControl w:val="0"/>
        <w:autoSpaceDE w:val="0"/>
        <w:autoSpaceDN w:val="0"/>
        <w:adjustRightInd w:val="0"/>
        <w:rPr>
          <w:rFonts w:ascii="Arial" w:hAnsi="Arial" w:cs="Arial"/>
          <w:color w:val="000000"/>
          <w:sz w:val="20"/>
          <w:szCs w:val="20"/>
        </w:rPr>
      </w:pPr>
    </w:p>
    <w:p w14:paraId="7750AFF9" w14:textId="77777777" w:rsidR="00D13FDE" w:rsidRPr="00D13FDE" w:rsidRDefault="00D13FDE" w:rsidP="00D13FDE">
      <w:pPr>
        <w:widowControl w:val="0"/>
        <w:autoSpaceDE w:val="0"/>
        <w:autoSpaceDN w:val="0"/>
        <w:adjustRightInd w:val="0"/>
        <w:rPr>
          <w:rFonts w:ascii="Arial" w:hAnsi="Arial" w:cs="Arial"/>
          <w:color w:val="000000"/>
          <w:sz w:val="20"/>
          <w:szCs w:val="20"/>
        </w:rPr>
      </w:pPr>
      <w:r w:rsidRPr="00D13FDE">
        <w:rPr>
          <w:rFonts w:ascii="Arial" w:hAnsi="Arial" w:cs="Arial"/>
          <w:color w:val="000000"/>
          <w:sz w:val="20"/>
          <w:szCs w:val="20"/>
        </w:rPr>
        <w:t xml:space="preserve">...is understood as: </w:t>
      </w:r>
    </w:p>
    <w:p w14:paraId="6D7BCCBB" w14:textId="77777777" w:rsidR="00D13FDE" w:rsidRPr="00D13FDE" w:rsidRDefault="00D13FDE" w:rsidP="00D13FDE">
      <w:pPr>
        <w:widowControl w:val="0"/>
        <w:autoSpaceDE w:val="0"/>
        <w:autoSpaceDN w:val="0"/>
        <w:adjustRightInd w:val="0"/>
        <w:ind w:left="720"/>
        <w:rPr>
          <w:rFonts w:ascii="Arial" w:hAnsi="Arial" w:cs="Arial"/>
          <w:color w:val="000000"/>
          <w:sz w:val="20"/>
          <w:szCs w:val="20"/>
        </w:rPr>
      </w:pPr>
      <w:r w:rsidRPr="00D13FDE">
        <w:rPr>
          <w:rFonts w:ascii="Arial" w:hAnsi="Arial" w:cs="Arial"/>
          <w:color w:val="000000"/>
          <w:sz w:val="20"/>
          <w:szCs w:val="20"/>
        </w:rPr>
        <w:t>a. It is recommended (</w:t>
      </w:r>
      <w:r w:rsidRPr="00D13FDE">
        <w:rPr>
          <w:rFonts w:ascii="Arial" w:hAnsi="Arial" w:cs="Arial"/>
          <w:b/>
          <w:bCs/>
          <w:color w:val="000000"/>
          <w:sz w:val="20"/>
          <w:szCs w:val="20"/>
        </w:rPr>
        <w:t>SHOULD</w:t>
      </w:r>
      <w:r w:rsidRPr="00D13FDE">
        <w:rPr>
          <w:rFonts w:ascii="Arial" w:hAnsi="Arial" w:cs="Arial"/>
          <w:color w:val="000000"/>
          <w:sz w:val="20"/>
          <w:szCs w:val="20"/>
        </w:rPr>
        <w:t xml:space="preserve">) that the structureBody contains a component. </w:t>
      </w:r>
    </w:p>
    <w:p w14:paraId="416A03B7" w14:textId="77777777" w:rsidR="00D13FDE" w:rsidRPr="00D13FDE" w:rsidRDefault="00D13FDE" w:rsidP="00D13FDE">
      <w:pPr>
        <w:widowControl w:val="0"/>
        <w:autoSpaceDE w:val="0"/>
        <w:autoSpaceDN w:val="0"/>
        <w:adjustRightInd w:val="0"/>
        <w:spacing w:after="168"/>
        <w:ind w:left="1440"/>
        <w:rPr>
          <w:rFonts w:ascii="Arial" w:hAnsi="Arial" w:cs="Arial"/>
          <w:color w:val="000000"/>
          <w:sz w:val="20"/>
          <w:szCs w:val="20"/>
        </w:rPr>
      </w:pPr>
      <w:r w:rsidRPr="00D13FDE">
        <w:rPr>
          <w:rFonts w:ascii="Arial" w:hAnsi="Arial" w:cs="Arial"/>
          <w:color w:val="000000"/>
          <w:sz w:val="20"/>
          <w:szCs w:val="20"/>
        </w:rPr>
        <w:t xml:space="preserve">i. </w:t>
      </w:r>
      <w:r w:rsidRPr="00D13FDE">
        <w:rPr>
          <w:rFonts w:ascii="Arial" w:hAnsi="Arial" w:cs="Arial"/>
          <w:b/>
          <w:bCs/>
          <w:color w:val="000000"/>
          <w:sz w:val="20"/>
          <w:szCs w:val="20"/>
        </w:rPr>
        <w:t xml:space="preserve">If </w:t>
      </w:r>
      <w:r w:rsidRPr="00D13FDE">
        <w:rPr>
          <w:rFonts w:ascii="Arial" w:hAnsi="Arial" w:cs="Arial"/>
          <w:color w:val="000000"/>
          <w:sz w:val="20"/>
          <w:szCs w:val="20"/>
        </w:rPr>
        <w:t xml:space="preserve">the component exists, </w:t>
      </w:r>
      <w:r w:rsidRPr="00D13FDE">
        <w:rPr>
          <w:rFonts w:ascii="Arial" w:hAnsi="Arial" w:cs="Arial"/>
          <w:b/>
          <w:bCs/>
          <w:color w:val="000000"/>
          <w:sz w:val="20"/>
          <w:szCs w:val="20"/>
        </w:rPr>
        <w:t xml:space="preserve">then </w:t>
      </w:r>
      <w:r w:rsidRPr="00D13FDE">
        <w:rPr>
          <w:rFonts w:ascii="Arial" w:hAnsi="Arial" w:cs="Arial"/>
          <w:color w:val="000000"/>
          <w:sz w:val="20"/>
          <w:szCs w:val="20"/>
        </w:rPr>
        <w:t xml:space="preserve">it must contain a Plan of Treatment Section (V2), </w:t>
      </w:r>
    </w:p>
    <w:p w14:paraId="1B1D5EF8" w14:textId="77777777" w:rsidR="00D13FDE" w:rsidRPr="00D13FDE" w:rsidRDefault="00D13FDE" w:rsidP="00D13FDE">
      <w:pPr>
        <w:widowControl w:val="0"/>
        <w:autoSpaceDE w:val="0"/>
        <w:autoSpaceDN w:val="0"/>
        <w:adjustRightInd w:val="0"/>
        <w:ind w:left="1440"/>
        <w:rPr>
          <w:rFonts w:ascii="Arial" w:hAnsi="Arial" w:cs="Arial"/>
          <w:color w:val="000000"/>
          <w:sz w:val="20"/>
          <w:szCs w:val="20"/>
        </w:rPr>
      </w:pPr>
      <w:r w:rsidRPr="00D13FDE">
        <w:rPr>
          <w:rFonts w:ascii="Arial" w:hAnsi="Arial" w:cs="Arial"/>
          <w:color w:val="000000"/>
          <w:sz w:val="20"/>
          <w:szCs w:val="20"/>
        </w:rPr>
        <w:t xml:space="preserve">ii. </w:t>
      </w:r>
      <w:r w:rsidRPr="00D13FDE">
        <w:rPr>
          <w:rFonts w:ascii="Arial" w:hAnsi="Arial" w:cs="Arial"/>
          <w:b/>
          <w:bCs/>
          <w:color w:val="000000"/>
          <w:sz w:val="20"/>
          <w:szCs w:val="20"/>
        </w:rPr>
        <w:t xml:space="preserve">else </w:t>
      </w:r>
      <w:r w:rsidRPr="00D13FDE">
        <w:rPr>
          <w:rFonts w:ascii="Arial" w:hAnsi="Arial" w:cs="Arial"/>
          <w:color w:val="000000"/>
          <w:sz w:val="20"/>
          <w:szCs w:val="20"/>
        </w:rPr>
        <w:t xml:space="preserve">the component does not exist, and the conformance statement about the Plan of Treatment Section (V2) should be skipped. </w:t>
      </w:r>
    </w:p>
    <w:p w14:paraId="50D1219D" w14:textId="77777777" w:rsidR="00D13FDE" w:rsidRPr="00D13FDE" w:rsidRDefault="00D13FDE" w:rsidP="00D13FDE">
      <w:pPr>
        <w:widowControl w:val="0"/>
        <w:autoSpaceDE w:val="0"/>
        <w:autoSpaceDN w:val="0"/>
        <w:adjustRightInd w:val="0"/>
        <w:rPr>
          <w:rFonts w:ascii="Arial" w:hAnsi="Arial" w:cs="Arial"/>
          <w:color w:val="000000"/>
          <w:sz w:val="20"/>
          <w:szCs w:val="20"/>
        </w:rPr>
      </w:pPr>
    </w:p>
    <w:p w14:paraId="020375DB" w14:textId="77777777" w:rsidR="00D13FDE" w:rsidRPr="00E0741E" w:rsidRDefault="00D13FDE" w:rsidP="00D13FDE">
      <w:pPr>
        <w:widowControl w:val="0"/>
        <w:autoSpaceDE w:val="0"/>
        <w:autoSpaceDN w:val="0"/>
        <w:adjustRightInd w:val="0"/>
        <w:rPr>
          <w:rFonts w:ascii="Arial" w:hAnsi="Arial" w:cs="Arial"/>
          <w:color w:val="000000"/>
          <w:sz w:val="20"/>
          <w:szCs w:val="20"/>
        </w:rPr>
      </w:pPr>
      <w:r w:rsidRPr="00D13FDE">
        <w:rPr>
          <w:rFonts w:ascii="Arial" w:hAnsi="Arial" w:cs="Arial"/>
          <w:color w:val="000000"/>
          <w:sz w:val="20"/>
          <w:szCs w:val="20"/>
        </w:rPr>
        <w:t xml:space="preserve">In the case where the higher level conformance statement is a </w:t>
      </w:r>
      <w:r w:rsidRPr="00D13FDE">
        <w:rPr>
          <w:rFonts w:ascii="Arial" w:hAnsi="Arial" w:cs="Arial"/>
          <w:b/>
          <w:bCs/>
          <w:color w:val="000000"/>
          <w:sz w:val="20"/>
          <w:szCs w:val="20"/>
        </w:rPr>
        <w:t xml:space="preserve">SHALL, </w:t>
      </w:r>
      <w:r w:rsidRPr="00D13FDE">
        <w:rPr>
          <w:rFonts w:ascii="Arial" w:hAnsi="Arial" w:cs="Arial"/>
          <w:color w:val="000000"/>
          <w:sz w:val="20"/>
          <w:szCs w:val="20"/>
        </w:rPr>
        <w:t xml:space="preserve">there is no conditional clause. Thus... </w:t>
      </w:r>
    </w:p>
    <w:p w14:paraId="2662AA9B" w14:textId="77777777" w:rsidR="00D13FDE" w:rsidRPr="00D13FDE" w:rsidRDefault="00D13FDE" w:rsidP="00D13FDE">
      <w:pPr>
        <w:widowControl w:val="0"/>
        <w:autoSpaceDE w:val="0"/>
        <w:autoSpaceDN w:val="0"/>
        <w:adjustRightInd w:val="0"/>
        <w:rPr>
          <w:rFonts w:ascii="Arial" w:hAnsi="Arial" w:cs="Arial"/>
          <w:color w:val="000000"/>
          <w:sz w:val="20"/>
          <w:szCs w:val="20"/>
        </w:rPr>
      </w:pPr>
    </w:p>
    <w:p w14:paraId="59CD02A9" w14:textId="77777777" w:rsidR="00D13FDE" w:rsidRPr="00D13FDE" w:rsidRDefault="00D13FDE" w:rsidP="00D13FDE">
      <w:pPr>
        <w:widowControl w:val="0"/>
        <w:autoSpaceDE w:val="0"/>
        <w:autoSpaceDN w:val="0"/>
        <w:adjustRightInd w:val="0"/>
        <w:ind w:firstLine="720"/>
        <w:rPr>
          <w:rFonts w:ascii="Arial" w:hAnsi="Arial" w:cs="Arial"/>
          <w:color w:val="000000"/>
          <w:sz w:val="20"/>
          <w:szCs w:val="20"/>
        </w:rPr>
      </w:pPr>
      <w:r w:rsidRPr="00D13FDE">
        <w:rPr>
          <w:rFonts w:ascii="Arial" w:hAnsi="Arial" w:cs="Arial"/>
          <w:color w:val="000000"/>
          <w:sz w:val="20"/>
          <w:szCs w:val="20"/>
        </w:rPr>
        <w:t xml:space="preserve">b. This structuredBody </w:t>
      </w:r>
      <w:r w:rsidRPr="00D13FDE">
        <w:rPr>
          <w:rFonts w:ascii="Arial" w:hAnsi="Arial" w:cs="Arial"/>
          <w:b/>
          <w:bCs/>
          <w:color w:val="000000"/>
          <w:sz w:val="20"/>
          <w:szCs w:val="20"/>
        </w:rPr>
        <w:t xml:space="preserve">SHALL </w:t>
      </w:r>
      <w:r w:rsidRPr="00D13FDE">
        <w:rPr>
          <w:rFonts w:ascii="Arial" w:hAnsi="Arial" w:cs="Arial"/>
          <w:color w:val="000000"/>
          <w:sz w:val="20"/>
          <w:szCs w:val="20"/>
        </w:rPr>
        <w:t xml:space="preserve">contain exactly one [1..1] </w:t>
      </w:r>
      <w:r w:rsidRPr="00D13FDE">
        <w:rPr>
          <w:rFonts w:ascii="Arial" w:hAnsi="Arial" w:cs="Arial"/>
          <w:b/>
          <w:bCs/>
          <w:color w:val="000000"/>
          <w:sz w:val="20"/>
          <w:szCs w:val="20"/>
        </w:rPr>
        <w:t xml:space="preserve">component </w:t>
      </w:r>
      <w:r w:rsidRPr="00D13FDE">
        <w:rPr>
          <w:rFonts w:ascii="Arial" w:hAnsi="Arial" w:cs="Arial"/>
          <w:color w:val="000000"/>
          <w:sz w:val="20"/>
          <w:szCs w:val="20"/>
        </w:rPr>
        <w:t xml:space="preserve">(CONF:1098-29086) such that it </w:t>
      </w:r>
    </w:p>
    <w:p w14:paraId="28EBFEC4" w14:textId="77777777" w:rsidR="00D13FDE" w:rsidRPr="00D13FDE" w:rsidRDefault="00D13FDE" w:rsidP="00D13FDE">
      <w:pPr>
        <w:widowControl w:val="0"/>
        <w:autoSpaceDE w:val="0"/>
        <w:autoSpaceDN w:val="0"/>
        <w:adjustRightInd w:val="0"/>
        <w:ind w:left="1440"/>
        <w:rPr>
          <w:rFonts w:ascii="Arial" w:hAnsi="Arial" w:cs="Arial"/>
          <w:color w:val="000000"/>
          <w:sz w:val="20"/>
          <w:szCs w:val="20"/>
        </w:rPr>
      </w:pPr>
      <w:r w:rsidRPr="00D13FDE">
        <w:rPr>
          <w:rFonts w:ascii="Arial" w:hAnsi="Arial" w:cs="Arial"/>
          <w:color w:val="000000"/>
          <w:sz w:val="20"/>
          <w:szCs w:val="20"/>
        </w:rPr>
        <w:t xml:space="preserve">i. </w:t>
      </w:r>
      <w:r w:rsidRPr="00D13FDE">
        <w:rPr>
          <w:rFonts w:ascii="Arial" w:hAnsi="Arial" w:cs="Arial"/>
          <w:b/>
          <w:bCs/>
          <w:color w:val="000000"/>
          <w:sz w:val="20"/>
          <w:szCs w:val="20"/>
        </w:rPr>
        <w:t xml:space="preserve">SHALL </w:t>
      </w:r>
      <w:r w:rsidRPr="00D13FDE">
        <w:rPr>
          <w:rFonts w:ascii="Arial" w:hAnsi="Arial" w:cs="Arial"/>
          <w:color w:val="000000"/>
          <w:sz w:val="20"/>
          <w:szCs w:val="20"/>
        </w:rPr>
        <w:t xml:space="preserve">contain exactly one [1..1] </w:t>
      </w:r>
      <w:r w:rsidRPr="00D13FDE">
        <w:rPr>
          <w:rFonts w:ascii="Arial" w:hAnsi="Arial" w:cs="Arial"/>
          <w:b/>
          <w:bCs/>
          <w:color w:val="000000"/>
          <w:sz w:val="20"/>
          <w:szCs w:val="20"/>
        </w:rPr>
        <w:t xml:space="preserve">Problem Section (entries required) (V2) </w:t>
      </w:r>
      <w:r w:rsidRPr="00D13FDE">
        <w:rPr>
          <w:rFonts w:ascii="Arial" w:hAnsi="Arial" w:cs="Arial"/>
          <w:color w:val="000000"/>
          <w:sz w:val="20"/>
          <w:szCs w:val="20"/>
        </w:rPr>
        <w:t xml:space="preserve">(identifier: urn:hl7ii:2.16.840.1.113883.10.20.22.2.5.1:2014-06-09) (CONF:1098-29087). </w:t>
      </w:r>
    </w:p>
    <w:p w14:paraId="009968DE" w14:textId="77777777" w:rsidR="00D13FDE" w:rsidRPr="00D13FDE" w:rsidRDefault="00D13FDE" w:rsidP="00D13FDE">
      <w:pPr>
        <w:widowControl w:val="0"/>
        <w:autoSpaceDE w:val="0"/>
        <w:autoSpaceDN w:val="0"/>
        <w:adjustRightInd w:val="0"/>
        <w:rPr>
          <w:rFonts w:ascii="Arial" w:hAnsi="Arial" w:cs="Arial"/>
          <w:color w:val="000000"/>
          <w:sz w:val="20"/>
          <w:szCs w:val="20"/>
        </w:rPr>
      </w:pPr>
    </w:p>
    <w:p w14:paraId="4CAFB85E" w14:textId="3C1CEE4F" w:rsidR="00E0741E" w:rsidRPr="00E0741E" w:rsidRDefault="00D13FDE" w:rsidP="00D13FDE">
      <w:pPr>
        <w:pStyle w:val="BodyText"/>
        <w:rPr>
          <w:rFonts w:eastAsiaTheme="minorEastAsia" w:cs="Arial"/>
          <w:color w:val="000000"/>
          <w:sz w:val="20"/>
          <w:szCs w:val="20"/>
        </w:rPr>
      </w:pPr>
      <w:r w:rsidRPr="00E0741E">
        <w:rPr>
          <w:rFonts w:eastAsiaTheme="minorEastAsia" w:cs="Arial"/>
          <w:color w:val="000000"/>
          <w:sz w:val="20"/>
          <w:szCs w:val="20"/>
        </w:rPr>
        <w:t>...means that the structuredBody is always required to have a component.</w:t>
      </w:r>
    </w:p>
    <w:p w14:paraId="0C40D088" w14:textId="77777777" w:rsidR="00E0741E" w:rsidRDefault="00E0741E" w:rsidP="00D13FDE">
      <w:pPr>
        <w:pStyle w:val="BodyText"/>
        <w:rPr>
          <w:rFonts w:ascii="Bookman Old Style" w:eastAsiaTheme="minorEastAsia" w:hAnsi="Bookman Old Style" w:cs="Bookman Old Style"/>
          <w:color w:val="000000"/>
          <w:sz w:val="20"/>
          <w:szCs w:val="20"/>
        </w:rPr>
      </w:pPr>
    </w:p>
    <w:p w14:paraId="2D8CB7D7" w14:textId="593182A8" w:rsidR="00E0741E" w:rsidRDefault="00E0741E" w:rsidP="00B768E2">
      <w:pPr>
        <w:pStyle w:val="Heading2"/>
        <w:rPr>
          <w:rFonts w:eastAsiaTheme="minorEastAsia"/>
        </w:rPr>
      </w:pPr>
      <w:bookmarkStart w:id="168" w:name="_Toc448232188"/>
      <w:r>
        <w:rPr>
          <w:rFonts w:eastAsiaTheme="minorEastAsia"/>
        </w:rPr>
        <w:t>Cardinality</w:t>
      </w:r>
      <w:bookmarkEnd w:id="168"/>
    </w:p>
    <w:p w14:paraId="0A75830F" w14:textId="77777777" w:rsidR="00E0741E" w:rsidRDefault="00E0741E" w:rsidP="00E0741E">
      <w:pPr>
        <w:pStyle w:val="BodyText"/>
        <w:ind w:left="0"/>
        <w:rPr>
          <w:sz w:val="20"/>
          <w:szCs w:val="20"/>
        </w:rPr>
      </w:pPr>
    </w:p>
    <w:p w14:paraId="23459574" w14:textId="77777777" w:rsidR="00E0741E" w:rsidRPr="00E0741E" w:rsidRDefault="00E0741E" w:rsidP="00E0741E">
      <w:pPr>
        <w:widowControl w:val="0"/>
        <w:autoSpaceDE w:val="0"/>
        <w:autoSpaceDN w:val="0"/>
        <w:adjustRightInd w:val="0"/>
        <w:rPr>
          <w:rFonts w:ascii="Arial" w:hAnsi="Arial" w:cs="Arial"/>
          <w:color w:val="000000"/>
          <w:sz w:val="20"/>
          <w:szCs w:val="20"/>
        </w:rPr>
      </w:pPr>
      <w:r w:rsidRPr="00E0741E">
        <w:rPr>
          <w:rFonts w:ascii="Arial" w:hAnsi="Arial" w:cs="Arial"/>
          <w:color w:val="000000"/>
          <w:sz w:val="20"/>
          <w:szCs w:val="20"/>
        </w:rPr>
        <w:t xml:space="preserve">The cardinality indicator (0..1, 1..1, 1..*, etc.) specifies the allowable occurrences within a document instance. The cardinality indicators are interpreted with the following format “m…n” where m represents the least and n the most: </w:t>
      </w:r>
    </w:p>
    <w:p w14:paraId="3F834C92" w14:textId="46B3CAC1" w:rsidR="00E0741E" w:rsidRPr="00E0741E" w:rsidRDefault="00E0741E" w:rsidP="005F05BB">
      <w:pPr>
        <w:pStyle w:val="ListParagraph"/>
        <w:widowControl w:val="0"/>
        <w:numPr>
          <w:ilvl w:val="0"/>
          <w:numId w:val="32"/>
        </w:numPr>
        <w:autoSpaceDE w:val="0"/>
        <w:autoSpaceDN w:val="0"/>
        <w:adjustRightInd w:val="0"/>
        <w:spacing w:after="161"/>
        <w:rPr>
          <w:rFonts w:ascii="Arial" w:hAnsi="Arial" w:cs="Arial"/>
          <w:color w:val="000000"/>
          <w:sz w:val="20"/>
          <w:szCs w:val="20"/>
        </w:rPr>
      </w:pPr>
      <w:r w:rsidRPr="00E0741E">
        <w:rPr>
          <w:rFonts w:ascii="Arial" w:hAnsi="Arial" w:cs="Arial"/>
          <w:color w:val="000000"/>
          <w:sz w:val="20"/>
          <w:szCs w:val="20"/>
        </w:rPr>
        <w:t xml:space="preserve">0..1 zero or one </w:t>
      </w:r>
    </w:p>
    <w:p w14:paraId="2B1D572E" w14:textId="7A762A46" w:rsidR="00E0741E" w:rsidRPr="00E0741E" w:rsidRDefault="00E0741E" w:rsidP="005F05BB">
      <w:pPr>
        <w:pStyle w:val="ListParagraph"/>
        <w:widowControl w:val="0"/>
        <w:numPr>
          <w:ilvl w:val="0"/>
          <w:numId w:val="32"/>
        </w:numPr>
        <w:autoSpaceDE w:val="0"/>
        <w:autoSpaceDN w:val="0"/>
        <w:adjustRightInd w:val="0"/>
        <w:spacing w:after="161"/>
        <w:rPr>
          <w:rFonts w:ascii="Arial" w:hAnsi="Arial" w:cs="Arial"/>
          <w:color w:val="000000"/>
          <w:sz w:val="20"/>
          <w:szCs w:val="20"/>
        </w:rPr>
      </w:pPr>
      <w:r w:rsidRPr="00E0741E">
        <w:rPr>
          <w:rFonts w:ascii="Arial" w:hAnsi="Arial" w:cs="Arial"/>
          <w:color w:val="000000"/>
          <w:sz w:val="20"/>
          <w:szCs w:val="20"/>
        </w:rPr>
        <w:t xml:space="preserve">1..1 exactly one </w:t>
      </w:r>
    </w:p>
    <w:p w14:paraId="1FA646E5" w14:textId="2240A94E" w:rsidR="00E0741E" w:rsidRPr="00E0741E" w:rsidRDefault="00E0741E" w:rsidP="005F05BB">
      <w:pPr>
        <w:pStyle w:val="ListParagraph"/>
        <w:widowControl w:val="0"/>
        <w:numPr>
          <w:ilvl w:val="0"/>
          <w:numId w:val="32"/>
        </w:numPr>
        <w:autoSpaceDE w:val="0"/>
        <w:autoSpaceDN w:val="0"/>
        <w:adjustRightInd w:val="0"/>
        <w:spacing w:after="161"/>
        <w:rPr>
          <w:rFonts w:ascii="Arial" w:hAnsi="Arial" w:cs="Arial"/>
          <w:color w:val="000000"/>
          <w:sz w:val="20"/>
          <w:szCs w:val="20"/>
        </w:rPr>
      </w:pPr>
      <w:r w:rsidRPr="00E0741E">
        <w:rPr>
          <w:rFonts w:ascii="Arial" w:hAnsi="Arial" w:cs="Arial"/>
          <w:color w:val="000000"/>
          <w:sz w:val="20"/>
          <w:szCs w:val="20"/>
        </w:rPr>
        <w:t xml:space="preserve">1..* at least one </w:t>
      </w:r>
    </w:p>
    <w:p w14:paraId="48FA8819" w14:textId="25ABE224" w:rsidR="00E0741E" w:rsidRPr="00E0741E" w:rsidRDefault="00E0741E" w:rsidP="005F05BB">
      <w:pPr>
        <w:pStyle w:val="ListParagraph"/>
        <w:widowControl w:val="0"/>
        <w:numPr>
          <w:ilvl w:val="0"/>
          <w:numId w:val="32"/>
        </w:numPr>
        <w:autoSpaceDE w:val="0"/>
        <w:autoSpaceDN w:val="0"/>
        <w:adjustRightInd w:val="0"/>
        <w:spacing w:after="161"/>
        <w:rPr>
          <w:rFonts w:ascii="Arial" w:hAnsi="Arial" w:cs="Arial"/>
          <w:color w:val="000000"/>
          <w:sz w:val="20"/>
          <w:szCs w:val="20"/>
        </w:rPr>
      </w:pPr>
      <w:r w:rsidRPr="00E0741E">
        <w:rPr>
          <w:rFonts w:ascii="Arial" w:hAnsi="Arial" w:cs="Arial"/>
          <w:color w:val="000000"/>
          <w:sz w:val="20"/>
          <w:szCs w:val="20"/>
        </w:rPr>
        <w:t xml:space="preserve">0..* zero or more </w:t>
      </w:r>
    </w:p>
    <w:p w14:paraId="4E43F6CE" w14:textId="4E0F3986" w:rsidR="00E0741E" w:rsidRPr="00E0741E" w:rsidRDefault="00E0741E" w:rsidP="005F05BB">
      <w:pPr>
        <w:pStyle w:val="ListParagraph"/>
        <w:widowControl w:val="0"/>
        <w:numPr>
          <w:ilvl w:val="0"/>
          <w:numId w:val="32"/>
        </w:numPr>
        <w:autoSpaceDE w:val="0"/>
        <w:autoSpaceDN w:val="0"/>
        <w:adjustRightInd w:val="0"/>
        <w:rPr>
          <w:rFonts w:ascii="Arial" w:hAnsi="Arial" w:cs="Arial"/>
          <w:color w:val="000000"/>
          <w:sz w:val="20"/>
          <w:szCs w:val="20"/>
        </w:rPr>
      </w:pPr>
      <w:r w:rsidRPr="00E0741E">
        <w:rPr>
          <w:rFonts w:ascii="Arial" w:hAnsi="Arial" w:cs="Arial"/>
          <w:color w:val="000000"/>
          <w:sz w:val="20"/>
          <w:szCs w:val="20"/>
        </w:rPr>
        <w:t xml:space="preserve">1..n at least one and not more than n </w:t>
      </w:r>
    </w:p>
    <w:p w14:paraId="206020DE" w14:textId="77777777" w:rsidR="00E0741E" w:rsidRPr="00E0741E" w:rsidRDefault="00E0741E" w:rsidP="00E0741E">
      <w:pPr>
        <w:widowControl w:val="0"/>
        <w:autoSpaceDE w:val="0"/>
        <w:autoSpaceDN w:val="0"/>
        <w:adjustRightInd w:val="0"/>
        <w:rPr>
          <w:rFonts w:ascii="Arial" w:hAnsi="Arial" w:cs="Arial"/>
          <w:color w:val="000000"/>
          <w:sz w:val="20"/>
          <w:szCs w:val="20"/>
        </w:rPr>
      </w:pPr>
    </w:p>
    <w:p w14:paraId="5252B18F" w14:textId="22D9AAEF" w:rsidR="00E0741E" w:rsidRPr="00E0741E" w:rsidRDefault="00E0741E" w:rsidP="00E0741E">
      <w:pPr>
        <w:pStyle w:val="BodyText"/>
        <w:ind w:left="0"/>
        <w:rPr>
          <w:rFonts w:cs="Arial"/>
          <w:sz w:val="20"/>
          <w:szCs w:val="20"/>
        </w:rPr>
      </w:pPr>
      <w:r w:rsidRPr="00E0741E">
        <w:rPr>
          <w:rFonts w:eastAsiaTheme="minorEastAsia" w:cs="Arial"/>
          <w:color w:val="000000"/>
          <w:sz w:val="20"/>
          <w:szCs w:val="20"/>
        </w:rPr>
        <w:t>When a constraint has subordinate clauses, the scope of the cardinality of the parent constraint must be clear. In the next figure, the constraint says exactly one participant is to be present. The subordinate constraint specifies some additional characteristics of that participant.</w:t>
      </w:r>
    </w:p>
    <w:p w14:paraId="3237C81A" w14:textId="77777777" w:rsidR="00D13FDE" w:rsidRDefault="00D13FDE" w:rsidP="00D13FDE">
      <w:pPr>
        <w:pStyle w:val="BodyText"/>
        <w:ind w:left="0"/>
        <w:rPr>
          <w:rFonts w:ascii="Bookman Old Style" w:eastAsiaTheme="minorEastAsia" w:hAnsi="Bookman Old Style" w:cs="Bookman Old Style"/>
          <w:color w:val="000000"/>
          <w:sz w:val="20"/>
          <w:szCs w:val="20"/>
        </w:rPr>
      </w:pPr>
    </w:p>
    <w:p w14:paraId="391E973B" w14:textId="41BB4B3B" w:rsidR="00E0741E" w:rsidRDefault="00E0741E" w:rsidP="00896A3D">
      <w:pPr>
        <w:pStyle w:val="Heading3"/>
      </w:pPr>
      <w:bookmarkStart w:id="169" w:name="_Toc448232189"/>
      <w:r>
        <w:t>Optional and Required with Cardinality</w:t>
      </w:r>
      <w:bookmarkEnd w:id="169"/>
    </w:p>
    <w:p w14:paraId="659C8C32" w14:textId="77777777" w:rsidR="00E0741E" w:rsidRDefault="00E0741E" w:rsidP="0071774E">
      <w:pPr>
        <w:pStyle w:val="BodyText"/>
        <w:rPr>
          <w:sz w:val="20"/>
          <w:szCs w:val="20"/>
        </w:rPr>
      </w:pPr>
    </w:p>
    <w:p w14:paraId="3CBB50ED" w14:textId="77777777" w:rsidR="0071774E" w:rsidRDefault="0071774E" w:rsidP="0071774E">
      <w:pPr>
        <w:widowControl w:val="0"/>
        <w:autoSpaceDE w:val="0"/>
        <w:autoSpaceDN w:val="0"/>
        <w:adjustRightInd w:val="0"/>
        <w:rPr>
          <w:rFonts w:ascii="Arial" w:hAnsi="Arial" w:cs="Arial"/>
          <w:color w:val="000000"/>
          <w:sz w:val="20"/>
          <w:szCs w:val="20"/>
        </w:rPr>
      </w:pPr>
      <w:r w:rsidRPr="0071774E">
        <w:rPr>
          <w:rFonts w:ascii="Arial" w:hAnsi="Arial" w:cs="Arial"/>
          <w:color w:val="000000"/>
          <w:sz w:val="20"/>
          <w:szCs w:val="20"/>
        </w:rPr>
        <w:t xml:space="preserve">The terms </w:t>
      </w:r>
      <w:r w:rsidRPr="0071774E">
        <w:rPr>
          <w:rFonts w:ascii="Arial" w:hAnsi="Arial" w:cs="Arial"/>
          <w:i/>
          <w:iCs/>
          <w:color w:val="000000"/>
          <w:sz w:val="20"/>
          <w:szCs w:val="20"/>
        </w:rPr>
        <w:t xml:space="preserve">optional </w:t>
      </w:r>
      <w:r w:rsidRPr="0071774E">
        <w:rPr>
          <w:rFonts w:ascii="Arial" w:hAnsi="Arial" w:cs="Arial"/>
          <w:color w:val="000000"/>
          <w:sz w:val="20"/>
          <w:szCs w:val="20"/>
        </w:rPr>
        <w:t xml:space="preserve">and </w:t>
      </w:r>
      <w:r w:rsidRPr="0071774E">
        <w:rPr>
          <w:rFonts w:ascii="Arial" w:hAnsi="Arial" w:cs="Arial"/>
          <w:i/>
          <w:iCs/>
          <w:color w:val="000000"/>
          <w:sz w:val="20"/>
          <w:szCs w:val="20"/>
        </w:rPr>
        <w:t xml:space="preserve">required </w:t>
      </w:r>
      <w:r w:rsidRPr="0071774E">
        <w:rPr>
          <w:rFonts w:ascii="Arial" w:hAnsi="Arial" w:cs="Arial"/>
          <w:color w:val="000000"/>
          <w:sz w:val="20"/>
          <w:szCs w:val="20"/>
        </w:rPr>
        <w:t xml:space="preserve">describe the </w:t>
      </w:r>
      <w:r w:rsidRPr="0071774E">
        <w:rPr>
          <w:rFonts w:ascii="Arial" w:hAnsi="Arial" w:cs="Arial"/>
          <w:i/>
          <w:iCs/>
          <w:color w:val="000000"/>
          <w:sz w:val="20"/>
          <w:szCs w:val="20"/>
        </w:rPr>
        <w:t xml:space="preserve">lower </w:t>
      </w:r>
      <w:r w:rsidRPr="0071774E">
        <w:rPr>
          <w:rFonts w:ascii="Arial" w:hAnsi="Arial" w:cs="Arial"/>
          <w:color w:val="000000"/>
          <w:sz w:val="20"/>
          <w:szCs w:val="20"/>
        </w:rPr>
        <w:t xml:space="preserve">bound of cardinality as follows: </w:t>
      </w:r>
    </w:p>
    <w:p w14:paraId="62FD2A57" w14:textId="77777777" w:rsidR="0071774E" w:rsidRPr="0071774E" w:rsidRDefault="0071774E" w:rsidP="0071774E">
      <w:pPr>
        <w:widowControl w:val="0"/>
        <w:autoSpaceDE w:val="0"/>
        <w:autoSpaceDN w:val="0"/>
        <w:adjustRightInd w:val="0"/>
        <w:rPr>
          <w:rFonts w:ascii="Arial" w:hAnsi="Arial" w:cs="Arial"/>
          <w:color w:val="000000"/>
          <w:sz w:val="20"/>
          <w:szCs w:val="20"/>
        </w:rPr>
      </w:pPr>
    </w:p>
    <w:p w14:paraId="791C7BB8" w14:textId="77777777" w:rsidR="0071774E" w:rsidRPr="0071774E" w:rsidRDefault="0071774E" w:rsidP="0071774E">
      <w:pPr>
        <w:widowControl w:val="0"/>
        <w:autoSpaceDE w:val="0"/>
        <w:autoSpaceDN w:val="0"/>
        <w:adjustRightInd w:val="0"/>
        <w:ind w:left="720"/>
        <w:rPr>
          <w:rFonts w:ascii="Arial" w:hAnsi="Arial" w:cs="Arial"/>
          <w:color w:val="000000"/>
          <w:sz w:val="20"/>
          <w:szCs w:val="20"/>
        </w:rPr>
      </w:pPr>
      <w:r w:rsidRPr="0071774E">
        <w:rPr>
          <w:rFonts w:ascii="Arial" w:hAnsi="Arial" w:cs="Arial"/>
          <w:b/>
          <w:i/>
          <w:iCs/>
          <w:color w:val="000000"/>
          <w:sz w:val="20"/>
          <w:szCs w:val="20"/>
        </w:rPr>
        <w:t>Optional</w:t>
      </w:r>
      <w:r w:rsidRPr="0071774E">
        <w:rPr>
          <w:rFonts w:ascii="Arial" w:hAnsi="Arial" w:cs="Arial"/>
          <w:i/>
          <w:iCs/>
          <w:color w:val="000000"/>
          <w:sz w:val="20"/>
          <w:szCs w:val="20"/>
        </w:rPr>
        <w:t xml:space="preserve"> </w:t>
      </w:r>
      <w:r w:rsidRPr="0071774E">
        <w:rPr>
          <w:rFonts w:ascii="Arial" w:hAnsi="Arial" w:cs="Arial"/>
          <w:color w:val="000000"/>
          <w:sz w:val="20"/>
          <w:szCs w:val="20"/>
        </w:rPr>
        <w:t xml:space="preserve">means that the number of allowable occurrences of an element may be 0; the cardinality will be expressed as [0..1] or [0..*] or similar. In these cases, the element may not be present in the instance. Conformances formulated with </w:t>
      </w:r>
      <w:r w:rsidRPr="0071774E">
        <w:rPr>
          <w:rFonts w:ascii="Arial" w:hAnsi="Arial" w:cs="Arial"/>
          <w:b/>
          <w:bCs/>
          <w:color w:val="000000"/>
          <w:sz w:val="20"/>
          <w:szCs w:val="20"/>
        </w:rPr>
        <w:t xml:space="preserve">MAY </w:t>
      </w:r>
      <w:r w:rsidRPr="0071774E">
        <w:rPr>
          <w:rFonts w:ascii="Arial" w:hAnsi="Arial" w:cs="Arial"/>
          <w:color w:val="000000"/>
          <w:sz w:val="20"/>
          <w:szCs w:val="20"/>
        </w:rPr>
        <w:t xml:space="preserve">or </w:t>
      </w:r>
      <w:r w:rsidRPr="0071774E">
        <w:rPr>
          <w:rFonts w:ascii="Arial" w:hAnsi="Arial" w:cs="Arial"/>
          <w:b/>
          <w:bCs/>
          <w:color w:val="000000"/>
          <w:sz w:val="20"/>
          <w:szCs w:val="20"/>
        </w:rPr>
        <w:t xml:space="preserve">SHOULD </w:t>
      </w:r>
      <w:r w:rsidRPr="0071774E">
        <w:rPr>
          <w:rFonts w:ascii="Arial" w:hAnsi="Arial" w:cs="Arial"/>
          <w:color w:val="000000"/>
          <w:sz w:val="20"/>
          <w:szCs w:val="20"/>
        </w:rPr>
        <w:t xml:space="preserve">are both considered "optional" conformances. </w:t>
      </w:r>
    </w:p>
    <w:p w14:paraId="254E4657" w14:textId="77777777" w:rsidR="0071774E" w:rsidRDefault="0071774E" w:rsidP="0071774E">
      <w:pPr>
        <w:pStyle w:val="BodyText"/>
        <w:ind w:left="720"/>
        <w:rPr>
          <w:rFonts w:eastAsiaTheme="minorEastAsia" w:cs="Arial"/>
          <w:i/>
          <w:iCs/>
          <w:color w:val="000000"/>
          <w:sz w:val="20"/>
          <w:szCs w:val="20"/>
        </w:rPr>
      </w:pPr>
    </w:p>
    <w:p w14:paraId="4B5F6040" w14:textId="54C34A10" w:rsidR="0071774E" w:rsidRPr="0071774E" w:rsidRDefault="0071774E" w:rsidP="0071774E">
      <w:pPr>
        <w:pStyle w:val="BodyText"/>
        <w:ind w:left="720"/>
        <w:rPr>
          <w:rFonts w:cs="Arial"/>
          <w:sz w:val="20"/>
          <w:szCs w:val="20"/>
        </w:rPr>
      </w:pPr>
      <w:r w:rsidRPr="0071774E">
        <w:rPr>
          <w:rFonts w:eastAsiaTheme="minorEastAsia" w:cs="Arial"/>
          <w:b/>
          <w:i/>
          <w:iCs/>
          <w:color w:val="000000"/>
          <w:sz w:val="20"/>
          <w:szCs w:val="20"/>
        </w:rPr>
        <w:t>Required</w:t>
      </w:r>
      <w:r w:rsidRPr="0071774E">
        <w:rPr>
          <w:rFonts w:eastAsiaTheme="minorEastAsia" w:cs="Arial"/>
          <w:i/>
          <w:iCs/>
          <w:color w:val="000000"/>
          <w:sz w:val="20"/>
          <w:szCs w:val="20"/>
        </w:rPr>
        <w:t xml:space="preserve"> </w:t>
      </w:r>
      <w:r w:rsidRPr="0071774E">
        <w:rPr>
          <w:rFonts w:eastAsiaTheme="minorEastAsia" w:cs="Arial"/>
          <w:color w:val="000000"/>
          <w:sz w:val="20"/>
          <w:szCs w:val="20"/>
        </w:rPr>
        <w:t>means that the number of allowable occurrences of an element must be at least 1; the cardinality will be expressed as [m..n], where m &gt;=1 and n &gt;=1 (for example, [1..1] or [1..*]). In these cases, the element must be present in the instance. Conformance statements formulated with SHALL are required conformances. If an element is required but it is not known, the @nullFlavor attribute must be used. See Unknown and No Known Information.</w:t>
      </w:r>
    </w:p>
    <w:p w14:paraId="09408D2A" w14:textId="77777777" w:rsidR="00D13FDE" w:rsidRPr="008D0B63" w:rsidRDefault="00D13FDE" w:rsidP="00D13FDE">
      <w:pPr>
        <w:pStyle w:val="BodyText"/>
        <w:ind w:left="0"/>
        <w:rPr>
          <w:bCs/>
          <w:iCs/>
          <w:sz w:val="20"/>
          <w:szCs w:val="20"/>
        </w:rPr>
      </w:pPr>
    </w:p>
    <w:p w14:paraId="0F1398FF" w14:textId="5255B04D" w:rsidR="00F11D56" w:rsidRPr="00676156" w:rsidRDefault="00B05456" w:rsidP="00F25D50">
      <w:pPr>
        <w:pStyle w:val="BodyText"/>
        <w:jc w:val="center"/>
        <w:rPr>
          <w:rFonts w:cs="Calibri"/>
          <w:b/>
        </w:rPr>
      </w:pPr>
      <w:bookmarkStart w:id="170" w:name="_Toc443988175"/>
      <w:bookmarkStart w:id="171" w:name="_Toc443996761"/>
      <w:commentRangeStart w:id="172"/>
      <w:r>
        <w:rPr>
          <w:rFonts w:cs="Calibri"/>
          <w:b/>
        </w:rPr>
        <w:t>Figure X</w:t>
      </w:r>
      <w:r w:rsidR="00F11D56" w:rsidRPr="00676156">
        <w:rPr>
          <w:rFonts w:cs="Calibri"/>
          <w:b/>
        </w:rPr>
        <w:t xml:space="preserve">: </w:t>
      </w:r>
      <w:r w:rsidR="00F11D56">
        <w:rPr>
          <w:rFonts w:cs="Calibri"/>
          <w:b/>
        </w:rPr>
        <w:t>Sample</w:t>
      </w:r>
      <w:r w:rsidR="00F11D56" w:rsidRPr="00676156">
        <w:rPr>
          <w:rFonts w:cs="Calibri"/>
          <w:b/>
        </w:rPr>
        <w:t xml:space="preserve"> Representation of CDA Conformance</w:t>
      </w:r>
      <w:commentRangeEnd w:id="172"/>
      <w:r w:rsidR="00435446">
        <w:rPr>
          <w:rStyle w:val="CommentReference"/>
        </w:rPr>
        <w:commentReference w:id="172"/>
      </w:r>
      <w:bookmarkEnd w:id="170"/>
      <w:bookmarkEnd w:id="171"/>
    </w:p>
    <w:p w14:paraId="7DE1166C" w14:textId="77777777" w:rsidR="00F11D56" w:rsidRPr="00676156" w:rsidRDefault="00F11D56" w:rsidP="00F11D56"/>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496"/>
      </w:tblGrid>
      <w:tr w:rsidR="00F11D56" w:rsidRPr="000D37A8" w14:paraId="443483B8" w14:textId="77777777" w:rsidTr="00B10953">
        <w:trPr>
          <w:jc w:val="center"/>
        </w:trPr>
        <w:tc>
          <w:tcPr>
            <w:tcW w:w="8496" w:type="dxa"/>
            <w:tcBorders>
              <w:top w:val="single" w:sz="12" w:space="0" w:color="1361FF"/>
              <w:left w:val="single" w:sz="12" w:space="0" w:color="1361FF"/>
              <w:bottom w:val="single" w:sz="12" w:space="0" w:color="1361FF"/>
              <w:right w:val="single" w:sz="12" w:space="0" w:color="1361FF"/>
            </w:tcBorders>
            <w:shd w:val="clear" w:color="auto" w:fill="DAEEF3" w:themeFill="accent5" w:themeFillTint="33"/>
          </w:tcPr>
          <w:p w14:paraId="3F261862" w14:textId="256FC9AE" w:rsidR="00F11D56" w:rsidRPr="000D37A8" w:rsidRDefault="00F11D56" w:rsidP="00F7524F">
            <w:pPr>
              <w:numPr>
                <w:ilvl w:val="0"/>
                <w:numId w:val="4"/>
              </w:numPr>
              <w:spacing w:after="40" w:line="260" w:lineRule="exact"/>
              <w:rPr>
                <w:rFonts w:ascii="Bookman Old Style" w:hAnsi="Bookman Old Style"/>
              </w:rPr>
            </w:pPr>
            <w:r w:rsidRPr="000D37A8">
              <w:t xml:space="preserve">Conforms to </w:t>
            </w:r>
            <w:r w:rsidRPr="000D37A8">
              <w:rPr>
                <w:rFonts w:ascii="Courier New" w:hAnsi="Courier New" w:cs="Arial"/>
                <w:b/>
                <w:color w:val="333399"/>
                <w:u w:val="single"/>
                <w:lang w:eastAsia="zh-CN"/>
              </w:rPr>
              <w:t xml:space="preserve">Allergies </w:t>
            </w:r>
            <w:r w:rsidR="00D947A1" w:rsidRPr="000D37A8">
              <w:rPr>
                <w:rFonts w:ascii="Courier New" w:hAnsi="Courier New" w:cs="Arial"/>
                <w:b/>
                <w:color w:val="333399"/>
                <w:u w:val="single"/>
                <w:lang w:eastAsia="zh-CN"/>
              </w:rPr>
              <w:t>Section (</w:t>
            </w:r>
            <w:r w:rsidRPr="000D37A8">
              <w:rPr>
                <w:rFonts w:ascii="Courier New" w:hAnsi="Courier New" w:cs="Arial"/>
                <w:b/>
                <w:color w:val="333399"/>
                <w:u w:val="single"/>
                <w:lang w:eastAsia="zh-CN"/>
              </w:rPr>
              <w:t>entries optional)</w:t>
            </w:r>
            <w:r w:rsidRPr="000D37A8">
              <w:t xml:space="preserve"> template </w:t>
            </w:r>
            <w:r w:rsidRPr="000D37A8">
              <w:rPr>
                <w:rFonts w:ascii="Courier New" w:hAnsi="Courier New" w:cs="TimesNewRomanPSMT"/>
              </w:rPr>
              <w:t>(2.16.840.1.113883.10.20.22.2.6).</w:t>
            </w:r>
          </w:p>
          <w:p w14:paraId="338237DA" w14:textId="77777777" w:rsidR="00F11D56" w:rsidRPr="000D37A8" w:rsidRDefault="00F11D56" w:rsidP="00F7524F">
            <w:pPr>
              <w:numPr>
                <w:ilvl w:val="0"/>
                <w:numId w:val="4"/>
              </w:numPr>
              <w:spacing w:after="40" w:line="260" w:lineRule="exact"/>
            </w:pPr>
            <w:r w:rsidRPr="000D37A8">
              <w:rPr>
                <w:rFonts w:ascii="Bookman Old Style" w:hAnsi="Bookman Old Style"/>
                <w:b/>
                <w:caps/>
                <w:sz w:val="16"/>
              </w:rPr>
              <w:t>SHALL</w:t>
            </w:r>
            <w:r w:rsidRPr="000D37A8">
              <w:t xml:space="preserve"> contain exactly one [1..1] </w:t>
            </w:r>
            <w:r w:rsidRPr="000D37A8">
              <w:rPr>
                <w:rFonts w:ascii="Courier New" w:hAnsi="Courier New" w:cs="TimesNewRomanPSMT"/>
                <w:b/>
                <w:bCs/>
              </w:rPr>
              <w:t>templateId</w:t>
            </w:r>
            <w:r w:rsidRPr="000D37A8">
              <w:t xml:space="preserve"> (CONF:7527) such that it</w:t>
            </w:r>
          </w:p>
          <w:p w14:paraId="25A56E47" w14:textId="77777777" w:rsidR="00F11D56" w:rsidRPr="000D37A8" w:rsidRDefault="00F11D56" w:rsidP="00F7524F">
            <w:pPr>
              <w:numPr>
                <w:ilvl w:val="1"/>
                <w:numId w:val="4"/>
              </w:numPr>
              <w:spacing w:after="40" w:line="260" w:lineRule="exact"/>
            </w:pPr>
            <w:r w:rsidRPr="000D37A8">
              <w:rPr>
                <w:rFonts w:ascii="Bookman Old Style" w:hAnsi="Bookman Old Style"/>
                <w:b/>
                <w:caps/>
                <w:sz w:val="16"/>
              </w:rPr>
              <w:t>SHALL</w:t>
            </w:r>
            <w:r w:rsidRPr="000D37A8">
              <w:t xml:space="preserve"> contain exactly one [1..1] </w:t>
            </w:r>
            <w:r w:rsidRPr="000D37A8">
              <w:rPr>
                <w:rFonts w:ascii="Courier New" w:hAnsi="Courier New" w:cs="TimesNewRomanPSMT"/>
                <w:b/>
                <w:bCs/>
              </w:rPr>
              <w:t>@root</w:t>
            </w:r>
            <w:r w:rsidRPr="000D37A8">
              <w:t>=</w:t>
            </w:r>
            <w:r>
              <w:rPr>
                <w:rFonts w:ascii="Courier New" w:hAnsi="Courier New" w:cs="TimesNewRomanPSMT"/>
              </w:rPr>
              <w:t>"</w:t>
            </w:r>
            <w:r w:rsidRPr="000D37A8">
              <w:rPr>
                <w:rFonts w:ascii="Courier New" w:hAnsi="Courier New" w:cs="TimesNewRomanPSMT"/>
              </w:rPr>
              <w:t>2.16.840.1.113883.10.20.22.2.6.1</w:t>
            </w:r>
            <w:r>
              <w:rPr>
                <w:rFonts w:ascii="Courier New" w:hAnsi="Courier New" w:cs="TimesNewRomanPSMT"/>
              </w:rPr>
              <w:t>"</w:t>
            </w:r>
            <w:r w:rsidRPr="000D37A8">
              <w:t xml:space="preserve"> (CONF:10379).</w:t>
            </w:r>
          </w:p>
          <w:p w14:paraId="56846997" w14:textId="77777777" w:rsidR="00F11D56" w:rsidRPr="000D37A8" w:rsidRDefault="00F11D56" w:rsidP="00F7524F">
            <w:pPr>
              <w:numPr>
                <w:ilvl w:val="0"/>
                <w:numId w:val="4"/>
              </w:numPr>
              <w:spacing w:after="40" w:line="260" w:lineRule="exact"/>
            </w:pPr>
            <w:r w:rsidRPr="000D37A8">
              <w:rPr>
                <w:rFonts w:ascii="Bookman Old Style" w:hAnsi="Bookman Old Style"/>
                <w:b/>
                <w:caps/>
                <w:sz w:val="16"/>
              </w:rPr>
              <w:t>SHALL</w:t>
            </w:r>
            <w:r w:rsidRPr="000D37A8">
              <w:t xml:space="preserve"> contain exactly one [1..1] </w:t>
            </w:r>
            <w:r w:rsidRPr="000D37A8">
              <w:rPr>
                <w:rFonts w:ascii="Courier New" w:hAnsi="Courier New" w:cs="TimesNewRomanPSMT"/>
                <w:b/>
                <w:bCs/>
              </w:rPr>
              <w:t>code</w:t>
            </w:r>
            <w:r w:rsidRPr="000D37A8">
              <w:t xml:space="preserve"> (CONF:15349).</w:t>
            </w:r>
          </w:p>
          <w:p w14:paraId="30D3B0DB" w14:textId="77777777" w:rsidR="00F11D56" w:rsidRPr="000D37A8" w:rsidRDefault="00F11D56" w:rsidP="00F7524F">
            <w:pPr>
              <w:numPr>
                <w:ilvl w:val="0"/>
                <w:numId w:val="4"/>
              </w:numPr>
              <w:spacing w:after="40" w:line="260" w:lineRule="exact"/>
            </w:pPr>
            <w:r w:rsidRPr="000D37A8">
              <w:t xml:space="preserve">This code </w:t>
            </w:r>
            <w:r w:rsidRPr="000D37A8">
              <w:rPr>
                <w:rFonts w:ascii="Bookman Old Style" w:hAnsi="Bookman Old Style"/>
                <w:b/>
                <w:caps/>
                <w:sz w:val="16"/>
              </w:rPr>
              <w:t>SHALL</w:t>
            </w:r>
            <w:r w:rsidRPr="000D37A8">
              <w:t xml:space="preserve"> contain exactly one [1..1] </w:t>
            </w:r>
            <w:r w:rsidRPr="000D37A8">
              <w:rPr>
                <w:rFonts w:ascii="Courier New" w:hAnsi="Courier New" w:cs="TimesNewRomanPSMT"/>
                <w:b/>
                <w:bCs/>
              </w:rPr>
              <w:t>@code</w:t>
            </w:r>
            <w:r w:rsidRPr="000D37A8">
              <w:t>=</w:t>
            </w:r>
            <w:r>
              <w:rPr>
                <w:rFonts w:ascii="Courier New" w:hAnsi="Courier New" w:cs="TimesNewRomanPSMT"/>
              </w:rPr>
              <w:t>"</w:t>
            </w:r>
            <w:r w:rsidRPr="000D37A8">
              <w:rPr>
                <w:rFonts w:ascii="Courier New" w:hAnsi="Courier New" w:cs="TimesNewRomanPSMT"/>
              </w:rPr>
              <w:t>48765-2</w:t>
            </w:r>
            <w:r>
              <w:rPr>
                <w:rFonts w:ascii="Courier New" w:hAnsi="Courier New" w:cs="TimesNewRomanPSMT"/>
              </w:rPr>
              <w:t>"</w:t>
            </w:r>
            <w:r w:rsidRPr="000D37A8">
              <w:t xml:space="preserve"> Allergies, adverse reactions, alerts (CodeSystem: </w:t>
            </w:r>
            <w:r w:rsidRPr="000D37A8">
              <w:rPr>
                <w:rFonts w:ascii="Courier New" w:hAnsi="Courier New" w:cs="TimesNewRomanPSMT"/>
              </w:rPr>
              <w:t>LOINC 2.16.840.1.113883.6.1</w:t>
            </w:r>
            <w:r w:rsidRPr="000D37A8">
              <w:t>) (CONF:15350).</w:t>
            </w:r>
          </w:p>
        </w:tc>
      </w:tr>
    </w:tbl>
    <w:p w14:paraId="517EDB22" w14:textId="77777777" w:rsidR="00883F81" w:rsidRDefault="00883F81" w:rsidP="00B768E2">
      <w:pPr>
        <w:pStyle w:val="Heading2"/>
        <w:numPr>
          <w:ilvl w:val="0"/>
          <w:numId w:val="0"/>
        </w:numPr>
        <w:ind w:left="576"/>
      </w:pPr>
      <w:bookmarkStart w:id="173" w:name="_Toc434460299"/>
    </w:p>
    <w:p w14:paraId="1E28AA79" w14:textId="47CC0EC8" w:rsidR="00F11D56" w:rsidRDefault="00F11D56" w:rsidP="00B768E2">
      <w:pPr>
        <w:pStyle w:val="Heading2"/>
      </w:pPr>
      <w:bookmarkStart w:id="174" w:name="_Toc448232190"/>
      <w:r>
        <w:t>Template – Driven Approach</w:t>
      </w:r>
      <w:bookmarkEnd w:id="173"/>
      <w:bookmarkEnd w:id="174"/>
    </w:p>
    <w:p w14:paraId="1EE9A0D0" w14:textId="0031CC4F" w:rsidR="00077BE4" w:rsidRDefault="00AF022E" w:rsidP="00665C48">
      <w:pPr>
        <w:pStyle w:val="BodyText"/>
        <w:ind w:left="0"/>
        <w:rPr>
          <w:sz w:val="20"/>
          <w:szCs w:val="20"/>
        </w:rPr>
      </w:pPr>
      <w:r>
        <w:rPr>
          <w:sz w:val="20"/>
          <w:szCs w:val="20"/>
        </w:rPr>
        <w:t xml:space="preserve">Conformance statements within these test methods documentation are presented as </w:t>
      </w:r>
      <w:r w:rsidR="008B2A7E">
        <w:rPr>
          <w:sz w:val="20"/>
          <w:szCs w:val="20"/>
        </w:rPr>
        <w:t>constraints</w:t>
      </w:r>
      <w:r>
        <w:rPr>
          <w:sz w:val="20"/>
          <w:szCs w:val="20"/>
        </w:rPr>
        <w:t xml:space="preserve"> from Trifolia Workbench, a template repository. An algorithm converts constraints recorded in Trifolia to a printable presentation within the HL7 C-CDA standards specifications.  An algorithm converts constraints recorded in Trifolia to a printable presentation.  Each constraint is uniquely identified by an identifier at or near the end of the constraint (e.g., CONF:86-7345). The digits in the conformance number before the hyphen identify which implementation guide the template belongs to and the number after the </w:t>
      </w:r>
      <w:r w:rsidR="008B2A7E">
        <w:rPr>
          <w:sz w:val="20"/>
          <w:szCs w:val="20"/>
        </w:rPr>
        <w:t>hyphen</w:t>
      </w:r>
      <w:r>
        <w:rPr>
          <w:sz w:val="20"/>
          <w:szCs w:val="20"/>
        </w:rPr>
        <w:t xml:space="preserve"> is unique to the owning implementation guide.  Together, these two numbers uniquely identify each constraint.  </w:t>
      </w:r>
      <w:r w:rsidR="008B2A7E">
        <w:rPr>
          <w:sz w:val="20"/>
          <w:szCs w:val="20"/>
        </w:rPr>
        <w:t>These identifiers</w:t>
      </w:r>
      <w:r>
        <w:rPr>
          <w:sz w:val="20"/>
          <w:szCs w:val="20"/>
        </w:rPr>
        <w:t xml:space="preserve"> are persistent but not sequential. </w:t>
      </w:r>
    </w:p>
    <w:p w14:paraId="3E498DEE" w14:textId="5A935E3C" w:rsidR="00103157" w:rsidRDefault="00077BE4" w:rsidP="00665C48">
      <w:pPr>
        <w:pStyle w:val="BodyText"/>
        <w:ind w:left="0"/>
        <w:rPr>
          <w:sz w:val="20"/>
          <w:szCs w:val="20"/>
        </w:rPr>
      </w:pPr>
      <w:r>
        <w:rPr>
          <w:sz w:val="20"/>
          <w:szCs w:val="20"/>
        </w:rPr>
        <w:tab/>
      </w:r>
    </w:p>
    <w:p w14:paraId="77FFB4F6" w14:textId="3762702F" w:rsidR="00F11D56" w:rsidRDefault="00F11D56" w:rsidP="00665C48">
      <w:pPr>
        <w:pStyle w:val="BodyText"/>
        <w:ind w:left="0"/>
        <w:rPr>
          <w:sz w:val="20"/>
          <w:szCs w:val="20"/>
        </w:rPr>
      </w:pPr>
      <w:r w:rsidRPr="008D0B63">
        <w:rPr>
          <w:sz w:val="20"/>
          <w:szCs w:val="20"/>
        </w:rPr>
        <w:t xml:space="preserve">The Consolidated CDA implementation guide employs the concept of "templates." Templates are declared at the document, section, and entry level of CDA documents. The Consolidated CDA </w:t>
      </w:r>
      <w:r w:rsidR="00B435CD">
        <w:rPr>
          <w:sz w:val="20"/>
          <w:szCs w:val="20"/>
        </w:rPr>
        <w:t>I</w:t>
      </w:r>
      <w:r w:rsidRPr="008D0B63">
        <w:rPr>
          <w:sz w:val="20"/>
          <w:szCs w:val="20"/>
        </w:rPr>
        <w:t xml:space="preserve">mplementation </w:t>
      </w:r>
      <w:r w:rsidR="00B435CD">
        <w:rPr>
          <w:sz w:val="20"/>
          <w:szCs w:val="20"/>
        </w:rPr>
        <w:t>G</w:t>
      </w:r>
      <w:r w:rsidRPr="008D0B63">
        <w:rPr>
          <w:sz w:val="20"/>
          <w:szCs w:val="20"/>
        </w:rPr>
        <w:t>uide defines an initial set of commonly used clinical documents whose contents are harmonized, thus ensuring semantic interoperability across current and future document models.</w:t>
      </w:r>
      <w:r w:rsidR="001A781A" w:rsidRPr="001A781A">
        <w:rPr>
          <w:sz w:val="20"/>
          <w:szCs w:val="20"/>
        </w:rPr>
        <w:t xml:space="preserve"> </w:t>
      </w:r>
      <w:r w:rsidR="001A781A" w:rsidRPr="008D0B63">
        <w:rPr>
          <w:sz w:val="20"/>
          <w:szCs w:val="20"/>
        </w:rPr>
        <w:t>Templates capture specific uses and can represent professional society recommendations, national clinical practice guidelines, and standardized data sets. Templates are designed to create standardized clinical documents that are specifically intended to support clinical workflows in various use cases.</w:t>
      </w:r>
    </w:p>
    <w:p w14:paraId="00864213" w14:textId="77777777" w:rsidR="001A781A" w:rsidRDefault="001A781A" w:rsidP="00665C48">
      <w:pPr>
        <w:pStyle w:val="BodyText"/>
        <w:ind w:left="0"/>
        <w:rPr>
          <w:sz w:val="20"/>
          <w:szCs w:val="20"/>
        </w:rPr>
      </w:pPr>
    </w:p>
    <w:p w14:paraId="303A5E67" w14:textId="56768FE0" w:rsidR="00F11D56" w:rsidRPr="008D0B63" w:rsidRDefault="001A781A" w:rsidP="00665C48">
      <w:pPr>
        <w:pStyle w:val="BodyText"/>
        <w:ind w:left="0"/>
        <w:rPr>
          <w:sz w:val="20"/>
          <w:szCs w:val="20"/>
        </w:rPr>
      </w:pPr>
      <w:r w:rsidRPr="001A781A">
        <w:rPr>
          <w:b/>
          <w:sz w:val="20"/>
          <w:szCs w:val="20"/>
        </w:rPr>
        <w:t>Document-level templates:</w:t>
      </w:r>
      <w:r>
        <w:rPr>
          <w:sz w:val="20"/>
          <w:szCs w:val="20"/>
        </w:rPr>
        <w:t xml:space="preserve"> These templates </w:t>
      </w:r>
      <w:r w:rsidR="008B2A7E">
        <w:rPr>
          <w:sz w:val="20"/>
          <w:szCs w:val="20"/>
        </w:rPr>
        <w:t>constrain</w:t>
      </w:r>
      <w:r>
        <w:rPr>
          <w:sz w:val="20"/>
          <w:szCs w:val="20"/>
        </w:rPr>
        <w:t xml:space="preserve"> fields in the CDA header, and define containment relationships to CDA sections. </w:t>
      </w:r>
      <w:r w:rsidR="00F11D56" w:rsidRPr="008D0B63">
        <w:rPr>
          <w:sz w:val="20"/>
          <w:szCs w:val="20"/>
        </w:rPr>
        <w:t xml:space="preserve">For example, the Continuity of Care Document (CCD) template contains patient summary data defined by the ASTM Continuity of Care Record (CCR) represented in the CDA XML format. Understanding the purpose of a template helps to ensure that implementations support the inclusion of clinical information that is relevant to the intended use. In the case of the CCD, the clinical content is limited to the most relevant patient data captured during one or more encounters to ensure continuity of patient care. Similarly, the Problem Observation entry template captures a single problem or diagnosis for the patient and is limited to information about the problem or diagnosis, such as the diagnosis or observation date and the code representing the diagnosis or observation. </w:t>
      </w:r>
    </w:p>
    <w:p w14:paraId="4A44697D" w14:textId="77777777" w:rsidR="00F11D56" w:rsidRPr="008D0B63" w:rsidRDefault="00F11D56" w:rsidP="00665C48">
      <w:pPr>
        <w:pStyle w:val="BodyText"/>
        <w:ind w:left="0"/>
        <w:rPr>
          <w:sz w:val="20"/>
          <w:szCs w:val="20"/>
        </w:rPr>
      </w:pPr>
    </w:p>
    <w:p w14:paraId="675A03B0" w14:textId="77777777" w:rsidR="003C2992" w:rsidRDefault="00F11D56" w:rsidP="00665C48">
      <w:pPr>
        <w:pStyle w:val="BodyText"/>
        <w:ind w:left="0"/>
        <w:rPr>
          <w:sz w:val="20"/>
          <w:szCs w:val="20"/>
        </w:rPr>
      </w:pPr>
      <w:r w:rsidRPr="008D0B63">
        <w:rPr>
          <w:sz w:val="20"/>
          <w:szCs w:val="20"/>
        </w:rPr>
        <w:t xml:space="preserve">Templates are available in different types that reflect levels of a CDA document. Starting at the top of a document, the </w:t>
      </w:r>
      <w:r w:rsidRPr="008D0B63">
        <w:rPr>
          <w:b/>
          <w:sz w:val="20"/>
          <w:szCs w:val="20"/>
        </w:rPr>
        <w:t>header</w:t>
      </w:r>
      <w:r w:rsidRPr="008D0B63">
        <w:rPr>
          <w:sz w:val="20"/>
          <w:szCs w:val="20"/>
        </w:rPr>
        <w:t xml:space="preserve"> </w:t>
      </w:r>
      <w:r w:rsidRPr="008D0B63">
        <w:rPr>
          <w:b/>
          <w:sz w:val="20"/>
          <w:szCs w:val="20"/>
        </w:rPr>
        <w:t>template</w:t>
      </w:r>
      <w:r w:rsidRPr="008D0B63">
        <w:rPr>
          <w:sz w:val="20"/>
          <w:szCs w:val="20"/>
        </w:rPr>
        <w:t xml:space="preserve"> describes the scope and intended use of the document. The header includes the metadata, or data about the document data, that details contextual information, such as who created the document, encounter or event time and location, and patient demographics. In the broadest sense, header templates are documents with no defined body content. </w:t>
      </w:r>
    </w:p>
    <w:p w14:paraId="22730C14" w14:textId="77777777" w:rsidR="003C2992" w:rsidRDefault="003C2992" w:rsidP="00665C48">
      <w:pPr>
        <w:pStyle w:val="BodyText"/>
        <w:ind w:left="0"/>
        <w:rPr>
          <w:sz w:val="20"/>
          <w:szCs w:val="20"/>
        </w:rPr>
      </w:pPr>
    </w:p>
    <w:p w14:paraId="3D8FB29B" w14:textId="034C555A" w:rsidR="00F11D56" w:rsidRPr="008D0B63" w:rsidRDefault="00F11D56" w:rsidP="00665C48">
      <w:pPr>
        <w:pStyle w:val="BodyText"/>
        <w:ind w:left="0"/>
        <w:rPr>
          <w:sz w:val="20"/>
          <w:szCs w:val="20"/>
        </w:rPr>
      </w:pPr>
      <w:r w:rsidRPr="008D0B63">
        <w:rPr>
          <w:sz w:val="20"/>
          <w:szCs w:val="20"/>
        </w:rPr>
        <w:t xml:space="preserve">Content comprising the document body and additional constraints on the header are expressed within </w:t>
      </w:r>
      <w:r w:rsidRPr="008D0B63">
        <w:rPr>
          <w:b/>
          <w:sz w:val="20"/>
          <w:szCs w:val="20"/>
        </w:rPr>
        <w:t>document templates</w:t>
      </w:r>
      <w:r w:rsidRPr="008D0B63">
        <w:rPr>
          <w:sz w:val="20"/>
          <w:szCs w:val="20"/>
        </w:rPr>
        <w:t xml:space="preserve"> that define the clinical information contained based on the purpose for the document. </w:t>
      </w:r>
    </w:p>
    <w:p w14:paraId="4CC3C81D" w14:textId="77777777" w:rsidR="00F11D56" w:rsidRPr="008D0B63" w:rsidRDefault="00F11D56" w:rsidP="00665C48">
      <w:pPr>
        <w:pStyle w:val="BodyText"/>
        <w:ind w:left="0"/>
        <w:rPr>
          <w:sz w:val="20"/>
          <w:szCs w:val="20"/>
        </w:rPr>
      </w:pPr>
    </w:p>
    <w:p w14:paraId="32A31F74" w14:textId="77777777" w:rsidR="003C2992" w:rsidRDefault="00F11D56" w:rsidP="00665C48">
      <w:pPr>
        <w:pStyle w:val="BodyText"/>
        <w:ind w:left="0"/>
        <w:rPr>
          <w:sz w:val="20"/>
          <w:szCs w:val="20"/>
        </w:rPr>
      </w:pPr>
      <w:r w:rsidRPr="008D0B63">
        <w:rPr>
          <w:sz w:val="20"/>
          <w:szCs w:val="20"/>
        </w:rPr>
        <w:t xml:space="preserve">Contents of the document body are comprised of </w:t>
      </w:r>
      <w:r w:rsidRPr="008D0B63">
        <w:rPr>
          <w:b/>
          <w:sz w:val="20"/>
          <w:szCs w:val="20"/>
        </w:rPr>
        <w:t>section and entry templates</w:t>
      </w:r>
      <w:r w:rsidRPr="008D0B63">
        <w:rPr>
          <w:sz w:val="20"/>
          <w:szCs w:val="20"/>
        </w:rPr>
        <w:t xml:space="preserve">. These templates specify standardized patterns used to express clinical concepts and provide the basis for reusability of CDA documents. Document templates include section and entry templates as needed, but the section and entry templates are not limited to a certain document. For example, the same Medications section may be used in more than one type of document, as in the case of the CCD and Consultation Note. </w:t>
      </w:r>
    </w:p>
    <w:p w14:paraId="42481BF8" w14:textId="77777777" w:rsidR="003C2992" w:rsidRDefault="003C2992" w:rsidP="00665C48">
      <w:pPr>
        <w:pStyle w:val="BodyText"/>
        <w:ind w:left="0"/>
        <w:rPr>
          <w:sz w:val="20"/>
          <w:szCs w:val="20"/>
        </w:rPr>
      </w:pPr>
    </w:p>
    <w:p w14:paraId="6365CEF6" w14:textId="1D7A5766" w:rsidR="003C2992" w:rsidRDefault="00F11D56" w:rsidP="00665C48">
      <w:pPr>
        <w:pStyle w:val="BodyText"/>
        <w:ind w:left="0"/>
        <w:rPr>
          <w:sz w:val="20"/>
          <w:szCs w:val="20"/>
        </w:rPr>
      </w:pPr>
      <w:r w:rsidRPr="008D0B63">
        <w:rPr>
          <w:sz w:val="20"/>
          <w:szCs w:val="20"/>
        </w:rPr>
        <w:t xml:space="preserve">The Section-level templates </w:t>
      </w:r>
      <w:r w:rsidR="008B2A7E">
        <w:rPr>
          <w:sz w:val="20"/>
          <w:szCs w:val="20"/>
        </w:rPr>
        <w:t>constrain</w:t>
      </w:r>
      <w:r w:rsidR="001E0DA1">
        <w:rPr>
          <w:sz w:val="20"/>
          <w:szCs w:val="20"/>
        </w:rPr>
        <w:t xml:space="preserve"> fields in the CDA section, and define containment relationships to CDA entries that </w:t>
      </w:r>
      <w:r w:rsidRPr="008D0B63">
        <w:rPr>
          <w:sz w:val="20"/>
          <w:szCs w:val="20"/>
        </w:rPr>
        <w:t xml:space="preserve">revolve around a common clinical concept, such as Procedures or Encounters. The Procedures section template captures information relative to patient procedures detailed in the entry templates that specify the procedure. </w:t>
      </w:r>
    </w:p>
    <w:p w14:paraId="443EB152" w14:textId="77777777" w:rsidR="003C2992" w:rsidRDefault="003C2992" w:rsidP="00665C48">
      <w:pPr>
        <w:pStyle w:val="BodyText"/>
        <w:ind w:left="0"/>
        <w:rPr>
          <w:sz w:val="20"/>
          <w:szCs w:val="20"/>
        </w:rPr>
      </w:pPr>
    </w:p>
    <w:p w14:paraId="7EEF02AC" w14:textId="7977A16B" w:rsidR="00F92895" w:rsidRDefault="00F11D56" w:rsidP="00665C48">
      <w:pPr>
        <w:pStyle w:val="BodyText"/>
        <w:ind w:left="0"/>
        <w:rPr>
          <w:sz w:val="20"/>
          <w:szCs w:val="20"/>
        </w:rPr>
      </w:pPr>
      <w:r w:rsidRPr="008D0B63">
        <w:rPr>
          <w:sz w:val="20"/>
          <w:szCs w:val="20"/>
        </w:rPr>
        <w:t xml:space="preserve">The </w:t>
      </w:r>
      <w:r w:rsidRPr="001E0DA1">
        <w:rPr>
          <w:b/>
          <w:sz w:val="20"/>
          <w:szCs w:val="20"/>
        </w:rPr>
        <w:t>entry-level templates</w:t>
      </w:r>
      <w:r w:rsidRPr="008D0B63">
        <w:rPr>
          <w:sz w:val="20"/>
          <w:szCs w:val="20"/>
        </w:rPr>
        <w:t xml:space="preserve"> </w:t>
      </w:r>
      <w:r w:rsidR="008B2A7E">
        <w:rPr>
          <w:sz w:val="20"/>
          <w:szCs w:val="20"/>
        </w:rPr>
        <w:t>constrain</w:t>
      </w:r>
      <w:r w:rsidR="001E0DA1">
        <w:rPr>
          <w:sz w:val="20"/>
          <w:szCs w:val="20"/>
        </w:rPr>
        <w:t xml:space="preserve"> the CDA clinical statement model in accordance with real-world observations and acts.  The </w:t>
      </w:r>
      <w:r w:rsidR="001E0DA1" w:rsidRPr="001E0DA1">
        <w:rPr>
          <w:b/>
          <w:sz w:val="20"/>
          <w:szCs w:val="20"/>
        </w:rPr>
        <w:t>entry-level templates</w:t>
      </w:r>
      <w:r w:rsidR="001E0DA1">
        <w:rPr>
          <w:sz w:val="20"/>
          <w:szCs w:val="20"/>
        </w:rPr>
        <w:t xml:space="preserve"> </w:t>
      </w:r>
      <w:r w:rsidRPr="008D0B63">
        <w:rPr>
          <w:sz w:val="20"/>
          <w:szCs w:val="20"/>
        </w:rPr>
        <w:t xml:space="preserve">represent individual clinical statements through coded data elements, such as a specific medication or procedure. Entries are very specific templates intended to capture an event, action, or observation relative to the clinical concept captured in the Section. Each </w:t>
      </w:r>
      <w:r w:rsidRPr="008D0B63">
        <w:rPr>
          <w:b/>
          <w:sz w:val="20"/>
          <w:szCs w:val="20"/>
        </w:rPr>
        <w:t xml:space="preserve">document template </w:t>
      </w:r>
      <w:r w:rsidRPr="008D0B63">
        <w:rPr>
          <w:sz w:val="20"/>
          <w:szCs w:val="20"/>
        </w:rPr>
        <w:t>defines a collection of required and optional sections as well as the entries within sections. Figure 2 depicts the template types in the CDA document.</w:t>
      </w:r>
    </w:p>
    <w:p w14:paraId="761079DD" w14:textId="77777777" w:rsidR="001E0DA1" w:rsidRDefault="001E0DA1" w:rsidP="00665C48">
      <w:pPr>
        <w:pStyle w:val="BodyText"/>
        <w:ind w:left="0"/>
        <w:rPr>
          <w:sz w:val="20"/>
          <w:szCs w:val="20"/>
        </w:rPr>
      </w:pPr>
    </w:p>
    <w:p w14:paraId="2EB64B2D" w14:textId="6061B2FD" w:rsidR="001E0DA1" w:rsidRDefault="001E0DA1" w:rsidP="00665C48">
      <w:pPr>
        <w:pStyle w:val="BodyText"/>
        <w:ind w:left="0"/>
        <w:rPr>
          <w:sz w:val="20"/>
          <w:szCs w:val="20"/>
        </w:rPr>
      </w:pPr>
      <w:r>
        <w:rPr>
          <w:sz w:val="20"/>
          <w:szCs w:val="20"/>
        </w:rPr>
        <w:t xml:space="preserve">Lastly, there are also </w:t>
      </w:r>
      <w:r w:rsidRPr="001E0DA1">
        <w:rPr>
          <w:b/>
          <w:sz w:val="20"/>
          <w:szCs w:val="20"/>
        </w:rPr>
        <w:t>Other templates</w:t>
      </w:r>
      <w:r>
        <w:rPr>
          <w:sz w:val="20"/>
          <w:szCs w:val="20"/>
        </w:rPr>
        <w:t xml:space="preserve"> that exist to establish a set of constraints that are reused in the CDA document.  These other templates are only used within another template, rather than on their own as a complete clinical statement.  For example, US Realm Date and Time (DTM.US.FIELDED) includes a set of common constraints for recording time.  This template is referenced several times with other templates used in the testing documentation.  </w:t>
      </w:r>
    </w:p>
    <w:p w14:paraId="33D5791F" w14:textId="77777777" w:rsidR="003221C4" w:rsidRDefault="003221C4" w:rsidP="003C2992">
      <w:pPr>
        <w:pStyle w:val="BodyText"/>
        <w:ind w:left="0"/>
        <w:rPr>
          <w:sz w:val="20"/>
          <w:szCs w:val="20"/>
        </w:rPr>
      </w:pPr>
    </w:p>
    <w:p w14:paraId="5A9B9D8E" w14:textId="77777777" w:rsidR="00665C48" w:rsidRPr="008D0B63" w:rsidRDefault="00665C48" w:rsidP="00735CFD">
      <w:pPr>
        <w:pStyle w:val="BodyText"/>
        <w:ind w:left="0"/>
        <w:rPr>
          <w:sz w:val="20"/>
          <w:szCs w:val="20"/>
        </w:rPr>
      </w:pPr>
    </w:p>
    <w:p w14:paraId="3B0ECD6F" w14:textId="0B519563" w:rsidR="00F11D56" w:rsidRDefault="00B05456" w:rsidP="003C2992">
      <w:pPr>
        <w:spacing w:after="240"/>
        <w:jc w:val="center"/>
        <w:outlineLvl w:val="0"/>
        <w:rPr>
          <w:b/>
        </w:rPr>
      </w:pPr>
      <w:bookmarkStart w:id="175" w:name="_Toc443988177"/>
      <w:bookmarkStart w:id="176" w:name="_Toc443996763"/>
      <w:bookmarkStart w:id="177" w:name="_Toc445208410"/>
      <w:bookmarkStart w:id="178" w:name="_Toc447023988"/>
      <w:bookmarkStart w:id="179" w:name="_Toc448232191"/>
      <w:commentRangeStart w:id="180"/>
      <w:r>
        <w:rPr>
          <w:b/>
        </w:rPr>
        <w:t>Figure X</w:t>
      </w:r>
      <w:r w:rsidR="00F11D56">
        <w:rPr>
          <w:b/>
        </w:rPr>
        <w:t>: CDA Template Types</w:t>
      </w:r>
      <w:commentRangeEnd w:id="180"/>
      <w:r w:rsidR="00F4485B">
        <w:rPr>
          <w:rStyle w:val="CommentReference"/>
        </w:rPr>
        <w:commentReference w:id="180"/>
      </w:r>
      <w:bookmarkEnd w:id="175"/>
      <w:bookmarkEnd w:id="176"/>
      <w:bookmarkEnd w:id="177"/>
      <w:bookmarkEnd w:id="178"/>
      <w:bookmarkEnd w:id="179"/>
    </w:p>
    <w:p w14:paraId="41EBF876" w14:textId="77777777" w:rsidR="00F11D56" w:rsidRPr="00963349" w:rsidRDefault="00F11D56" w:rsidP="00F11D56">
      <w:pPr>
        <w:jc w:val="center"/>
        <w:rPr>
          <w:b/>
        </w:rPr>
      </w:pPr>
      <w:r>
        <w:rPr>
          <w:b/>
          <w:noProof/>
        </w:rPr>
        <w:drawing>
          <wp:inline distT="0" distB="0" distL="0" distR="0" wp14:anchorId="7C884009" wp14:editId="7C25F713">
            <wp:extent cx="2762964" cy="2562860"/>
            <wp:effectExtent l="25400" t="25400" r="31115" b="279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_types.png"/>
                    <pic:cNvPicPr/>
                  </pic:nvPicPr>
                  <pic:blipFill>
                    <a:blip r:embed="rId29">
                      <a:extLst>
                        <a:ext uri="{28A0092B-C50C-407E-A947-70E740481C1C}">
                          <a14:useLocalDpi xmlns:a14="http://schemas.microsoft.com/office/drawing/2010/main"/>
                        </a:ext>
                      </a:extLst>
                    </a:blip>
                    <a:stretch>
                      <a:fillRect/>
                    </a:stretch>
                  </pic:blipFill>
                  <pic:spPr>
                    <a:xfrm>
                      <a:off x="0" y="0"/>
                      <a:ext cx="2806400" cy="2603150"/>
                    </a:xfrm>
                    <a:prstGeom prst="rect">
                      <a:avLst/>
                    </a:prstGeom>
                    <a:ln w="12700">
                      <a:solidFill>
                        <a:schemeClr val="tx1">
                          <a:lumMod val="60000"/>
                          <a:lumOff val="40000"/>
                        </a:schemeClr>
                      </a:solidFill>
                    </a:ln>
                  </pic:spPr>
                </pic:pic>
              </a:graphicData>
            </a:graphic>
          </wp:inline>
        </w:drawing>
      </w:r>
    </w:p>
    <w:p w14:paraId="14A7983E" w14:textId="77777777" w:rsidR="00F11D56" w:rsidRDefault="00F11D56" w:rsidP="00F11D56"/>
    <w:p w14:paraId="53E5788F" w14:textId="77777777" w:rsidR="00C26CCA" w:rsidRDefault="00C26CCA" w:rsidP="00896A3D">
      <w:pPr>
        <w:pStyle w:val="Heading3"/>
      </w:pPr>
      <w:bookmarkStart w:id="181" w:name="_Toc448232192"/>
      <w:r>
        <w:t>Template Versioning</w:t>
      </w:r>
      <w:bookmarkEnd w:id="181"/>
    </w:p>
    <w:p w14:paraId="2E3E82DF" w14:textId="0079900B" w:rsidR="00C26CCA" w:rsidRPr="00A0429C" w:rsidRDefault="00C26CCA" w:rsidP="00C26CCA">
      <w:pPr>
        <w:widowControl w:val="0"/>
        <w:autoSpaceDE w:val="0"/>
        <w:autoSpaceDN w:val="0"/>
        <w:adjustRightInd w:val="0"/>
        <w:rPr>
          <w:rFonts w:ascii="Arial" w:hAnsi="Arial" w:cs="Arial"/>
          <w:color w:val="000000"/>
          <w:sz w:val="20"/>
          <w:szCs w:val="20"/>
        </w:rPr>
      </w:pPr>
      <w:r w:rsidRPr="00A0429C">
        <w:rPr>
          <w:rFonts w:ascii="Arial" w:hAnsi="Arial" w:cs="Arial"/>
          <w:color w:val="000000"/>
          <w:sz w:val="20"/>
          <w:szCs w:val="20"/>
        </w:rPr>
        <w:t xml:space="preserve">In HL7 implementation guides a new version of an existing implementation guide reuses templates from the previous version. During the ballot phase or update phase, templates carry the designation “Published” to indicate the template is unchanged from the previous version or “Draft” to indicate a new or revised template. Substantial revisions to previously published templates are indicated by the version number (V2, V3, etc.) in all phases: ballot, </w:t>
      </w:r>
      <w:r w:rsidRPr="00A0429C">
        <w:rPr>
          <w:rFonts w:ascii="Arial" w:hAnsi="Arial" w:cs="Arial"/>
          <w:color w:val="000000"/>
          <w:sz w:val="20"/>
          <w:szCs w:val="20"/>
        </w:rPr>
        <w:lastRenderedPageBreak/>
        <w:t xml:space="preserve">update, and published guides. </w:t>
      </w:r>
    </w:p>
    <w:p w14:paraId="5297B995" w14:textId="77777777" w:rsidR="00C26CCA" w:rsidRPr="00A0429C" w:rsidRDefault="00C26CCA" w:rsidP="00C26CCA">
      <w:pPr>
        <w:widowControl w:val="0"/>
        <w:autoSpaceDE w:val="0"/>
        <w:autoSpaceDN w:val="0"/>
        <w:adjustRightInd w:val="0"/>
        <w:rPr>
          <w:rFonts w:ascii="Arial" w:hAnsi="Arial" w:cs="Arial"/>
          <w:color w:val="000000"/>
          <w:sz w:val="20"/>
          <w:szCs w:val="20"/>
        </w:rPr>
      </w:pPr>
    </w:p>
    <w:p w14:paraId="5B23227F" w14:textId="77777777" w:rsidR="00A0429C" w:rsidRDefault="00C26CCA" w:rsidP="00A0429C">
      <w:pPr>
        <w:widowControl w:val="0"/>
        <w:autoSpaceDE w:val="0"/>
        <w:autoSpaceDN w:val="0"/>
        <w:adjustRightInd w:val="0"/>
        <w:rPr>
          <w:rFonts w:ascii="Arial" w:hAnsi="Arial" w:cs="Arial"/>
          <w:color w:val="000000"/>
          <w:sz w:val="20"/>
          <w:szCs w:val="20"/>
        </w:rPr>
      </w:pPr>
      <w:r w:rsidRPr="00A0429C">
        <w:rPr>
          <w:rFonts w:ascii="Arial" w:hAnsi="Arial" w:cs="Arial"/>
          <w:color w:val="000000"/>
          <w:sz w:val="20"/>
          <w:szCs w:val="20"/>
        </w:rPr>
        <w:t>If there are no substantive changes to a template that has been successfully published, the template will carry the same templateId/@root (identifier oid) and templateId/@extension as in the previous implementation guide. (In the case of older templates, the @extension attribute will not be present.) During a new ballot or update phase, “Published” is appended to the main heading for the template to indicate that the template cannot be commented on in the ballot or update. The “Published” designation is removed in the final publication versions</w:t>
      </w:r>
      <w:r w:rsidR="00E0741E" w:rsidRPr="00A0429C">
        <w:rPr>
          <w:rFonts w:ascii="Arial" w:hAnsi="Arial" w:cs="Arial"/>
          <w:color w:val="000000"/>
          <w:sz w:val="20"/>
          <w:szCs w:val="20"/>
        </w:rPr>
        <w:t>.</w:t>
      </w:r>
    </w:p>
    <w:p w14:paraId="0FE22037" w14:textId="77777777" w:rsidR="00A0429C" w:rsidRDefault="00A0429C" w:rsidP="00A0429C">
      <w:pPr>
        <w:widowControl w:val="0"/>
        <w:autoSpaceDE w:val="0"/>
        <w:autoSpaceDN w:val="0"/>
        <w:adjustRightInd w:val="0"/>
        <w:rPr>
          <w:rFonts w:ascii="Arial" w:hAnsi="Arial" w:cs="Arial"/>
          <w:color w:val="000000"/>
          <w:sz w:val="20"/>
          <w:szCs w:val="20"/>
        </w:rPr>
      </w:pPr>
    </w:p>
    <w:p w14:paraId="2033535F" w14:textId="77777777" w:rsidR="00C26CCA" w:rsidRPr="00A0429C" w:rsidRDefault="00C26CCA" w:rsidP="00A0429C">
      <w:pPr>
        <w:widowControl w:val="0"/>
        <w:autoSpaceDE w:val="0"/>
        <w:autoSpaceDN w:val="0"/>
        <w:adjustRightInd w:val="0"/>
        <w:rPr>
          <w:rFonts w:ascii="Arial" w:hAnsi="Arial" w:cs="Arial"/>
          <w:sz w:val="20"/>
          <w:szCs w:val="20"/>
        </w:rPr>
      </w:pPr>
      <w:r w:rsidRPr="00A0429C">
        <w:rPr>
          <w:rFonts w:ascii="Arial" w:hAnsi="Arial" w:cs="Arial"/>
          <w:sz w:val="20"/>
          <w:szCs w:val="20"/>
        </w:rPr>
        <w:t xml:space="preserve">A revised version of a previously published template keeps the same templateId/@root as the previous version but is assigned a new templateId/@extension. The notation “(Vn)” (V2, V3, etc.) is also added to the template name. Versions are not necessarily forward or backward compatible. A versioning may be due to substantive changes in the template or because a contained template has changed. The “(Vn)” designation is persistent; it appears with that template when it is used in subsequent guides. During a new ballot or update phase, “Draft” is appended to the main heading for the template to indicate that it may be voted on in the ballot or commented on in the update; the “Draft” designation is removed in the final publication versions. </w:t>
      </w:r>
    </w:p>
    <w:p w14:paraId="42BFFDBA" w14:textId="77777777" w:rsidR="00C26CCA" w:rsidRPr="00A0429C" w:rsidRDefault="00C26CCA" w:rsidP="00C26CCA">
      <w:pPr>
        <w:pStyle w:val="BodyText"/>
        <w:ind w:left="0"/>
        <w:rPr>
          <w:rFonts w:eastAsiaTheme="minorEastAsia" w:cs="Arial"/>
          <w:color w:val="auto"/>
          <w:sz w:val="20"/>
          <w:szCs w:val="20"/>
        </w:rPr>
      </w:pPr>
    </w:p>
    <w:p w14:paraId="5DB85C62" w14:textId="6C122239" w:rsidR="00C26CCA" w:rsidRPr="00A0429C" w:rsidRDefault="00C26CCA" w:rsidP="00C26CCA">
      <w:pPr>
        <w:pStyle w:val="BodyText"/>
        <w:ind w:left="0"/>
        <w:rPr>
          <w:rFonts w:eastAsiaTheme="minorEastAsia" w:cs="Arial"/>
          <w:color w:val="auto"/>
          <w:sz w:val="20"/>
          <w:szCs w:val="20"/>
        </w:rPr>
      </w:pPr>
      <w:r w:rsidRPr="00A0429C">
        <w:rPr>
          <w:rFonts w:eastAsiaTheme="minorEastAsia" w:cs="Arial"/>
          <w:color w:val="auto"/>
          <w:sz w:val="20"/>
          <w:szCs w:val="20"/>
        </w:rPr>
        <w:t>Structured Documents Working Group collaborated with Templates Working Group to establish template versioning recommendations, recently published in the following specification: HL7 Templates Standard: Specification and Use of Reusable Information Constraint Templates, Release 1. SDWG will leverage that specification to create guidance for template IDs and template versioning for future CDA implementation guides, including future versions of C-CDA, but that work is still in progress. The versioning approach used in this version of C-CDA is likely to be close to the final guidance, but has not been formally approved by SDWG for all implementation guides at this time.</w:t>
      </w:r>
    </w:p>
    <w:p w14:paraId="5A75A27C" w14:textId="77777777" w:rsidR="00C26CCA" w:rsidRPr="00A0429C" w:rsidRDefault="00C26CCA" w:rsidP="00C26CCA">
      <w:pPr>
        <w:pStyle w:val="BodyText"/>
        <w:ind w:left="0"/>
        <w:rPr>
          <w:rFonts w:cs="Arial"/>
          <w:sz w:val="20"/>
          <w:szCs w:val="20"/>
        </w:rPr>
      </w:pPr>
    </w:p>
    <w:p w14:paraId="1F1C8940" w14:textId="254EDE71" w:rsidR="001E0DA1" w:rsidRDefault="001E0DA1" w:rsidP="002A34AD">
      <w:pPr>
        <w:pStyle w:val="Heading4"/>
      </w:pPr>
      <w:r>
        <w:t>Status of a Template Version</w:t>
      </w:r>
    </w:p>
    <w:p w14:paraId="24CA20F6" w14:textId="57141158" w:rsidR="001E0DA1" w:rsidRDefault="001E0DA1" w:rsidP="001E0DA1">
      <w:pPr>
        <w:pStyle w:val="BodyText"/>
        <w:rPr>
          <w:sz w:val="20"/>
          <w:szCs w:val="20"/>
        </w:rPr>
      </w:pPr>
      <w:r w:rsidRPr="001E0DA1">
        <w:rPr>
          <w:sz w:val="20"/>
          <w:szCs w:val="20"/>
        </w:rPr>
        <w:t>Each version</w:t>
      </w:r>
      <w:r>
        <w:rPr>
          <w:sz w:val="20"/>
          <w:szCs w:val="20"/>
        </w:rPr>
        <w:t xml:space="preserve"> of a template has a status.  For example, a template version can be draft, active, or deprecated, etc.  The HL7 Templates DSTU describes the various status states that may apply to a template version over the course of its lifecycle.  Each version of a template has an associated status.  This, one version of a template may be deprecated, while a newer version of that template may be draft or active. </w:t>
      </w:r>
    </w:p>
    <w:p w14:paraId="6546D057" w14:textId="77777777" w:rsidR="00E4625A" w:rsidRDefault="00E4625A" w:rsidP="001E0DA1">
      <w:pPr>
        <w:pStyle w:val="BodyText"/>
        <w:rPr>
          <w:sz w:val="20"/>
          <w:szCs w:val="20"/>
        </w:rPr>
      </w:pPr>
    </w:p>
    <w:p w14:paraId="3D6B10E3" w14:textId="21D93032" w:rsidR="00E4625A" w:rsidRDefault="00E4625A" w:rsidP="002A34AD">
      <w:pPr>
        <w:pStyle w:val="Heading4"/>
      </w:pPr>
      <w:r>
        <w:t>Use of Deprecated Template Versions</w:t>
      </w:r>
    </w:p>
    <w:p w14:paraId="4F73A04B" w14:textId="2E65C12D" w:rsidR="00E4625A" w:rsidRDefault="00E4625A" w:rsidP="00E4625A">
      <w:pPr>
        <w:pStyle w:val="BodyText"/>
        <w:rPr>
          <w:sz w:val="20"/>
          <w:szCs w:val="20"/>
        </w:rPr>
      </w:pPr>
      <w:r>
        <w:rPr>
          <w:sz w:val="20"/>
          <w:szCs w:val="20"/>
        </w:rPr>
        <w:t>Several templates used in C-CDA 1.1 were deprecated as of C-CDA R2. The status for these templates remains deprecated in the Release 2.1 guide.  Deprecation of a template version does not prohibit its use in a document, rather, it is a signal to implementers this version of the template may be permanently retired (terminated) in the future, which will end the lifecycle of the template.  The list of deprecated templates appears below:</w:t>
      </w:r>
    </w:p>
    <w:p w14:paraId="61C71B0E" w14:textId="77777777" w:rsidR="00E4625A" w:rsidRDefault="00E4625A" w:rsidP="00E4625A">
      <w:pPr>
        <w:pStyle w:val="BodyText"/>
        <w:rPr>
          <w:sz w:val="20"/>
          <w:szCs w:val="20"/>
        </w:rPr>
      </w:pPr>
    </w:p>
    <w:p w14:paraId="10B0B411" w14:textId="0C04779F" w:rsidR="00E4625A" w:rsidRDefault="00E4625A" w:rsidP="005F05BB">
      <w:pPr>
        <w:pStyle w:val="BodyText"/>
        <w:numPr>
          <w:ilvl w:val="0"/>
          <w:numId w:val="33"/>
        </w:numPr>
        <w:rPr>
          <w:sz w:val="20"/>
          <w:szCs w:val="20"/>
        </w:rPr>
      </w:pPr>
      <w:commentRangeStart w:id="182"/>
      <w:r>
        <w:rPr>
          <w:sz w:val="20"/>
          <w:szCs w:val="20"/>
        </w:rPr>
        <w:t>Discharge Diet Section</w:t>
      </w:r>
    </w:p>
    <w:p w14:paraId="2EA506D9" w14:textId="0997F470" w:rsidR="00E4625A" w:rsidRDefault="00E4625A" w:rsidP="005F05BB">
      <w:pPr>
        <w:pStyle w:val="BodyText"/>
        <w:numPr>
          <w:ilvl w:val="0"/>
          <w:numId w:val="33"/>
        </w:numPr>
        <w:rPr>
          <w:sz w:val="20"/>
          <w:szCs w:val="20"/>
        </w:rPr>
      </w:pPr>
      <w:r>
        <w:rPr>
          <w:sz w:val="20"/>
          <w:szCs w:val="20"/>
        </w:rPr>
        <w:t>Implants Section</w:t>
      </w:r>
    </w:p>
    <w:p w14:paraId="25890F89" w14:textId="3EF61872" w:rsidR="00E4625A" w:rsidRDefault="00E4625A" w:rsidP="005F05BB">
      <w:pPr>
        <w:pStyle w:val="BodyText"/>
        <w:numPr>
          <w:ilvl w:val="0"/>
          <w:numId w:val="33"/>
        </w:numPr>
        <w:rPr>
          <w:sz w:val="20"/>
          <w:szCs w:val="20"/>
        </w:rPr>
      </w:pPr>
      <w:r>
        <w:rPr>
          <w:sz w:val="20"/>
          <w:szCs w:val="20"/>
        </w:rPr>
        <w:t>Surgery Description Section</w:t>
      </w:r>
    </w:p>
    <w:p w14:paraId="1625B0A3" w14:textId="6DE1247D" w:rsidR="00E4625A" w:rsidRDefault="00E4625A" w:rsidP="005F05BB">
      <w:pPr>
        <w:pStyle w:val="BodyText"/>
        <w:numPr>
          <w:ilvl w:val="0"/>
          <w:numId w:val="33"/>
        </w:numPr>
        <w:rPr>
          <w:sz w:val="20"/>
          <w:szCs w:val="20"/>
        </w:rPr>
      </w:pPr>
      <w:r>
        <w:rPr>
          <w:sz w:val="20"/>
          <w:szCs w:val="20"/>
        </w:rPr>
        <w:t>Allergy Status Observation</w:t>
      </w:r>
    </w:p>
    <w:p w14:paraId="0214AA97" w14:textId="05731AF4" w:rsidR="00E4625A" w:rsidRPr="00236431" w:rsidRDefault="00E4625A" w:rsidP="005F05BB">
      <w:pPr>
        <w:pStyle w:val="BodyText"/>
        <w:numPr>
          <w:ilvl w:val="0"/>
          <w:numId w:val="33"/>
        </w:numPr>
        <w:rPr>
          <w:sz w:val="20"/>
          <w:szCs w:val="20"/>
        </w:rPr>
      </w:pPr>
      <w:r w:rsidRPr="00236431">
        <w:rPr>
          <w:sz w:val="20"/>
          <w:szCs w:val="20"/>
        </w:rPr>
        <w:t>Cognitive Status Problem Observation</w:t>
      </w:r>
    </w:p>
    <w:p w14:paraId="7141D41C" w14:textId="75669A22" w:rsidR="00E4625A" w:rsidRDefault="00E4625A" w:rsidP="005F05BB">
      <w:pPr>
        <w:pStyle w:val="BodyText"/>
        <w:numPr>
          <w:ilvl w:val="0"/>
          <w:numId w:val="33"/>
        </w:numPr>
        <w:rPr>
          <w:sz w:val="20"/>
          <w:szCs w:val="20"/>
        </w:rPr>
      </w:pPr>
      <w:r>
        <w:rPr>
          <w:sz w:val="20"/>
          <w:szCs w:val="20"/>
        </w:rPr>
        <w:t>Functional Status Problem Observation</w:t>
      </w:r>
    </w:p>
    <w:p w14:paraId="2BDDC1F5" w14:textId="739CBA4C" w:rsidR="00E4625A" w:rsidRDefault="00E4625A" w:rsidP="005F05BB">
      <w:pPr>
        <w:pStyle w:val="BodyText"/>
        <w:numPr>
          <w:ilvl w:val="0"/>
          <w:numId w:val="33"/>
        </w:numPr>
        <w:rPr>
          <w:sz w:val="20"/>
          <w:szCs w:val="20"/>
        </w:rPr>
      </w:pPr>
      <w:r>
        <w:rPr>
          <w:sz w:val="20"/>
          <w:szCs w:val="20"/>
        </w:rPr>
        <w:t>Pressure Ulcer Observation</w:t>
      </w:r>
    </w:p>
    <w:p w14:paraId="7C340B26" w14:textId="5EA3DB6F" w:rsidR="00E4625A" w:rsidRPr="00E4625A" w:rsidRDefault="00E4625A" w:rsidP="005F05BB">
      <w:pPr>
        <w:pStyle w:val="BodyText"/>
        <w:numPr>
          <w:ilvl w:val="0"/>
          <w:numId w:val="33"/>
        </w:numPr>
        <w:rPr>
          <w:sz w:val="20"/>
          <w:szCs w:val="20"/>
        </w:rPr>
      </w:pPr>
      <w:r>
        <w:rPr>
          <w:sz w:val="20"/>
          <w:szCs w:val="20"/>
        </w:rPr>
        <w:t>Problem Status</w:t>
      </w:r>
    </w:p>
    <w:commentRangeEnd w:id="182"/>
    <w:p w14:paraId="67182B0A" w14:textId="77777777" w:rsidR="00C475D6" w:rsidRDefault="008D19D3" w:rsidP="00F11D56">
      <w:r>
        <w:rPr>
          <w:rStyle w:val="CommentReference"/>
        </w:rPr>
        <w:commentReference w:id="182"/>
      </w:r>
    </w:p>
    <w:p w14:paraId="7448F1D1" w14:textId="5B13D6F5" w:rsidR="00C475D6" w:rsidRDefault="00C475D6" w:rsidP="00896A3D">
      <w:pPr>
        <w:pStyle w:val="Heading3"/>
      </w:pPr>
      <w:bookmarkStart w:id="183" w:name="_Toc434460300"/>
      <w:bookmarkStart w:id="184" w:name="_Toc448232193"/>
      <w:r>
        <w:t>Document-Level Templates</w:t>
      </w:r>
      <w:bookmarkEnd w:id="184"/>
    </w:p>
    <w:p w14:paraId="713495F6" w14:textId="3B339053" w:rsidR="00C475D6" w:rsidRPr="00C475D6" w:rsidRDefault="00E4625A" w:rsidP="00C475D6">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 xml:space="preserve">The Continuity of Care Document (CCD) is a subset of the Transfer Summary and contains just the most clinically important patient information.  It is a snapshot in time and may be generated for a single visit or a set of visits.  </w:t>
      </w:r>
      <w:r>
        <w:rPr>
          <w:rFonts w:ascii="Arial" w:hAnsi="Arial" w:cs="Arial"/>
          <w:color w:val="000000"/>
          <w:sz w:val="20"/>
          <w:szCs w:val="20"/>
        </w:rPr>
        <w:lastRenderedPageBreak/>
        <w:t xml:space="preserve">The CCD can be used as an alternative to the Transfer Summary when minimal information needs to be conveyed, or for reporting updates to clinical registries and centralized data repositories.  </w:t>
      </w:r>
      <w:r w:rsidR="00C475D6" w:rsidRPr="00C475D6">
        <w:rPr>
          <w:rFonts w:ascii="Arial" w:hAnsi="Arial" w:cs="Arial"/>
          <w:color w:val="000000"/>
          <w:sz w:val="20"/>
          <w:szCs w:val="20"/>
        </w:rPr>
        <w:t xml:space="preserve">Document-level templates describe the purpose and rules for constructing a conforming CDA document. Document templates include constraints on the CDA header and indicate contained section-level templates. </w:t>
      </w:r>
    </w:p>
    <w:p w14:paraId="0969F9DA" w14:textId="77777777" w:rsidR="00C475D6" w:rsidRPr="00C475D6" w:rsidRDefault="00C475D6" w:rsidP="00C475D6">
      <w:pPr>
        <w:widowControl w:val="0"/>
        <w:autoSpaceDE w:val="0"/>
        <w:autoSpaceDN w:val="0"/>
        <w:adjustRightInd w:val="0"/>
        <w:rPr>
          <w:rFonts w:ascii="Arial" w:hAnsi="Arial" w:cs="Arial"/>
          <w:color w:val="000000"/>
          <w:sz w:val="20"/>
          <w:szCs w:val="20"/>
        </w:rPr>
      </w:pPr>
      <w:r w:rsidRPr="00C475D6">
        <w:rPr>
          <w:rFonts w:ascii="Arial" w:hAnsi="Arial" w:cs="Arial"/>
          <w:color w:val="000000"/>
          <w:sz w:val="20"/>
          <w:szCs w:val="20"/>
        </w:rPr>
        <w:t xml:space="preserve">Each document-level template contains the following information: </w:t>
      </w:r>
    </w:p>
    <w:p w14:paraId="41A2E0DC" w14:textId="6CC87155" w:rsidR="00C475D6" w:rsidRPr="00793185" w:rsidRDefault="00C475D6" w:rsidP="005F05BB">
      <w:pPr>
        <w:pStyle w:val="ListParagraph"/>
        <w:widowControl w:val="0"/>
        <w:numPr>
          <w:ilvl w:val="0"/>
          <w:numId w:val="29"/>
        </w:numPr>
        <w:autoSpaceDE w:val="0"/>
        <w:autoSpaceDN w:val="0"/>
        <w:adjustRightInd w:val="0"/>
        <w:rPr>
          <w:rFonts w:ascii="Arial" w:hAnsi="Arial" w:cs="Arial"/>
          <w:color w:val="000000"/>
          <w:sz w:val="20"/>
          <w:szCs w:val="20"/>
        </w:rPr>
      </w:pPr>
      <w:r w:rsidRPr="00793185">
        <w:rPr>
          <w:rFonts w:ascii="Arial" w:hAnsi="Arial" w:cs="Arial"/>
          <w:color w:val="000000"/>
          <w:sz w:val="20"/>
          <w:szCs w:val="20"/>
        </w:rPr>
        <w:t xml:space="preserve">Scope and intended use of the document type </w:t>
      </w:r>
    </w:p>
    <w:p w14:paraId="20992866" w14:textId="4C235C7B" w:rsidR="00C475D6" w:rsidRPr="00793185" w:rsidRDefault="00C475D6" w:rsidP="005F05BB">
      <w:pPr>
        <w:pStyle w:val="ListParagraph"/>
        <w:widowControl w:val="0"/>
        <w:numPr>
          <w:ilvl w:val="0"/>
          <w:numId w:val="29"/>
        </w:numPr>
        <w:autoSpaceDE w:val="0"/>
        <w:autoSpaceDN w:val="0"/>
        <w:adjustRightInd w:val="0"/>
        <w:rPr>
          <w:rFonts w:ascii="Arial" w:hAnsi="Arial" w:cs="Arial"/>
          <w:color w:val="000000"/>
          <w:sz w:val="20"/>
          <w:szCs w:val="20"/>
        </w:rPr>
      </w:pPr>
      <w:r w:rsidRPr="00793185">
        <w:rPr>
          <w:rFonts w:ascii="Arial" w:hAnsi="Arial" w:cs="Arial"/>
          <w:color w:val="000000"/>
          <w:sz w:val="20"/>
          <w:szCs w:val="20"/>
        </w:rPr>
        <w:t xml:space="preserve">Description and explanatory narrative </w:t>
      </w:r>
    </w:p>
    <w:p w14:paraId="2EAF87AE" w14:textId="4170AE69" w:rsidR="00C475D6" w:rsidRPr="00793185" w:rsidRDefault="00C475D6" w:rsidP="005F05BB">
      <w:pPr>
        <w:pStyle w:val="ListParagraph"/>
        <w:widowControl w:val="0"/>
        <w:numPr>
          <w:ilvl w:val="0"/>
          <w:numId w:val="29"/>
        </w:numPr>
        <w:autoSpaceDE w:val="0"/>
        <w:autoSpaceDN w:val="0"/>
        <w:adjustRightInd w:val="0"/>
        <w:rPr>
          <w:rFonts w:ascii="Arial" w:hAnsi="Arial" w:cs="Arial"/>
          <w:color w:val="000000"/>
          <w:sz w:val="20"/>
          <w:szCs w:val="20"/>
        </w:rPr>
      </w:pPr>
      <w:r w:rsidRPr="00793185">
        <w:rPr>
          <w:rFonts w:ascii="Arial" w:hAnsi="Arial" w:cs="Arial"/>
          <w:color w:val="000000"/>
          <w:sz w:val="20"/>
          <w:szCs w:val="20"/>
        </w:rPr>
        <w:t xml:space="preserve">Template metadata (e.g., templateId) </w:t>
      </w:r>
    </w:p>
    <w:p w14:paraId="1EF4E1A6" w14:textId="739AA017" w:rsidR="00C475D6" w:rsidRPr="00793185" w:rsidRDefault="00C475D6" w:rsidP="005F05BB">
      <w:pPr>
        <w:pStyle w:val="ListParagraph"/>
        <w:widowControl w:val="0"/>
        <w:numPr>
          <w:ilvl w:val="0"/>
          <w:numId w:val="29"/>
        </w:numPr>
        <w:autoSpaceDE w:val="0"/>
        <w:autoSpaceDN w:val="0"/>
        <w:adjustRightInd w:val="0"/>
        <w:rPr>
          <w:rFonts w:ascii="Arial" w:hAnsi="Arial" w:cs="Arial"/>
          <w:color w:val="000000"/>
          <w:sz w:val="20"/>
          <w:szCs w:val="20"/>
        </w:rPr>
      </w:pPr>
      <w:r w:rsidRPr="00793185">
        <w:rPr>
          <w:rFonts w:ascii="Arial" w:hAnsi="Arial" w:cs="Arial"/>
          <w:color w:val="000000"/>
          <w:sz w:val="20"/>
          <w:szCs w:val="20"/>
        </w:rPr>
        <w:t xml:space="preserve">Header constraints (e.g., document type, template id, participants) </w:t>
      </w:r>
    </w:p>
    <w:p w14:paraId="232A6027" w14:textId="00F71D24" w:rsidR="00C475D6" w:rsidRDefault="00C475D6" w:rsidP="005F05BB">
      <w:pPr>
        <w:pStyle w:val="BodyText"/>
        <w:numPr>
          <w:ilvl w:val="0"/>
          <w:numId w:val="29"/>
        </w:numPr>
        <w:rPr>
          <w:rFonts w:eastAsiaTheme="minorEastAsia" w:cs="Arial"/>
          <w:color w:val="000000"/>
          <w:sz w:val="20"/>
          <w:szCs w:val="20"/>
        </w:rPr>
      </w:pPr>
      <w:r w:rsidRPr="00793185">
        <w:rPr>
          <w:rFonts w:eastAsiaTheme="minorEastAsia" w:cs="Arial"/>
          <w:color w:val="000000"/>
          <w:sz w:val="20"/>
          <w:szCs w:val="20"/>
        </w:rPr>
        <w:t>Required and optional section-level templates</w:t>
      </w:r>
    </w:p>
    <w:p w14:paraId="249441D5" w14:textId="77777777" w:rsidR="00665C48" w:rsidRPr="00793185" w:rsidRDefault="00665C48" w:rsidP="00665C48">
      <w:pPr>
        <w:pStyle w:val="BodyText"/>
        <w:ind w:left="0"/>
        <w:rPr>
          <w:rFonts w:eastAsiaTheme="minorEastAsia" w:cs="Arial"/>
          <w:color w:val="000000"/>
          <w:sz w:val="20"/>
          <w:szCs w:val="20"/>
        </w:rPr>
      </w:pPr>
    </w:p>
    <w:p w14:paraId="05C23AC7" w14:textId="77777777" w:rsidR="00C475D6" w:rsidRDefault="00C475D6" w:rsidP="00C475D6">
      <w:pPr>
        <w:pStyle w:val="BodyText"/>
        <w:ind w:left="0"/>
        <w:rPr>
          <w:rFonts w:cs="Arial"/>
          <w:sz w:val="20"/>
          <w:szCs w:val="20"/>
        </w:rPr>
      </w:pPr>
    </w:p>
    <w:p w14:paraId="75ED7D51" w14:textId="79CCE81A" w:rsidR="00793185" w:rsidRPr="00DB6DC6" w:rsidRDefault="00793185" w:rsidP="00DB6DC6">
      <w:pPr>
        <w:rPr>
          <w:b/>
          <w:sz w:val="20"/>
        </w:rPr>
      </w:pPr>
      <w:commentRangeStart w:id="185"/>
      <w:r w:rsidRPr="00DB6DC6">
        <w:rPr>
          <w:b/>
          <w:sz w:val="20"/>
        </w:rPr>
        <w:t>Table X: Required and Optional Sections for Continuity of Care Document (CCD) &amp; Unstructured Document Type</w:t>
      </w:r>
      <w:commentRangeEnd w:id="185"/>
      <w:r w:rsidRPr="00DB6DC6">
        <w:rPr>
          <w:rStyle w:val="CommentReference"/>
          <w:b/>
          <w:sz w:val="11"/>
        </w:rPr>
        <w:commentReference w:id="185"/>
      </w:r>
      <w:r w:rsidR="00343B8B" w:rsidRPr="00DB6DC6">
        <w:rPr>
          <w:b/>
          <w:sz w:val="20"/>
        </w:rPr>
        <w: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94"/>
        <w:gridCol w:w="2794"/>
        <w:gridCol w:w="2794"/>
      </w:tblGrid>
      <w:tr w:rsidR="00343B8B" w:rsidRPr="00343B8B" w14:paraId="07C9FA76" w14:textId="77777777" w:rsidTr="00735CFD">
        <w:trPr>
          <w:trHeight w:val="684"/>
          <w:jc w:val="center"/>
        </w:trPr>
        <w:tc>
          <w:tcPr>
            <w:tcW w:w="2794" w:type="dxa"/>
          </w:tcPr>
          <w:p w14:paraId="0F03AB62" w14:textId="77777777" w:rsidR="00343B8B" w:rsidRPr="00343B8B" w:rsidRDefault="00343B8B" w:rsidP="00343B8B">
            <w:pPr>
              <w:widowControl w:val="0"/>
              <w:autoSpaceDE w:val="0"/>
              <w:autoSpaceDN w:val="0"/>
              <w:adjustRightInd w:val="0"/>
              <w:rPr>
                <w:rFonts w:ascii="Arial" w:hAnsi="Arial" w:cs="Arial"/>
                <w:color w:val="000000"/>
                <w:sz w:val="18"/>
                <w:szCs w:val="18"/>
              </w:rPr>
            </w:pPr>
            <w:r w:rsidRPr="00343B8B">
              <w:rPr>
                <w:rFonts w:ascii="Arial" w:hAnsi="Arial" w:cs="Arial"/>
                <w:b/>
                <w:bCs/>
                <w:color w:val="000000"/>
                <w:sz w:val="18"/>
                <w:szCs w:val="18"/>
              </w:rPr>
              <w:t xml:space="preserve">Document Type </w:t>
            </w:r>
          </w:p>
          <w:p w14:paraId="1AD27CAF" w14:textId="77777777" w:rsidR="00343B8B" w:rsidRPr="00343B8B" w:rsidRDefault="00343B8B" w:rsidP="00343B8B">
            <w:pPr>
              <w:widowControl w:val="0"/>
              <w:autoSpaceDE w:val="0"/>
              <w:autoSpaceDN w:val="0"/>
              <w:adjustRightInd w:val="0"/>
              <w:rPr>
                <w:rFonts w:ascii="Arial" w:hAnsi="Arial" w:cs="Arial"/>
                <w:color w:val="000000"/>
                <w:sz w:val="18"/>
                <w:szCs w:val="18"/>
              </w:rPr>
            </w:pPr>
            <w:r w:rsidRPr="00343B8B">
              <w:rPr>
                <w:rFonts w:ascii="Arial" w:hAnsi="Arial" w:cs="Arial"/>
                <w:b/>
                <w:bCs/>
                <w:color w:val="000000"/>
                <w:sz w:val="18"/>
                <w:szCs w:val="18"/>
              </w:rPr>
              <w:t xml:space="preserve">Preferred LOINC </w:t>
            </w:r>
          </w:p>
          <w:p w14:paraId="18061440" w14:textId="77777777" w:rsidR="00343B8B" w:rsidRPr="00343B8B" w:rsidRDefault="00343B8B" w:rsidP="00343B8B">
            <w:pPr>
              <w:widowControl w:val="0"/>
              <w:autoSpaceDE w:val="0"/>
              <w:autoSpaceDN w:val="0"/>
              <w:adjustRightInd w:val="0"/>
              <w:rPr>
                <w:rFonts w:ascii="Arial" w:hAnsi="Arial" w:cs="Arial"/>
                <w:color w:val="000000"/>
                <w:sz w:val="18"/>
                <w:szCs w:val="18"/>
              </w:rPr>
            </w:pPr>
            <w:r w:rsidRPr="00343B8B">
              <w:rPr>
                <w:rFonts w:ascii="Arial" w:hAnsi="Arial" w:cs="Arial"/>
                <w:b/>
                <w:bCs/>
                <w:color w:val="000000"/>
                <w:sz w:val="18"/>
                <w:szCs w:val="18"/>
              </w:rPr>
              <w:t xml:space="preserve">templateId </w:t>
            </w:r>
          </w:p>
        </w:tc>
        <w:tc>
          <w:tcPr>
            <w:tcW w:w="2794" w:type="dxa"/>
          </w:tcPr>
          <w:p w14:paraId="3C43AA73" w14:textId="77777777" w:rsidR="00343B8B" w:rsidRPr="00343B8B" w:rsidRDefault="00343B8B" w:rsidP="00343B8B">
            <w:pPr>
              <w:widowControl w:val="0"/>
              <w:autoSpaceDE w:val="0"/>
              <w:autoSpaceDN w:val="0"/>
              <w:adjustRightInd w:val="0"/>
              <w:rPr>
                <w:rFonts w:ascii="Arial" w:hAnsi="Arial" w:cs="Arial"/>
                <w:color w:val="000000"/>
                <w:sz w:val="18"/>
                <w:szCs w:val="18"/>
              </w:rPr>
            </w:pPr>
            <w:r w:rsidRPr="00343B8B">
              <w:rPr>
                <w:rFonts w:ascii="Arial" w:hAnsi="Arial" w:cs="Arial"/>
                <w:b/>
                <w:bCs/>
                <w:color w:val="000000"/>
                <w:sz w:val="18"/>
                <w:szCs w:val="18"/>
              </w:rPr>
              <w:t xml:space="preserve">Required Sections </w:t>
            </w:r>
          </w:p>
        </w:tc>
        <w:tc>
          <w:tcPr>
            <w:tcW w:w="2794" w:type="dxa"/>
          </w:tcPr>
          <w:p w14:paraId="0AEED765" w14:textId="77777777" w:rsidR="00343B8B" w:rsidRPr="00343B8B" w:rsidRDefault="00343B8B" w:rsidP="00343B8B">
            <w:pPr>
              <w:widowControl w:val="0"/>
              <w:autoSpaceDE w:val="0"/>
              <w:autoSpaceDN w:val="0"/>
              <w:adjustRightInd w:val="0"/>
              <w:rPr>
                <w:rFonts w:ascii="Arial" w:hAnsi="Arial" w:cs="Arial"/>
                <w:color w:val="000000"/>
                <w:sz w:val="18"/>
                <w:szCs w:val="18"/>
              </w:rPr>
            </w:pPr>
            <w:r w:rsidRPr="00343B8B">
              <w:rPr>
                <w:rFonts w:ascii="Arial" w:hAnsi="Arial" w:cs="Arial"/>
                <w:b/>
                <w:bCs/>
                <w:color w:val="000000"/>
                <w:sz w:val="18"/>
                <w:szCs w:val="18"/>
              </w:rPr>
              <w:t xml:space="preserve">Optional Sections </w:t>
            </w:r>
          </w:p>
        </w:tc>
      </w:tr>
      <w:tr w:rsidR="00343B8B" w:rsidRPr="00343B8B" w14:paraId="646CD346" w14:textId="77777777" w:rsidTr="00735CFD">
        <w:trPr>
          <w:trHeight w:val="684"/>
          <w:jc w:val="center"/>
        </w:trPr>
        <w:tc>
          <w:tcPr>
            <w:tcW w:w="2794" w:type="dxa"/>
          </w:tcPr>
          <w:p w14:paraId="758ACBCE"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Continuity of Care Document (CCD) (V3) (Summarization of Episode Note) </w:t>
            </w:r>
          </w:p>
          <w:p w14:paraId="68B991AC"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34133-9 (required) </w:t>
            </w:r>
          </w:p>
          <w:p w14:paraId="32166CCB"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2.16.840.1.113883.10.20.22.1.2:2014-06-09 </w:t>
            </w:r>
          </w:p>
        </w:tc>
        <w:tc>
          <w:tcPr>
            <w:tcW w:w="2794" w:type="dxa"/>
          </w:tcPr>
          <w:p w14:paraId="21588482"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Allergies and Intolerances Section (entries required) (V3) </w:t>
            </w:r>
          </w:p>
          <w:p w14:paraId="5BE0441E"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Medications Section (entries required) (V2) </w:t>
            </w:r>
          </w:p>
          <w:p w14:paraId="45A22B62"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Problem Section (entries required) (V3) </w:t>
            </w:r>
          </w:p>
          <w:p w14:paraId="79672B6F"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Procedures Section (entries required) (V2) </w:t>
            </w:r>
          </w:p>
          <w:p w14:paraId="05FA438E"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Results Section (entries required) (V3) </w:t>
            </w:r>
          </w:p>
          <w:p w14:paraId="6CFE465F"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Social History Section (V3) </w:t>
            </w:r>
          </w:p>
          <w:p w14:paraId="71DE95A8"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Vital Signs Section (entries required) (V3) </w:t>
            </w:r>
          </w:p>
        </w:tc>
        <w:tc>
          <w:tcPr>
            <w:tcW w:w="2794" w:type="dxa"/>
          </w:tcPr>
          <w:p w14:paraId="032044A6"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Advance Directives Section (entries optional) (V3) </w:t>
            </w:r>
          </w:p>
          <w:p w14:paraId="07F6361A"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Encounters Section (entries optional) (V3) </w:t>
            </w:r>
          </w:p>
          <w:p w14:paraId="0B8633DB"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Family History Section (V3) </w:t>
            </w:r>
          </w:p>
          <w:p w14:paraId="368009B4"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Functional Status Section (V2) </w:t>
            </w:r>
          </w:p>
          <w:p w14:paraId="69010EF7"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Immunizations Section (entries required) (V3) </w:t>
            </w:r>
          </w:p>
          <w:p w14:paraId="68A8051A"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Medical Equipment Section (V2) </w:t>
            </w:r>
          </w:p>
          <w:p w14:paraId="10D89B74"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Mental Status Section (V2) </w:t>
            </w:r>
          </w:p>
          <w:p w14:paraId="60D05EEC"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Nutrition Section </w:t>
            </w:r>
          </w:p>
          <w:p w14:paraId="34D65CE6"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Payers Section (V3) </w:t>
            </w:r>
          </w:p>
          <w:p w14:paraId="1EB6C33E"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Plan of Treatment Section (V2) </w:t>
            </w:r>
          </w:p>
        </w:tc>
      </w:tr>
      <w:tr w:rsidR="00343B8B" w:rsidRPr="00343B8B" w14:paraId="3BBBCCE5" w14:textId="77777777" w:rsidTr="00735CFD">
        <w:trPr>
          <w:trHeight w:val="684"/>
          <w:jc w:val="center"/>
        </w:trPr>
        <w:tc>
          <w:tcPr>
            <w:tcW w:w="2794" w:type="dxa"/>
          </w:tcPr>
          <w:p w14:paraId="6E32FD0B" w14:textId="77777777" w:rsidR="00343B8B" w:rsidRPr="00343B8B" w:rsidRDefault="00343B8B" w:rsidP="00343B8B">
            <w:pPr>
              <w:widowControl w:val="0"/>
              <w:autoSpaceDE w:val="0"/>
              <w:autoSpaceDN w:val="0"/>
              <w:adjustRightInd w:val="0"/>
              <w:rPr>
                <w:rFonts w:ascii="Arial" w:hAnsi="Arial" w:cs="Arial"/>
                <w:bCs/>
                <w:color w:val="000000"/>
                <w:sz w:val="18"/>
                <w:szCs w:val="18"/>
              </w:rPr>
            </w:pPr>
            <w:commentRangeStart w:id="186"/>
            <w:r w:rsidRPr="00343B8B">
              <w:rPr>
                <w:rFonts w:ascii="Arial" w:hAnsi="Arial" w:cs="Arial"/>
                <w:bCs/>
                <w:color w:val="000000"/>
                <w:sz w:val="18"/>
                <w:szCs w:val="18"/>
              </w:rPr>
              <w:t xml:space="preserve">Unstructured Document (V3) </w:t>
            </w:r>
          </w:p>
          <w:p w14:paraId="35227DF8"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Non-preferred </w:t>
            </w:r>
          </w:p>
          <w:p w14:paraId="07475290"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2.16.840.1.113883.10.20.22.1.10:2014-06-09 </w:t>
            </w:r>
          </w:p>
        </w:tc>
        <w:tc>
          <w:tcPr>
            <w:tcW w:w="2794" w:type="dxa"/>
          </w:tcPr>
          <w:p w14:paraId="56370C05"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N/A </w:t>
            </w:r>
          </w:p>
        </w:tc>
        <w:tc>
          <w:tcPr>
            <w:tcW w:w="2794" w:type="dxa"/>
          </w:tcPr>
          <w:p w14:paraId="18D4EE04" w14:textId="77777777" w:rsidR="00343B8B" w:rsidRPr="00343B8B" w:rsidRDefault="00343B8B" w:rsidP="00343B8B">
            <w:pPr>
              <w:widowControl w:val="0"/>
              <w:autoSpaceDE w:val="0"/>
              <w:autoSpaceDN w:val="0"/>
              <w:adjustRightInd w:val="0"/>
              <w:rPr>
                <w:rFonts w:ascii="Arial" w:hAnsi="Arial" w:cs="Arial"/>
                <w:bCs/>
                <w:color w:val="000000"/>
                <w:sz w:val="18"/>
                <w:szCs w:val="18"/>
              </w:rPr>
            </w:pPr>
            <w:r w:rsidRPr="00343B8B">
              <w:rPr>
                <w:rFonts w:ascii="Arial" w:hAnsi="Arial" w:cs="Arial"/>
                <w:bCs/>
                <w:color w:val="000000"/>
                <w:sz w:val="18"/>
                <w:szCs w:val="18"/>
              </w:rPr>
              <w:t xml:space="preserve">N/A </w:t>
            </w:r>
            <w:commentRangeEnd w:id="186"/>
            <w:r w:rsidR="00976AAE">
              <w:rPr>
                <w:rStyle w:val="CommentReference"/>
              </w:rPr>
              <w:commentReference w:id="186"/>
            </w:r>
          </w:p>
        </w:tc>
      </w:tr>
    </w:tbl>
    <w:p w14:paraId="44F12136" w14:textId="77777777" w:rsidR="00343B8B" w:rsidRDefault="00343B8B" w:rsidP="00793185">
      <w:pPr>
        <w:pStyle w:val="BodyText"/>
        <w:ind w:left="0"/>
        <w:jc w:val="center"/>
        <w:rPr>
          <w:b/>
          <w:bCs/>
          <w:iCs/>
          <w:sz w:val="18"/>
          <w:szCs w:val="18"/>
        </w:rPr>
      </w:pPr>
    </w:p>
    <w:p w14:paraId="79BC2658" w14:textId="77777777" w:rsidR="00793185" w:rsidRPr="00793185" w:rsidRDefault="00793185" w:rsidP="00793185">
      <w:pPr>
        <w:pStyle w:val="BodyText"/>
        <w:ind w:left="0"/>
        <w:jc w:val="center"/>
        <w:rPr>
          <w:rFonts w:cs="Arial"/>
          <w:sz w:val="20"/>
          <w:szCs w:val="20"/>
        </w:rPr>
      </w:pPr>
    </w:p>
    <w:p w14:paraId="407959FD" w14:textId="0A7E21E5" w:rsidR="006A18B7" w:rsidRDefault="006A18B7" w:rsidP="002A34AD">
      <w:pPr>
        <w:pStyle w:val="Heading4"/>
      </w:pPr>
      <w:r>
        <w:t>Levels of Constraint</w:t>
      </w:r>
    </w:p>
    <w:p w14:paraId="3D4C06B4" w14:textId="77777777" w:rsidR="006A18B7" w:rsidRDefault="006A18B7" w:rsidP="006A18B7">
      <w:pPr>
        <w:pStyle w:val="Default"/>
        <w:rPr>
          <w:sz w:val="20"/>
          <w:szCs w:val="20"/>
        </w:rPr>
      </w:pPr>
      <w:r w:rsidRPr="006A18B7">
        <w:rPr>
          <w:sz w:val="20"/>
          <w:szCs w:val="20"/>
        </w:rPr>
        <w:t xml:space="preserve">The CDA standard describes conformance requirements in terms of three general levels corresponding to three different, incremental types of conformance statements: </w:t>
      </w:r>
    </w:p>
    <w:p w14:paraId="7E5F03FE" w14:textId="77777777" w:rsidR="006A18B7" w:rsidRPr="006A18B7" w:rsidRDefault="006A18B7" w:rsidP="006A18B7">
      <w:pPr>
        <w:pStyle w:val="Default"/>
        <w:rPr>
          <w:sz w:val="20"/>
          <w:szCs w:val="20"/>
        </w:rPr>
      </w:pPr>
    </w:p>
    <w:p w14:paraId="28A9FE89" w14:textId="1E291173" w:rsidR="006A18B7" w:rsidRPr="006A18B7" w:rsidRDefault="006A18B7" w:rsidP="005F05BB">
      <w:pPr>
        <w:pStyle w:val="Default"/>
        <w:numPr>
          <w:ilvl w:val="0"/>
          <w:numId w:val="28"/>
        </w:numPr>
        <w:spacing w:after="161"/>
        <w:rPr>
          <w:sz w:val="20"/>
          <w:szCs w:val="20"/>
        </w:rPr>
      </w:pPr>
      <w:r w:rsidRPr="006A18B7">
        <w:rPr>
          <w:sz w:val="20"/>
          <w:szCs w:val="20"/>
        </w:rPr>
        <w:t xml:space="preserve">Level 1 requirements impose constraints upon the CDA Header. The body of a Level 1 document may be XML or an alternate allowed format. If XML, it must be CDA-conformant markup. </w:t>
      </w:r>
    </w:p>
    <w:p w14:paraId="1C968AC3" w14:textId="288F2B17" w:rsidR="006A18B7" w:rsidRPr="006A18B7" w:rsidRDefault="006A18B7" w:rsidP="005F05BB">
      <w:pPr>
        <w:pStyle w:val="Default"/>
        <w:numPr>
          <w:ilvl w:val="0"/>
          <w:numId w:val="28"/>
        </w:numPr>
        <w:spacing w:after="161"/>
        <w:rPr>
          <w:sz w:val="20"/>
          <w:szCs w:val="20"/>
        </w:rPr>
      </w:pPr>
      <w:r w:rsidRPr="006A18B7">
        <w:rPr>
          <w:sz w:val="20"/>
          <w:szCs w:val="20"/>
        </w:rPr>
        <w:t xml:space="preserve">Level 2 requirements specify constraints at the section level of a CDA XML document: most critically, the section code and the cardinality of the sections themselves, whether optional or required. </w:t>
      </w:r>
    </w:p>
    <w:p w14:paraId="56562F22" w14:textId="1774E1AE" w:rsidR="006A18B7" w:rsidRPr="006A18B7" w:rsidRDefault="006A18B7" w:rsidP="005F05BB">
      <w:pPr>
        <w:pStyle w:val="Default"/>
        <w:numPr>
          <w:ilvl w:val="0"/>
          <w:numId w:val="28"/>
        </w:numPr>
        <w:rPr>
          <w:sz w:val="20"/>
          <w:szCs w:val="20"/>
        </w:rPr>
      </w:pPr>
      <w:r w:rsidRPr="006A18B7">
        <w:rPr>
          <w:sz w:val="20"/>
          <w:szCs w:val="20"/>
        </w:rPr>
        <w:t xml:space="preserve">Level 3 requirements specify constraints at the entry level within a section. A specification is considered “Level 3” if it requires any entry-level templates. </w:t>
      </w:r>
    </w:p>
    <w:p w14:paraId="435B1274" w14:textId="77777777" w:rsidR="006A18B7" w:rsidRPr="006A18B7" w:rsidRDefault="006A18B7" w:rsidP="006A18B7">
      <w:pPr>
        <w:pStyle w:val="Default"/>
        <w:rPr>
          <w:sz w:val="20"/>
          <w:szCs w:val="20"/>
        </w:rPr>
      </w:pPr>
    </w:p>
    <w:p w14:paraId="7C9FA53B" w14:textId="4696CC03" w:rsidR="006A18B7" w:rsidRDefault="006A18B7" w:rsidP="006A18B7">
      <w:pPr>
        <w:pStyle w:val="Default"/>
        <w:rPr>
          <w:sz w:val="20"/>
          <w:szCs w:val="20"/>
        </w:rPr>
      </w:pPr>
      <w:r w:rsidRPr="006A18B7">
        <w:rPr>
          <w:sz w:val="20"/>
          <w:szCs w:val="20"/>
        </w:rPr>
        <w:t>Note that these levels are rough indications of what a recipient can exp</w:t>
      </w:r>
      <w:r>
        <w:rPr>
          <w:sz w:val="20"/>
          <w:szCs w:val="20"/>
        </w:rPr>
        <w:t>ect in terms of machine-processa</w:t>
      </w:r>
      <w:r w:rsidRPr="006A18B7">
        <w:rPr>
          <w:sz w:val="20"/>
          <w:szCs w:val="20"/>
        </w:rPr>
        <w:t>ble coding and content reuse. They do not reflect the level or type of clinical content, and many additional levels of reusability could be defined. The contexts table for each document type lists the sections defined in the document template.</w:t>
      </w:r>
    </w:p>
    <w:p w14:paraId="221D646F" w14:textId="77777777" w:rsidR="006A18B7" w:rsidRPr="006A18B7" w:rsidRDefault="006A18B7" w:rsidP="006A18B7">
      <w:pPr>
        <w:pStyle w:val="Default"/>
        <w:rPr>
          <w:sz w:val="20"/>
          <w:szCs w:val="20"/>
        </w:rPr>
      </w:pPr>
    </w:p>
    <w:p w14:paraId="7C1D21CF" w14:textId="14D4E973" w:rsidR="0017293B" w:rsidRDefault="0017293B" w:rsidP="00B768E2">
      <w:pPr>
        <w:pStyle w:val="Heading2"/>
      </w:pPr>
      <w:bookmarkStart w:id="187" w:name="_Toc448232194"/>
      <w:r>
        <w:lastRenderedPageBreak/>
        <w:t>Compatibility Principles</w:t>
      </w:r>
      <w:bookmarkEnd w:id="187"/>
    </w:p>
    <w:p w14:paraId="04A6FA17" w14:textId="6E86F3D4" w:rsidR="0017293B" w:rsidRDefault="007319DD" w:rsidP="007319DD">
      <w:pPr>
        <w:pStyle w:val="BodyText"/>
        <w:ind w:left="0"/>
        <w:rPr>
          <w:sz w:val="20"/>
          <w:szCs w:val="20"/>
        </w:rPr>
      </w:pPr>
      <w:r>
        <w:rPr>
          <w:sz w:val="20"/>
          <w:szCs w:val="20"/>
        </w:rPr>
        <w:t xml:space="preserve">This updated testing documentation contains new versions of templates included in C-CDA Release 2.0.  Systems under test may want to support compatible template versions in the HL7 C-CDA R1.1 Implementation Guide. The new compatible template versions contain constraint modifications which enable compatibility with C-CDA 1.1 and are identified in the updated C-CDA R2.1 Volume 2 Summary of Changes Appendix.  </w:t>
      </w:r>
    </w:p>
    <w:p w14:paraId="0CA3447C" w14:textId="77777777" w:rsidR="007319DD" w:rsidRDefault="007319DD" w:rsidP="007319DD">
      <w:pPr>
        <w:pStyle w:val="BodyText"/>
        <w:ind w:left="0"/>
        <w:rPr>
          <w:sz w:val="20"/>
          <w:szCs w:val="20"/>
        </w:rPr>
      </w:pPr>
    </w:p>
    <w:p w14:paraId="36BFE4CE" w14:textId="58F6FBC1" w:rsidR="007319DD" w:rsidRDefault="007319DD" w:rsidP="007319DD">
      <w:pPr>
        <w:pStyle w:val="BodyText"/>
        <w:ind w:left="0"/>
        <w:rPr>
          <w:sz w:val="20"/>
          <w:szCs w:val="20"/>
        </w:rPr>
      </w:pPr>
      <w:r>
        <w:rPr>
          <w:sz w:val="20"/>
          <w:szCs w:val="20"/>
        </w:rPr>
        <w:t>New systems that wish to support C-CDA R1.1, R2.0 and R2.1 should review all specifications.  A system developed strictly to the R</w:t>
      </w:r>
      <w:r w:rsidR="00A563EF">
        <w:rPr>
          <w:sz w:val="20"/>
          <w:szCs w:val="20"/>
        </w:rPr>
        <w:t>2.1 version might not automatically support receiv</w:t>
      </w:r>
      <w:r>
        <w:rPr>
          <w:sz w:val="20"/>
          <w:szCs w:val="20"/>
        </w:rPr>
        <w:t>ing R1.1</w:t>
      </w:r>
      <w:r w:rsidR="00A563EF">
        <w:rPr>
          <w:sz w:val="20"/>
          <w:szCs w:val="20"/>
        </w:rPr>
        <w:t xml:space="preserve"> documents without additional development.  Support for R2.0 conformant documents will require additional generation and import effort since different vocabulary requirements apply in several places. </w:t>
      </w:r>
    </w:p>
    <w:p w14:paraId="1401D6EF" w14:textId="77777777" w:rsidR="00A563EF" w:rsidRDefault="00A563EF" w:rsidP="007319DD">
      <w:pPr>
        <w:pStyle w:val="BodyText"/>
        <w:ind w:left="0"/>
        <w:rPr>
          <w:sz w:val="20"/>
          <w:szCs w:val="20"/>
        </w:rPr>
      </w:pPr>
    </w:p>
    <w:p w14:paraId="6B8E20D2" w14:textId="77777777" w:rsidR="00A563EF" w:rsidRPr="00236508" w:rsidRDefault="00A563EF" w:rsidP="007319DD">
      <w:pPr>
        <w:pStyle w:val="BodyText"/>
        <w:ind w:left="0"/>
        <w:rPr>
          <w:b/>
          <w:sz w:val="20"/>
          <w:szCs w:val="20"/>
          <w:u w:val="single"/>
        </w:rPr>
      </w:pPr>
      <w:r w:rsidRPr="00236508">
        <w:rPr>
          <w:b/>
          <w:sz w:val="20"/>
          <w:szCs w:val="20"/>
          <w:u w:val="single"/>
        </w:rPr>
        <w:t>Compatibility Principles</w:t>
      </w:r>
    </w:p>
    <w:p w14:paraId="0B4D5126" w14:textId="2583BBDE" w:rsidR="00A563EF" w:rsidRDefault="00A563EF" w:rsidP="007319DD">
      <w:pPr>
        <w:pStyle w:val="BodyText"/>
        <w:ind w:left="0"/>
        <w:rPr>
          <w:sz w:val="20"/>
          <w:szCs w:val="20"/>
        </w:rPr>
      </w:pPr>
      <w:r>
        <w:rPr>
          <w:sz w:val="20"/>
          <w:szCs w:val="20"/>
        </w:rPr>
        <w:t>The baseline for C-CDA Release 2.1 is C-CDA Release 2.0.  HL7 has applied these principles against</w:t>
      </w:r>
      <w:r w:rsidR="007319DD">
        <w:rPr>
          <w:sz w:val="20"/>
          <w:szCs w:val="20"/>
        </w:rPr>
        <w:t xml:space="preserve"> </w:t>
      </w:r>
      <w:r>
        <w:rPr>
          <w:sz w:val="20"/>
          <w:szCs w:val="20"/>
        </w:rPr>
        <w:t>templates present in C-CDA Release 1.1 and C-CDA R2.0 to create compatible template versions:</w:t>
      </w:r>
    </w:p>
    <w:p w14:paraId="4B211AC5" w14:textId="77777777" w:rsidR="00A563EF" w:rsidRPr="00A563EF" w:rsidRDefault="00A563EF" w:rsidP="00A563EF">
      <w:pPr>
        <w:widowControl w:val="0"/>
        <w:autoSpaceDE w:val="0"/>
        <w:autoSpaceDN w:val="0"/>
        <w:adjustRightInd w:val="0"/>
        <w:rPr>
          <w:rFonts w:ascii="Bookman Old Style" w:hAnsi="Bookman Old Style" w:cs="Bookman Old Style"/>
          <w:color w:val="000000"/>
        </w:rPr>
      </w:pPr>
    </w:p>
    <w:p w14:paraId="7E479687" w14:textId="77777777" w:rsidR="00A563EF" w:rsidRPr="00A563EF" w:rsidRDefault="00A563EF" w:rsidP="005F05BB">
      <w:pPr>
        <w:pStyle w:val="ListParagraph"/>
        <w:widowControl w:val="0"/>
        <w:numPr>
          <w:ilvl w:val="0"/>
          <w:numId w:val="34"/>
        </w:numPr>
        <w:autoSpaceDE w:val="0"/>
        <w:autoSpaceDN w:val="0"/>
        <w:adjustRightInd w:val="0"/>
        <w:spacing w:after="169"/>
        <w:rPr>
          <w:rFonts w:ascii="Arial" w:hAnsi="Arial" w:cs="Arial"/>
          <w:color w:val="000000"/>
          <w:sz w:val="20"/>
          <w:szCs w:val="20"/>
        </w:rPr>
      </w:pPr>
      <w:r w:rsidRPr="00A563EF">
        <w:rPr>
          <w:rFonts w:ascii="Arial" w:hAnsi="Arial" w:cs="Arial"/>
          <w:color w:val="000000"/>
          <w:sz w:val="20"/>
          <w:szCs w:val="20"/>
        </w:rPr>
        <w:t xml:space="preserve">When a SHALL constraint present in C-CDA R1.1 is relaxed to SHOULD or MAY in C-CDA R2.0, the C-CDA R2.1 specification will increase the strength of that constraint to SHALL when compatibility is asserted. </w:t>
      </w:r>
    </w:p>
    <w:p w14:paraId="6675B843" w14:textId="77777777" w:rsidR="00A563EF" w:rsidRPr="00A563EF" w:rsidRDefault="00A563EF" w:rsidP="005F05BB">
      <w:pPr>
        <w:pStyle w:val="ListParagraph"/>
        <w:widowControl w:val="0"/>
        <w:numPr>
          <w:ilvl w:val="0"/>
          <w:numId w:val="34"/>
        </w:numPr>
        <w:autoSpaceDE w:val="0"/>
        <w:autoSpaceDN w:val="0"/>
        <w:adjustRightInd w:val="0"/>
        <w:spacing w:after="169"/>
        <w:rPr>
          <w:rFonts w:ascii="Arial" w:hAnsi="Arial" w:cs="Arial"/>
          <w:color w:val="000000"/>
          <w:sz w:val="20"/>
          <w:szCs w:val="20"/>
        </w:rPr>
      </w:pPr>
      <w:r w:rsidRPr="00A563EF">
        <w:rPr>
          <w:rFonts w:ascii="Arial" w:hAnsi="Arial" w:cs="Arial"/>
          <w:color w:val="000000"/>
          <w:sz w:val="20"/>
          <w:szCs w:val="20"/>
        </w:rPr>
        <w:t xml:space="preserve">When a SHALL constraint present is C-CDA R1.1 is removed in C-CDA R2.0, the C-CDA R2.1 specification will add that constraint when supporting compatibility. </w:t>
      </w:r>
    </w:p>
    <w:p w14:paraId="051BE910" w14:textId="77777777" w:rsidR="00A563EF" w:rsidRPr="00A563EF" w:rsidRDefault="00A563EF" w:rsidP="005F05BB">
      <w:pPr>
        <w:pStyle w:val="ListParagraph"/>
        <w:widowControl w:val="0"/>
        <w:numPr>
          <w:ilvl w:val="0"/>
          <w:numId w:val="34"/>
        </w:numPr>
        <w:autoSpaceDE w:val="0"/>
        <w:autoSpaceDN w:val="0"/>
        <w:adjustRightInd w:val="0"/>
        <w:spacing w:after="169"/>
        <w:rPr>
          <w:rFonts w:ascii="Arial" w:hAnsi="Arial" w:cs="Arial"/>
          <w:color w:val="000000"/>
          <w:sz w:val="20"/>
          <w:szCs w:val="20"/>
        </w:rPr>
      </w:pPr>
      <w:r w:rsidRPr="00A563EF">
        <w:rPr>
          <w:rFonts w:ascii="Arial" w:hAnsi="Arial" w:cs="Arial"/>
          <w:color w:val="000000"/>
          <w:sz w:val="20"/>
          <w:szCs w:val="20"/>
        </w:rPr>
        <w:t xml:space="preserve">When a SHOULD or MAY constraint present in C-CDA R1.1 is relaxed or removed in C-CDA R2.0, the C-CDA R2.1 specification will remain silent. As these constraints are not strictly required in a C-CDA R1.1 instance, they are not necessary for backwards compatibility. Implementers who wish to continue to convey data elements with a SHOULD or MAY constraint in C-CDA R1.1 can still report this information as it was done in C-CDA R1.1, so long as these are also conformant with this specification. </w:t>
      </w:r>
    </w:p>
    <w:p w14:paraId="5F153DCF" w14:textId="77777777" w:rsidR="00A563EF" w:rsidRPr="00A563EF" w:rsidRDefault="00A563EF" w:rsidP="005F05BB">
      <w:pPr>
        <w:pStyle w:val="ListParagraph"/>
        <w:widowControl w:val="0"/>
        <w:numPr>
          <w:ilvl w:val="0"/>
          <w:numId w:val="34"/>
        </w:numPr>
        <w:autoSpaceDE w:val="0"/>
        <w:autoSpaceDN w:val="0"/>
        <w:adjustRightInd w:val="0"/>
        <w:spacing w:after="169"/>
        <w:rPr>
          <w:rFonts w:ascii="Arial" w:hAnsi="Arial" w:cs="Arial"/>
          <w:color w:val="000000"/>
          <w:sz w:val="20"/>
          <w:szCs w:val="20"/>
        </w:rPr>
      </w:pPr>
      <w:r w:rsidRPr="00A563EF">
        <w:rPr>
          <w:rFonts w:ascii="Arial" w:hAnsi="Arial" w:cs="Arial"/>
          <w:color w:val="000000"/>
          <w:sz w:val="20"/>
          <w:szCs w:val="20"/>
        </w:rPr>
        <w:t xml:space="preserve">A SHALL, SHOULD or MAY constraint added in C-CDA R2.0 that is not explicitly prohibited in C-CDA R1.1 will be added to C-CDA R2.1. </w:t>
      </w:r>
    </w:p>
    <w:p w14:paraId="0ED5CAE0" w14:textId="66FE641B" w:rsidR="00A563EF" w:rsidRPr="00A0429C" w:rsidRDefault="00A563EF" w:rsidP="005F05BB">
      <w:pPr>
        <w:pStyle w:val="ListParagraph"/>
        <w:widowControl w:val="0"/>
        <w:numPr>
          <w:ilvl w:val="0"/>
          <w:numId w:val="34"/>
        </w:numPr>
        <w:autoSpaceDE w:val="0"/>
        <w:autoSpaceDN w:val="0"/>
        <w:adjustRightInd w:val="0"/>
        <w:spacing w:after="169"/>
        <w:rPr>
          <w:sz w:val="20"/>
          <w:szCs w:val="20"/>
        </w:rPr>
      </w:pPr>
      <w:r w:rsidRPr="00A563EF">
        <w:rPr>
          <w:rFonts w:ascii="Arial" w:hAnsi="Arial" w:cs="Arial"/>
          <w:sz w:val="20"/>
          <w:szCs w:val="20"/>
        </w:rPr>
        <w:t xml:space="preserve">When a vocabulary or value set binding has changed for an element to a new coding system in C-CDA R2.0, C-CDA R2.1 will — when supporting backwards compatibility — require the use of the old value set or vocabulary in </w:t>
      </w:r>
      <w:r w:rsidRPr="00A563EF">
        <w:rPr>
          <w:rFonts w:ascii="Arial" w:hAnsi="Arial" w:cs="Arial"/>
          <w:i/>
          <w:iCs/>
          <w:sz w:val="20"/>
          <w:szCs w:val="20"/>
        </w:rPr>
        <w:t>element</w:t>
      </w:r>
      <w:r w:rsidRPr="00A563EF">
        <w:rPr>
          <w:rFonts w:ascii="Arial" w:hAnsi="Arial" w:cs="Arial"/>
          <w:sz w:val="20"/>
          <w:szCs w:val="20"/>
        </w:rPr>
        <w:t xml:space="preserve">/code, the new value set or vocabulary in </w:t>
      </w:r>
      <w:r w:rsidRPr="00A563EF">
        <w:rPr>
          <w:rFonts w:ascii="Arial" w:hAnsi="Arial" w:cs="Arial"/>
          <w:i/>
          <w:iCs/>
          <w:sz w:val="20"/>
          <w:szCs w:val="20"/>
        </w:rPr>
        <w:t>element</w:t>
      </w:r>
      <w:r w:rsidRPr="00A563EF">
        <w:rPr>
          <w:rFonts w:ascii="Arial" w:hAnsi="Arial" w:cs="Arial"/>
          <w:sz w:val="20"/>
          <w:szCs w:val="20"/>
        </w:rPr>
        <w:t xml:space="preserve">/translation, and otherwise require the use of the new value set or vocabulary in code as it was constrained (with the same strength appearing) in C-CDA R2.0. </w:t>
      </w:r>
    </w:p>
    <w:p w14:paraId="52E03946" w14:textId="77777777" w:rsidR="007319DD" w:rsidRPr="007319DD" w:rsidRDefault="007319DD" w:rsidP="007319DD">
      <w:pPr>
        <w:pStyle w:val="BodyText"/>
        <w:rPr>
          <w:sz w:val="20"/>
          <w:szCs w:val="20"/>
        </w:rPr>
      </w:pPr>
    </w:p>
    <w:p w14:paraId="0151AA83" w14:textId="74B206D5" w:rsidR="007E678F" w:rsidRDefault="007E678F" w:rsidP="00896A3D">
      <w:pPr>
        <w:pStyle w:val="Heading3"/>
      </w:pPr>
      <w:bookmarkStart w:id="188" w:name="_Toc448232195"/>
      <w:r>
        <w:t>HL7 C-CDA R2.1 Assertion of Compatibility</w:t>
      </w:r>
      <w:bookmarkEnd w:id="188"/>
      <w:r>
        <w:t xml:space="preserve"> </w:t>
      </w:r>
    </w:p>
    <w:p w14:paraId="12D0F581" w14:textId="5A4A4AB5" w:rsidR="007E678F" w:rsidRPr="007E678F" w:rsidRDefault="007E678F" w:rsidP="007E678F">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 xml:space="preserve">The HL7 C-CDA R2.1 volume 2 </w:t>
      </w:r>
      <w:r w:rsidRPr="007E678F">
        <w:rPr>
          <w:rFonts w:ascii="Arial" w:hAnsi="Arial" w:cs="Arial"/>
          <w:color w:val="000000"/>
          <w:sz w:val="20"/>
          <w:szCs w:val="20"/>
        </w:rPr>
        <w:t>guide</w:t>
      </w:r>
      <w:r>
        <w:rPr>
          <w:rFonts w:ascii="Arial" w:hAnsi="Arial" w:cs="Arial"/>
          <w:color w:val="000000"/>
          <w:sz w:val="20"/>
          <w:szCs w:val="20"/>
        </w:rPr>
        <w:t>s</w:t>
      </w:r>
      <w:r w:rsidRPr="007E678F">
        <w:rPr>
          <w:rFonts w:ascii="Arial" w:hAnsi="Arial" w:cs="Arial"/>
          <w:color w:val="000000"/>
          <w:sz w:val="20"/>
          <w:szCs w:val="20"/>
        </w:rPr>
        <w:t xml:space="preserve"> includes a requirement that all C-CDA R2.1 conformant instances: </w:t>
      </w:r>
    </w:p>
    <w:p w14:paraId="7566FEC5" w14:textId="073CCC00" w:rsidR="007E678F" w:rsidRPr="00EB0E68" w:rsidRDefault="007E678F" w:rsidP="005F05BB">
      <w:pPr>
        <w:pStyle w:val="ListParagraph"/>
        <w:widowControl w:val="0"/>
        <w:numPr>
          <w:ilvl w:val="1"/>
          <w:numId w:val="24"/>
        </w:numPr>
        <w:autoSpaceDE w:val="0"/>
        <w:autoSpaceDN w:val="0"/>
        <w:adjustRightInd w:val="0"/>
        <w:spacing w:after="161"/>
        <w:rPr>
          <w:rFonts w:ascii="Arial" w:hAnsi="Arial" w:cs="Arial"/>
          <w:color w:val="000000"/>
          <w:sz w:val="20"/>
          <w:szCs w:val="20"/>
        </w:rPr>
      </w:pPr>
      <w:r w:rsidRPr="00EB0E68">
        <w:rPr>
          <w:rFonts w:ascii="Arial" w:hAnsi="Arial" w:cs="Arial"/>
          <w:color w:val="000000"/>
          <w:sz w:val="20"/>
          <w:szCs w:val="20"/>
        </w:rPr>
        <w:t xml:space="preserve">_Include a C-CDA R2.1 templateId, </w:t>
      </w:r>
    </w:p>
    <w:p w14:paraId="0B48D284" w14:textId="3C4B23AF" w:rsidR="007E678F" w:rsidRPr="00EB0E68" w:rsidRDefault="007E678F" w:rsidP="005F05BB">
      <w:pPr>
        <w:pStyle w:val="ListParagraph"/>
        <w:widowControl w:val="0"/>
        <w:numPr>
          <w:ilvl w:val="1"/>
          <w:numId w:val="24"/>
        </w:numPr>
        <w:autoSpaceDE w:val="0"/>
        <w:autoSpaceDN w:val="0"/>
        <w:adjustRightInd w:val="0"/>
        <w:rPr>
          <w:rFonts w:ascii="Arial" w:hAnsi="Arial" w:cs="Arial"/>
          <w:color w:val="000000"/>
          <w:sz w:val="20"/>
          <w:szCs w:val="20"/>
        </w:rPr>
      </w:pPr>
      <w:r w:rsidRPr="00EB0E68">
        <w:rPr>
          <w:rFonts w:ascii="Arial" w:hAnsi="Arial" w:cs="Arial"/>
          <w:color w:val="000000"/>
          <w:sz w:val="20"/>
          <w:szCs w:val="20"/>
        </w:rPr>
        <w:t xml:space="preserve">_Additionally, when the C-CDA R2.1 templateId includes an extension, the C-CDA R1.1 templateId must also be included. </w:t>
      </w:r>
    </w:p>
    <w:p w14:paraId="03C0CAAE" w14:textId="77777777" w:rsidR="007E678F" w:rsidRPr="007E678F" w:rsidRDefault="007E678F" w:rsidP="007E678F">
      <w:pPr>
        <w:widowControl w:val="0"/>
        <w:autoSpaceDE w:val="0"/>
        <w:autoSpaceDN w:val="0"/>
        <w:adjustRightInd w:val="0"/>
        <w:rPr>
          <w:rFonts w:ascii="Arial" w:hAnsi="Arial" w:cs="Arial"/>
          <w:color w:val="000000"/>
          <w:sz w:val="20"/>
          <w:szCs w:val="20"/>
        </w:rPr>
      </w:pPr>
    </w:p>
    <w:p w14:paraId="162C1595" w14:textId="77777777" w:rsidR="007E678F" w:rsidRDefault="007E678F" w:rsidP="007E678F">
      <w:pPr>
        <w:widowControl w:val="0"/>
        <w:autoSpaceDE w:val="0"/>
        <w:autoSpaceDN w:val="0"/>
        <w:adjustRightInd w:val="0"/>
        <w:rPr>
          <w:rFonts w:ascii="Arial" w:hAnsi="Arial" w:cs="Arial"/>
          <w:color w:val="000000"/>
          <w:sz w:val="20"/>
          <w:szCs w:val="20"/>
        </w:rPr>
      </w:pPr>
      <w:r w:rsidRPr="007E678F">
        <w:rPr>
          <w:rFonts w:ascii="Arial" w:hAnsi="Arial" w:cs="Arial"/>
          <w:color w:val="000000"/>
          <w:sz w:val="20"/>
          <w:szCs w:val="20"/>
        </w:rPr>
        <w:t xml:space="preserve">By including both templateIds the sending application is asserting conformance with C-CDA R2.1 and C-CDA R1.1. This requirement (CONF:32936) is included in the US Realm Header (V3): </w:t>
      </w:r>
    </w:p>
    <w:p w14:paraId="5D1ECAA9" w14:textId="77777777" w:rsidR="007E678F" w:rsidRPr="007E678F" w:rsidRDefault="007E678F" w:rsidP="007E678F">
      <w:pPr>
        <w:widowControl w:val="0"/>
        <w:autoSpaceDE w:val="0"/>
        <w:autoSpaceDN w:val="0"/>
        <w:adjustRightInd w:val="0"/>
        <w:rPr>
          <w:rFonts w:ascii="Arial" w:hAnsi="Arial" w:cs="Arial"/>
          <w:color w:val="000000"/>
          <w:sz w:val="20"/>
          <w:szCs w:val="20"/>
        </w:rPr>
      </w:pPr>
    </w:p>
    <w:p w14:paraId="3444BA97" w14:textId="77777777" w:rsidR="007E678F" w:rsidRPr="007E678F" w:rsidRDefault="007E678F" w:rsidP="007E678F">
      <w:pPr>
        <w:widowControl w:val="0"/>
        <w:autoSpaceDE w:val="0"/>
        <w:autoSpaceDN w:val="0"/>
        <w:adjustRightInd w:val="0"/>
        <w:rPr>
          <w:rFonts w:ascii="Arial" w:hAnsi="Arial" w:cs="Arial"/>
          <w:color w:val="000000"/>
          <w:sz w:val="20"/>
          <w:szCs w:val="20"/>
        </w:rPr>
      </w:pPr>
      <w:r w:rsidRPr="007E678F">
        <w:rPr>
          <w:rFonts w:ascii="Arial" w:hAnsi="Arial" w:cs="Arial"/>
          <w:b/>
          <w:bCs/>
          <w:color w:val="000000"/>
          <w:sz w:val="20"/>
          <w:szCs w:val="20"/>
        </w:rPr>
        <w:t xml:space="preserve">SHALL </w:t>
      </w:r>
      <w:r w:rsidRPr="007E678F">
        <w:rPr>
          <w:rFonts w:ascii="Arial" w:hAnsi="Arial" w:cs="Arial"/>
          <w:color w:val="000000"/>
          <w:sz w:val="20"/>
          <w:szCs w:val="20"/>
        </w:rPr>
        <w:t xml:space="preserve">contain exactly one [1..1] </w:t>
      </w:r>
      <w:r w:rsidRPr="007E678F">
        <w:rPr>
          <w:rFonts w:ascii="Arial" w:hAnsi="Arial" w:cs="Arial"/>
          <w:b/>
          <w:bCs/>
          <w:color w:val="000000"/>
          <w:sz w:val="20"/>
          <w:szCs w:val="20"/>
        </w:rPr>
        <w:t xml:space="preserve">templateId </w:t>
      </w:r>
      <w:r w:rsidRPr="007E678F">
        <w:rPr>
          <w:rFonts w:ascii="Arial" w:hAnsi="Arial" w:cs="Arial"/>
          <w:color w:val="000000"/>
          <w:sz w:val="20"/>
          <w:szCs w:val="20"/>
        </w:rPr>
        <w:t xml:space="preserve">(CONF:1198-5252) such that it </w:t>
      </w:r>
    </w:p>
    <w:p w14:paraId="4BB6F4F1" w14:textId="77777777" w:rsidR="007E678F" w:rsidRPr="007E678F" w:rsidRDefault="007E678F" w:rsidP="007E678F">
      <w:pPr>
        <w:widowControl w:val="0"/>
        <w:autoSpaceDE w:val="0"/>
        <w:autoSpaceDN w:val="0"/>
        <w:adjustRightInd w:val="0"/>
        <w:spacing w:after="90"/>
        <w:rPr>
          <w:rFonts w:ascii="Arial" w:hAnsi="Arial" w:cs="Arial"/>
          <w:color w:val="000000"/>
          <w:sz w:val="20"/>
          <w:szCs w:val="20"/>
        </w:rPr>
      </w:pPr>
      <w:r w:rsidRPr="007E678F">
        <w:rPr>
          <w:rFonts w:ascii="Arial" w:hAnsi="Arial" w:cs="Arial"/>
          <w:color w:val="000000"/>
          <w:sz w:val="20"/>
          <w:szCs w:val="20"/>
        </w:rPr>
        <w:t xml:space="preserve">a. </w:t>
      </w:r>
      <w:r w:rsidRPr="007E678F">
        <w:rPr>
          <w:rFonts w:ascii="Arial" w:hAnsi="Arial" w:cs="Arial"/>
          <w:b/>
          <w:bCs/>
          <w:color w:val="000000"/>
          <w:sz w:val="20"/>
          <w:szCs w:val="20"/>
        </w:rPr>
        <w:t xml:space="preserve">SHALL </w:t>
      </w:r>
      <w:r w:rsidRPr="007E678F">
        <w:rPr>
          <w:rFonts w:ascii="Arial" w:hAnsi="Arial" w:cs="Arial"/>
          <w:color w:val="000000"/>
          <w:sz w:val="20"/>
          <w:szCs w:val="20"/>
        </w:rPr>
        <w:t xml:space="preserve">contain exactly one [1..1] </w:t>
      </w:r>
      <w:r w:rsidRPr="007E678F">
        <w:rPr>
          <w:rFonts w:ascii="Arial" w:hAnsi="Arial" w:cs="Arial"/>
          <w:b/>
          <w:bCs/>
          <w:color w:val="000000"/>
          <w:sz w:val="20"/>
          <w:szCs w:val="20"/>
        </w:rPr>
        <w:t>@root</w:t>
      </w:r>
      <w:r w:rsidRPr="007E678F">
        <w:rPr>
          <w:rFonts w:ascii="Arial" w:hAnsi="Arial" w:cs="Arial"/>
          <w:color w:val="000000"/>
          <w:sz w:val="20"/>
          <w:szCs w:val="20"/>
        </w:rPr>
        <w:t xml:space="preserve">="2.16.840.1.113883.10.20.22.1.1" (CONF:1198-10036). </w:t>
      </w:r>
    </w:p>
    <w:p w14:paraId="44DFA355" w14:textId="77777777" w:rsidR="007E678F" w:rsidRPr="007E678F" w:rsidRDefault="007E678F" w:rsidP="007E678F">
      <w:pPr>
        <w:widowControl w:val="0"/>
        <w:autoSpaceDE w:val="0"/>
        <w:autoSpaceDN w:val="0"/>
        <w:adjustRightInd w:val="0"/>
        <w:spacing w:after="90"/>
        <w:rPr>
          <w:rFonts w:ascii="Arial" w:hAnsi="Arial" w:cs="Arial"/>
          <w:color w:val="000000"/>
          <w:sz w:val="20"/>
          <w:szCs w:val="20"/>
        </w:rPr>
      </w:pPr>
      <w:r w:rsidRPr="007E678F">
        <w:rPr>
          <w:rFonts w:ascii="Arial" w:hAnsi="Arial" w:cs="Arial"/>
          <w:color w:val="000000"/>
          <w:sz w:val="20"/>
          <w:szCs w:val="20"/>
        </w:rPr>
        <w:t xml:space="preserve">b. </w:t>
      </w:r>
      <w:r w:rsidRPr="007E678F">
        <w:rPr>
          <w:rFonts w:ascii="Arial" w:hAnsi="Arial" w:cs="Arial"/>
          <w:b/>
          <w:bCs/>
          <w:color w:val="000000"/>
          <w:sz w:val="20"/>
          <w:szCs w:val="20"/>
        </w:rPr>
        <w:t xml:space="preserve">SHALL </w:t>
      </w:r>
      <w:r w:rsidRPr="007E678F">
        <w:rPr>
          <w:rFonts w:ascii="Arial" w:hAnsi="Arial" w:cs="Arial"/>
          <w:color w:val="000000"/>
          <w:sz w:val="20"/>
          <w:szCs w:val="20"/>
        </w:rPr>
        <w:t xml:space="preserve">contain exactly one [1..1] </w:t>
      </w:r>
      <w:r w:rsidRPr="007E678F">
        <w:rPr>
          <w:rFonts w:ascii="Arial" w:hAnsi="Arial" w:cs="Arial"/>
          <w:b/>
          <w:bCs/>
          <w:color w:val="000000"/>
          <w:sz w:val="20"/>
          <w:szCs w:val="20"/>
        </w:rPr>
        <w:t>@extension</w:t>
      </w:r>
      <w:r w:rsidRPr="007E678F">
        <w:rPr>
          <w:rFonts w:ascii="Arial" w:hAnsi="Arial" w:cs="Arial"/>
          <w:color w:val="000000"/>
          <w:sz w:val="20"/>
          <w:szCs w:val="20"/>
        </w:rPr>
        <w:t xml:space="preserve">="2015-08-01" (CONF:1198-32503). </w:t>
      </w:r>
    </w:p>
    <w:p w14:paraId="5289CF4A" w14:textId="77777777" w:rsidR="007E678F" w:rsidRPr="007E678F" w:rsidRDefault="007E678F" w:rsidP="007E678F">
      <w:pPr>
        <w:widowControl w:val="0"/>
        <w:autoSpaceDE w:val="0"/>
        <w:autoSpaceDN w:val="0"/>
        <w:adjustRightInd w:val="0"/>
        <w:rPr>
          <w:rFonts w:ascii="Arial" w:hAnsi="Arial" w:cs="Arial"/>
          <w:color w:val="000000"/>
          <w:sz w:val="20"/>
          <w:szCs w:val="20"/>
        </w:rPr>
      </w:pPr>
      <w:r w:rsidRPr="007E678F">
        <w:rPr>
          <w:rFonts w:ascii="Arial" w:hAnsi="Arial" w:cs="Arial"/>
          <w:color w:val="000000"/>
          <w:sz w:val="20"/>
          <w:szCs w:val="20"/>
        </w:rPr>
        <w:t xml:space="preserve">c. When asserting this templateId, all document, section, and entry templates </w:t>
      </w:r>
      <w:r w:rsidRPr="007E678F">
        <w:rPr>
          <w:rFonts w:ascii="Arial" w:hAnsi="Arial" w:cs="Arial"/>
          <w:b/>
          <w:bCs/>
          <w:color w:val="000000"/>
          <w:sz w:val="20"/>
          <w:szCs w:val="20"/>
        </w:rPr>
        <w:t xml:space="preserve">SHALL </w:t>
      </w:r>
      <w:r w:rsidRPr="007E678F">
        <w:rPr>
          <w:rFonts w:ascii="Arial" w:hAnsi="Arial" w:cs="Arial"/>
          <w:color w:val="000000"/>
          <w:sz w:val="20"/>
          <w:szCs w:val="20"/>
        </w:rPr>
        <w:t xml:space="preserve">include a templateId root without an extension. See C-CDA R2.1 Volume 1 - Design Considerations for additional detail (CONF:1198-32936). </w:t>
      </w:r>
    </w:p>
    <w:p w14:paraId="27CD98E5" w14:textId="77777777" w:rsidR="007E678F" w:rsidRDefault="007E678F" w:rsidP="007E678F">
      <w:pPr>
        <w:pStyle w:val="BodyText"/>
        <w:ind w:left="0"/>
      </w:pPr>
    </w:p>
    <w:p w14:paraId="2AAAD015" w14:textId="56825CBE" w:rsidR="00EB0E68" w:rsidRDefault="00EB0E68" w:rsidP="00B768E2">
      <w:pPr>
        <w:pStyle w:val="Heading2"/>
      </w:pPr>
      <w:bookmarkStart w:id="189" w:name="_Toc448232196"/>
      <w:r>
        <w:lastRenderedPageBreak/>
        <w:t>Determining the Status of Clinical Statement</w:t>
      </w:r>
      <w:bookmarkEnd w:id="189"/>
    </w:p>
    <w:p w14:paraId="72A2F644" w14:textId="77777777" w:rsidR="00EB0E68" w:rsidRDefault="00EB0E68" w:rsidP="00EB0E68">
      <w:pPr>
        <w:widowControl w:val="0"/>
        <w:autoSpaceDE w:val="0"/>
        <w:autoSpaceDN w:val="0"/>
        <w:adjustRightInd w:val="0"/>
        <w:rPr>
          <w:rFonts w:ascii="Arial" w:hAnsi="Arial" w:cs="Arial"/>
          <w:color w:val="000000"/>
          <w:sz w:val="20"/>
          <w:szCs w:val="20"/>
        </w:rPr>
      </w:pPr>
      <w:r w:rsidRPr="00EB0E68">
        <w:rPr>
          <w:rFonts w:ascii="Arial" w:hAnsi="Arial" w:cs="Arial"/>
          <w:color w:val="000000"/>
          <w:sz w:val="20"/>
          <w:szCs w:val="20"/>
        </w:rPr>
        <w:t xml:space="preserve">A recipient must be able to determine whether the status of an entry — which can include a problem, a medication administration, etc. — is active, completed, or in some other state. Determination of the exact status is dependent on the interplay between an act’s various components (such as statusCode and effectiveTime), and inconsistent modeling between different objects. </w:t>
      </w:r>
    </w:p>
    <w:p w14:paraId="5D2780D3" w14:textId="77777777" w:rsidR="00C555ED" w:rsidRPr="00EB0E68" w:rsidRDefault="00C555ED" w:rsidP="00EB0E68">
      <w:pPr>
        <w:widowControl w:val="0"/>
        <w:autoSpaceDE w:val="0"/>
        <w:autoSpaceDN w:val="0"/>
        <w:adjustRightInd w:val="0"/>
        <w:rPr>
          <w:rFonts w:ascii="Arial" w:hAnsi="Arial" w:cs="Arial"/>
          <w:color w:val="000000"/>
          <w:sz w:val="20"/>
          <w:szCs w:val="20"/>
        </w:rPr>
      </w:pPr>
    </w:p>
    <w:p w14:paraId="70CE768D" w14:textId="77777777" w:rsidR="00EB0E68" w:rsidRPr="00EB0E68" w:rsidRDefault="00EB0E68" w:rsidP="00EB0E68">
      <w:pPr>
        <w:widowControl w:val="0"/>
        <w:autoSpaceDE w:val="0"/>
        <w:autoSpaceDN w:val="0"/>
        <w:adjustRightInd w:val="0"/>
        <w:rPr>
          <w:rFonts w:ascii="Arial" w:hAnsi="Arial" w:cs="Arial"/>
          <w:color w:val="000000"/>
          <w:sz w:val="20"/>
          <w:szCs w:val="20"/>
        </w:rPr>
      </w:pPr>
      <w:r w:rsidRPr="00EB0E68">
        <w:rPr>
          <w:rFonts w:ascii="Arial" w:hAnsi="Arial" w:cs="Arial"/>
          <w:color w:val="000000"/>
          <w:sz w:val="20"/>
          <w:szCs w:val="20"/>
        </w:rPr>
        <w:t xml:space="preserve">The following principles apply when representing or interpreting a clinical statement’s status. </w:t>
      </w:r>
    </w:p>
    <w:p w14:paraId="47F32B02" w14:textId="77777777" w:rsidR="000C1C57" w:rsidRDefault="00EB0E68" w:rsidP="005F05BB">
      <w:pPr>
        <w:pStyle w:val="Default"/>
        <w:numPr>
          <w:ilvl w:val="0"/>
          <w:numId w:val="25"/>
        </w:numPr>
        <w:rPr>
          <w:sz w:val="20"/>
          <w:szCs w:val="20"/>
        </w:rPr>
      </w:pPr>
      <w:r w:rsidRPr="000C1C57">
        <w:rPr>
          <w:b/>
          <w:bCs/>
          <w:sz w:val="20"/>
          <w:szCs w:val="20"/>
        </w:rPr>
        <w:t>The Act.statusCode of the clinical statement specifies the state of the entry</w:t>
      </w:r>
      <w:r w:rsidRPr="000C1C57">
        <w:rPr>
          <w:sz w:val="20"/>
          <w:szCs w:val="20"/>
        </w:rPr>
        <w:t xml:space="preserve">: Per the RIM, the statusCode “reflects the state of the activity. In the case of an Observation, this is the status of the activity of observing, not the status of what is being observed.” </w:t>
      </w:r>
    </w:p>
    <w:p w14:paraId="430B97CD" w14:textId="77777777" w:rsidR="000C1C57" w:rsidRDefault="00EB0E68" w:rsidP="005F05BB">
      <w:pPr>
        <w:pStyle w:val="Default"/>
        <w:numPr>
          <w:ilvl w:val="0"/>
          <w:numId w:val="25"/>
        </w:numPr>
        <w:rPr>
          <w:sz w:val="20"/>
          <w:szCs w:val="20"/>
        </w:rPr>
      </w:pPr>
      <w:r w:rsidRPr="000C1C57">
        <w:rPr>
          <w:b/>
          <w:bCs/>
          <w:sz w:val="20"/>
          <w:szCs w:val="20"/>
        </w:rPr>
        <w:t>Act.statusCode and Act.moodCode are inter-related</w:t>
      </w:r>
      <w:r w:rsidRPr="000C1C57">
        <w:rPr>
          <w:sz w:val="20"/>
          <w:szCs w:val="20"/>
        </w:rPr>
        <w:t xml:space="preserve">: Generally, an act in EVN (event) mood is a discrete event (a user looks, listens, measures; records what was done or observed), so generally an act in EVN mood will have a statusCode of “completed.” A prolonged period of observation is an exception, in which a user would potentially have an observation in EVN mood that is “active.” For an Observation in RQO (request) mood, the statusCode generally remains “active” until the request is complete, at which time the statusCode changes to “completed.” For an Observation in GOL (goal) mood, the statusCode generally remains “active” as long as the observation in question is still an active goal for the patient. </w:t>
      </w:r>
    </w:p>
    <w:p w14:paraId="63CD705A" w14:textId="2ECB6DEA" w:rsidR="00EB0E68" w:rsidRPr="000C1C57" w:rsidRDefault="00EB0E68" w:rsidP="005F05BB">
      <w:pPr>
        <w:pStyle w:val="Default"/>
        <w:numPr>
          <w:ilvl w:val="0"/>
          <w:numId w:val="25"/>
        </w:numPr>
        <w:rPr>
          <w:sz w:val="20"/>
          <w:szCs w:val="20"/>
        </w:rPr>
      </w:pPr>
      <w:r w:rsidRPr="000C1C57">
        <w:rPr>
          <w:b/>
          <w:bCs/>
          <w:sz w:val="20"/>
          <w:szCs w:val="20"/>
        </w:rPr>
        <w:t>Act.statusCode and Act.effectiveTime are inter-related</w:t>
      </w:r>
      <w:r w:rsidRPr="000C1C57">
        <w:rPr>
          <w:sz w:val="20"/>
          <w:szCs w:val="20"/>
        </w:rPr>
        <w:t xml:space="preserve">: Per the RIM, the effectiveTime, also referred to as the “biologically relevant time,” is the time at which the act holds for the patient. So, whereas the effectiveTime is the biologically relevant time, the statusCode is the state of the activity. For a provider seeing a patient in a clinic and observing a history of heart attack that occurred 5 years ago, the status of the observation is completed, and the effectiveTime is five years ago. </w:t>
      </w:r>
    </w:p>
    <w:p w14:paraId="4D4466B3" w14:textId="77777777" w:rsidR="000C1C57" w:rsidRDefault="000C1C57" w:rsidP="00EB0E68">
      <w:pPr>
        <w:widowControl w:val="0"/>
        <w:autoSpaceDE w:val="0"/>
        <w:autoSpaceDN w:val="0"/>
        <w:adjustRightInd w:val="0"/>
        <w:rPr>
          <w:rFonts w:ascii="Arial" w:hAnsi="Arial" w:cs="Arial"/>
          <w:color w:val="000000"/>
          <w:sz w:val="20"/>
          <w:szCs w:val="20"/>
        </w:rPr>
      </w:pPr>
    </w:p>
    <w:p w14:paraId="73F011FD" w14:textId="77777777" w:rsidR="000C1C57" w:rsidRDefault="00EB0E68" w:rsidP="000C1C57">
      <w:pPr>
        <w:widowControl w:val="0"/>
        <w:autoSpaceDE w:val="0"/>
        <w:autoSpaceDN w:val="0"/>
        <w:adjustRightInd w:val="0"/>
        <w:rPr>
          <w:rFonts w:ascii="Arial" w:hAnsi="Arial" w:cs="Arial"/>
          <w:color w:val="000000"/>
          <w:sz w:val="20"/>
          <w:szCs w:val="20"/>
        </w:rPr>
      </w:pPr>
      <w:r w:rsidRPr="00EB0E68">
        <w:rPr>
          <w:rFonts w:ascii="Arial" w:hAnsi="Arial" w:cs="Arial"/>
          <w:color w:val="000000"/>
          <w:sz w:val="20"/>
          <w:szCs w:val="20"/>
        </w:rPr>
        <w:t xml:space="preserve">The Problem Concern Act (V2) (templateId 2.16.840.1.113883.10.20.22.4.3:2014-06-09) reflects an ongoing concern on behalf of the provider who placed the concern on a patient’s problem list. So long as the provider has an ongoing concern — meaning that the provider is monitoring the condition, whether it includes problems that have resolved or not — the statusCode of the Problem Concern Act is “active.” When the underlying condition is no longer an active concern, the statusCode of the Problem Concern Act is set to “completed.” The effectiveTime of a Problem Concern Act reflects the time that the concern about an underlying condition — as such, the effectiveTime of the concern may not correspond to the effectiveTime of the condition. For example, a patient may have suffered a heart attack 5 years ago, but a physician may continue to have an active concern about the patient’s cardiac condition. </w:t>
      </w:r>
    </w:p>
    <w:p w14:paraId="7B3D28F9" w14:textId="77777777" w:rsidR="000C1C57" w:rsidRDefault="000C1C57" w:rsidP="000C1C57">
      <w:pPr>
        <w:widowControl w:val="0"/>
        <w:autoSpaceDE w:val="0"/>
        <w:autoSpaceDN w:val="0"/>
        <w:adjustRightInd w:val="0"/>
        <w:rPr>
          <w:rFonts w:ascii="Arial" w:hAnsi="Arial" w:cs="Arial"/>
          <w:color w:val="000000"/>
          <w:sz w:val="20"/>
          <w:szCs w:val="20"/>
        </w:rPr>
      </w:pPr>
    </w:p>
    <w:p w14:paraId="3BA6F622" w14:textId="5BEF026E" w:rsidR="00EB0E68" w:rsidRDefault="00EB0E68" w:rsidP="000C1C57">
      <w:pPr>
        <w:widowControl w:val="0"/>
        <w:autoSpaceDE w:val="0"/>
        <w:autoSpaceDN w:val="0"/>
        <w:adjustRightInd w:val="0"/>
        <w:rPr>
          <w:rFonts w:ascii="Arial" w:hAnsi="Arial" w:cs="Arial"/>
          <w:color w:val="000000"/>
          <w:sz w:val="20"/>
          <w:szCs w:val="20"/>
        </w:rPr>
      </w:pPr>
      <w:r w:rsidRPr="000C1C57">
        <w:rPr>
          <w:rFonts w:ascii="Arial" w:hAnsi="Arial" w:cs="Arial"/>
          <w:color w:val="000000"/>
          <w:sz w:val="20"/>
          <w:szCs w:val="20"/>
        </w:rPr>
        <w:t>A Problem Concern Act can contain one or more Problem Observations (templateId 2.16.840.1.113883.10.20.22.4.4:2014-06-09). Each Problem Observation is a discrete observation of a condition and therefore has a statusCode of “completed.” The statusCode of the Problem Concern Act is the definitive indication of the status of the concern. The effectiveTime of the Problem Observation is the definitive indication of whether the underlying condition is resolved. This is shown graphically in the following figure.</w:t>
      </w:r>
    </w:p>
    <w:p w14:paraId="371F8FDA" w14:textId="2EDA117C" w:rsidR="00976E2C" w:rsidRPr="00976E2C" w:rsidRDefault="00236508" w:rsidP="00976E2C">
      <w:bookmarkStart w:id="190" w:name="_Toc443988181"/>
      <w:r>
        <w:br w:type="page"/>
      </w:r>
    </w:p>
    <w:p w14:paraId="7E862D87" w14:textId="2D7F590F" w:rsidR="000C1C57" w:rsidRPr="00DB6DC6" w:rsidRDefault="000C1C57" w:rsidP="00DB6DC6">
      <w:pPr>
        <w:jc w:val="center"/>
        <w:rPr>
          <w:rFonts w:ascii="Arial" w:hAnsi="Arial" w:cs="Arial"/>
          <w:b/>
          <w:sz w:val="20"/>
          <w:szCs w:val="20"/>
        </w:rPr>
      </w:pPr>
      <w:bookmarkStart w:id="191" w:name="_Toc443996768"/>
      <w:bookmarkStart w:id="192" w:name="_Toc445201419"/>
      <w:bookmarkStart w:id="193" w:name="_Toc445208416"/>
      <w:r w:rsidRPr="00DB6DC6">
        <w:rPr>
          <w:rFonts w:ascii="Arial" w:hAnsi="Arial" w:cs="Arial"/>
          <w:b/>
          <w:sz w:val="20"/>
          <w:szCs w:val="20"/>
        </w:rPr>
        <w:lastRenderedPageBreak/>
        <w:t>Figure</w:t>
      </w:r>
      <w:commentRangeStart w:id="194"/>
      <w:r w:rsidRPr="00DB6DC6">
        <w:rPr>
          <w:rFonts w:ascii="Arial" w:hAnsi="Arial" w:cs="Arial"/>
          <w:b/>
          <w:sz w:val="20"/>
          <w:szCs w:val="20"/>
        </w:rPr>
        <w:t xml:space="preserve"> X: componentOf/encompassingEncounter Header Element</w:t>
      </w:r>
      <w:commentRangeEnd w:id="194"/>
      <w:r w:rsidRPr="00DB6DC6">
        <w:rPr>
          <w:rStyle w:val="CommentReference"/>
          <w:rFonts w:ascii="Arial" w:hAnsi="Arial" w:cs="Arial"/>
          <w:b/>
          <w:bCs/>
          <w:sz w:val="20"/>
          <w:szCs w:val="20"/>
        </w:rPr>
        <w:commentReference w:id="194"/>
      </w:r>
      <w:bookmarkEnd w:id="190"/>
      <w:bookmarkEnd w:id="191"/>
      <w:bookmarkEnd w:id="192"/>
      <w:bookmarkEnd w:id="193"/>
    </w:p>
    <w:p w14:paraId="737543F0" w14:textId="77777777" w:rsidR="000C1C57" w:rsidRDefault="000C1C57" w:rsidP="000C1C57">
      <w:pPr>
        <w:widowControl w:val="0"/>
        <w:autoSpaceDE w:val="0"/>
        <w:autoSpaceDN w:val="0"/>
        <w:adjustRightInd w:val="0"/>
        <w:rPr>
          <w:rFonts w:ascii="Arial" w:hAnsi="Arial" w:cs="Arial"/>
          <w:color w:val="000000"/>
          <w:sz w:val="20"/>
          <w:szCs w:val="20"/>
        </w:rPr>
      </w:pPr>
    </w:p>
    <w:p w14:paraId="34CE493F" w14:textId="0F443160" w:rsidR="000C1C57" w:rsidRPr="000C1C57" w:rsidRDefault="000C1C57" w:rsidP="000C1C57">
      <w:pPr>
        <w:widowControl w:val="0"/>
        <w:autoSpaceDE w:val="0"/>
        <w:autoSpaceDN w:val="0"/>
        <w:adjustRightInd w:val="0"/>
        <w:rPr>
          <w:rFonts w:ascii="Arial" w:hAnsi="Arial" w:cs="Arial"/>
          <w:color w:val="000000"/>
          <w:sz w:val="20"/>
          <w:szCs w:val="20"/>
        </w:rPr>
      </w:pPr>
      <w:r w:rsidRPr="00236508">
        <w:rPr>
          <w:rFonts w:ascii="Arial" w:hAnsi="Arial" w:cs="Arial"/>
          <w:noProof/>
          <w:color w:val="000000"/>
          <w:sz w:val="20"/>
          <w:szCs w:val="20"/>
        </w:rPr>
        <w:drawing>
          <wp:inline distT="0" distB="0" distL="0" distR="0" wp14:anchorId="4626D7A9" wp14:editId="5B2C598A">
            <wp:extent cx="6286500" cy="3898900"/>
            <wp:effectExtent l="0" t="0" r="12700"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86500" cy="3898900"/>
                    </a:xfrm>
                    <a:prstGeom prst="rect">
                      <a:avLst/>
                    </a:prstGeom>
                  </pic:spPr>
                </pic:pic>
              </a:graphicData>
            </a:graphic>
          </wp:inline>
        </w:drawing>
      </w:r>
    </w:p>
    <w:p w14:paraId="19F49199" w14:textId="77777777" w:rsidR="00EB0E68" w:rsidRDefault="00EB0E68" w:rsidP="00EB0E68">
      <w:pPr>
        <w:pStyle w:val="BodyText"/>
        <w:ind w:left="576"/>
        <w:rPr>
          <w:sz w:val="20"/>
          <w:szCs w:val="20"/>
        </w:rPr>
      </w:pPr>
    </w:p>
    <w:p w14:paraId="31CEEE7F" w14:textId="77777777" w:rsidR="00FD32C7" w:rsidRDefault="00FD32C7" w:rsidP="00FD32C7">
      <w:pPr>
        <w:pStyle w:val="BodyText"/>
        <w:ind w:left="0"/>
        <w:rPr>
          <w:sz w:val="20"/>
          <w:szCs w:val="20"/>
        </w:rPr>
      </w:pPr>
    </w:p>
    <w:p w14:paraId="204B524F" w14:textId="13F3777D" w:rsidR="00FD32C7" w:rsidRDefault="00911A91" w:rsidP="00FD32C7">
      <w:pPr>
        <w:pStyle w:val="BodyText"/>
        <w:ind w:left="0"/>
        <w:rPr>
          <w:sz w:val="20"/>
          <w:szCs w:val="20"/>
        </w:rPr>
      </w:pPr>
      <w:r>
        <w:rPr>
          <w:sz w:val="20"/>
          <w:szCs w:val="20"/>
        </w:rPr>
        <w:t xml:space="preserve">HL7 C-CDA 1.1 included several optional “status” observation templates such as </w:t>
      </w:r>
      <w:r w:rsidRPr="0065533F">
        <w:rPr>
          <w:sz w:val="20"/>
          <w:szCs w:val="20"/>
        </w:rPr>
        <w:t>Problem Status Observation and Allergy Status Observation. These “status” observation templates were deprecated when C-CDA R2.0</w:t>
      </w:r>
      <w:r>
        <w:rPr>
          <w:sz w:val="20"/>
          <w:szCs w:val="20"/>
        </w:rPr>
        <w:t xml:space="preserve"> was released. (For more about deprecated templates, see the section titled Use of Deprecated Template Versions). In C-CDA R2.1, the “status” observation templates remain deprecated. To support backward compatibility, systems that consume CDA documents need to address the possibility that a “status” observation template may also be present. The following guidance should be followed if a CDA document includes a deprecated status observation:</w:t>
      </w:r>
    </w:p>
    <w:p w14:paraId="271DA5C3" w14:textId="77777777" w:rsidR="00C555ED" w:rsidRDefault="00C555ED" w:rsidP="00FD32C7">
      <w:pPr>
        <w:pStyle w:val="BodyText"/>
        <w:ind w:left="0"/>
        <w:rPr>
          <w:sz w:val="20"/>
          <w:szCs w:val="20"/>
        </w:rPr>
      </w:pPr>
    </w:p>
    <w:tbl>
      <w:tblPr>
        <w:tblStyle w:val="TableGrid"/>
        <w:tblW w:w="0" w:type="auto"/>
        <w:tblLook w:val="04A0" w:firstRow="1" w:lastRow="0" w:firstColumn="1" w:lastColumn="0" w:noHBand="0" w:noVBand="1"/>
      </w:tblPr>
      <w:tblGrid>
        <w:gridCol w:w="2802"/>
        <w:gridCol w:w="7494"/>
      </w:tblGrid>
      <w:tr w:rsidR="00C555ED" w14:paraId="52E7348B" w14:textId="77777777" w:rsidTr="00C555ED">
        <w:tc>
          <w:tcPr>
            <w:tcW w:w="2802" w:type="dxa"/>
          </w:tcPr>
          <w:p w14:paraId="0F959734" w14:textId="5576C6CA" w:rsidR="00C555ED" w:rsidRPr="00C555ED" w:rsidRDefault="00C555ED" w:rsidP="00FD32C7">
            <w:pPr>
              <w:pStyle w:val="BodyText"/>
              <w:ind w:left="0"/>
              <w:rPr>
                <w:b/>
                <w:sz w:val="20"/>
                <w:szCs w:val="20"/>
              </w:rPr>
            </w:pPr>
            <w:r w:rsidRPr="00C555ED">
              <w:rPr>
                <w:b/>
                <w:sz w:val="20"/>
                <w:szCs w:val="20"/>
              </w:rPr>
              <w:t>Deprecated “status” observation template</w:t>
            </w:r>
          </w:p>
        </w:tc>
        <w:tc>
          <w:tcPr>
            <w:tcW w:w="7494" w:type="dxa"/>
          </w:tcPr>
          <w:p w14:paraId="78D65E29" w14:textId="48B50C53" w:rsidR="00C555ED" w:rsidRPr="00C555ED" w:rsidRDefault="00C555ED" w:rsidP="00FD32C7">
            <w:pPr>
              <w:pStyle w:val="BodyText"/>
              <w:ind w:left="0"/>
              <w:rPr>
                <w:b/>
                <w:sz w:val="20"/>
                <w:szCs w:val="20"/>
              </w:rPr>
            </w:pPr>
            <w:r w:rsidRPr="00C555ED">
              <w:rPr>
                <w:b/>
                <w:sz w:val="20"/>
                <w:szCs w:val="20"/>
              </w:rPr>
              <w:t>Implementer Guidance</w:t>
            </w:r>
          </w:p>
        </w:tc>
      </w:tr>
      <w:tr w:rsidR="00C555ED" w14:paraId="34CAC1D7" w14:textId="77777777" w:rsidTr="00C555ED">
        <w:trPr>
          <w:trHeight w:val="503"/>
        </w:trPr>
        <w:tc>
          <w:tcPr>
            <w:tcW w:w="2802" w:type="dxa"/>
          </w:tcPr>
          <w:p w14:paraId="0AD796D6" w14:textId="65E3A0F5" w:rsidR="00C555ED" w:rsidRDefault="00C555ED" w:rsidP="00FD32C7">
            <w:pPr>
              <w:pStyle w:val="BodyText"/>
              <w:ind w:left="0"/>
              <w:rPr>
                <w:sz w:val="20"/>
                <w:szCs w:val="20"/>
              </w:rPr>
            </w:pPr>
            <w:r>
              <w:rPr>
                <w:sz w:val="20"/>
                <w:szCs w:val="20"/>
              </w:rPr>
              <w:t>A status of “active”</w:t>
            </w:r>
          </w:p>
        </w:tc>
        <w:tc>
          <w:tcPr>
            <w:tcW w:w="7494" w:type="dxa"/>
          </w:tcPr>
          <w:p w14:paraId="0BC23728" w14:textId="4FD57352" w:rsidR="00C555ED" w:rsidRPr="00C555ED" w:rsidRDefault="00C555ED" w:rsidP="00C555ED">
            <w:pPr>
              <w:widowControl w:val="0"/>
              <w:autoSpaceDE w:val="0"/>
              <w:autoSpaceDN w:val="0"/>
              <w:adjustRightInd w:val="0"/>
              <w:rPr>
                <w:rFonts w:ascii="Bookman Old Style" w:hAnsi="Bookman Old Style" w:cs="Bookman Old Style"/>
                <w:color w:val="000000"/>
                <w:sz w:val="20"/>
                <w:szCs w:val="20"/>
              </w:rPr>
            </w:pPr>
            <w:r w:rsidRPr="00C555ED">
              <w:rPr>
                <w:rFonts w:ascii="Bookman Old Style" w:hAnsi="Bookman Old Style" w:cs="Bookman Old Style"/>
                <w:color w:val="000000"/>
                <w:sz w:val="20"/>
                <w:szCs w:val="20"/>
              </w:rPr>
              <w:t xml:space="preserve">If the parent Observation has an effectiveTime/high, the content contains conflicting information. </w:t>
            </w:r>
          </w:p>
        </w:tc>
      </w:tr>
      <w:tr w:rsidR="00C555ED" w14:paraId="7AD14501" w14:textId="77777777" w:rsidTr="00C555ED">
        <w:tc>
          <w:tcPr>
            <w:tcW w:w="2802" w:type="dxa"/>
          </w:tcPr>
          <w:p w14:paraId="617B1372" w14:textId="448DFB56" w:rsidR="00C555ED" w:rsidRDefault="00C555ED" w:rsidP="00FD32C7">
            <w:pPr>
              <w:pStyle w:val="BodyText"/>
              <w:ind w:left="0"/>
              <w:rPr>
                <w:sz w:val="20"/>
                <w:szCs w:val="20"/>
              </w:rPr>
            </w:pPr>
            <w:r>
              <w:rPr>
                <w:sz w:val="20"/>
                <w:szCs w:val="20"/>
              </w:rPr>
              <w:t>A status of “resolved”</w:t>
            </w:r>
          </w:p>
        </w:tc>
        <w:tc>
          <w:tcPr>
            <w:tcW w:w="7494" w:type="dxa"/>
          </w:tcPr>
          <w:p w14:paraId="49A5DB0C" w14:textId="1912EB08" w:rsidR="00C555ED" w:rsidRPr="00C555ED" w:rsidRDefault="00C555ED" w:rsidP="00C555ED">
            <w:pPr>
              <w:widowControl w:val="0"/>
              <w:autoSpaceDE w:val="0"/>
              <w:autoSpaceDN w:val="0"/>
              <w:adjustRightInd w:val="0"/>
              <w:rPr>
                <w:rFonts w:ascii="Bookman Old Style" w:hAnsi="Bookman Old Style" w:cs="Bookman Old Style"/>
                <w:color w:val="000000"/>
                <w:sz w:val="20"/>
                <w:szCs w:val="20"/>
              </w:rPr>
            </w:pPr>
            <w:r w:rsidRPr="00C555ED">
              <w:rPr>
                <w:rFonts w:ascii="Bookman Old Style" w:hAnsi="Bookman Old Style" w:cs="Bookman Old Style"/>
                <w:color w:val="000000"/>
                <w:sz w:val="20"/>
                <w:szCs w:val="20"/>
              </w:rPr>
              <w:t xml:space="preserve">If the parent Observation does not have an effectiveTime/high, the content contains conflicting information. </w:t>
            </w:r>
          </w:p>
        </w:tc>
      </w:tr>
      <w:tr w:rsidR="00C555ED" w14:paraId="22C51841" w14:textId="77777777" w:rsidTr="00C555ED">
        <w:tc>
          <w:tcPr>
            <w:tcW w:w="2802" w:type="dxa"/>
          </w:tcPr>
          <w:p w14:paraId="49513BE9" w14:textId="02641A7B" w:rsidR="00C555ED" w:rsidRDefault="00C555ED" w:rsidP="00FD32C7">
            <w:pPr>
              <w:pStyle w:val="BodyText"/>
              <w:ind w:left="0"/>
              <w:rPr>
                <w:sz w:val="20"/>
                <w:szCs w:val="20"/>
              </w:rPr>
            </w:pPr>
            <w:r>
              <w:rPr>
                <w:sz w:val="20"/>
                <w:szCs w:val="20"/>
              </w:rPr>
              <w:t xml:space="preserve">A status of “inactive” </w:t>
            </w:r>
          </w:p>
        </w:tc>
        <w:tc>
          <w:tcPr>
            <w:tcW w:w="7494" w:type="dxa"/>
          </w:tcPr>
          <w:p w14:paraId="4C743FEC" w14:textId="618D08ED" w:rsidR="00C555ED" w:rsidRPr="00C555ED" w:rsidRDefault="00C555ED" w:rsidP="00C555ED">
            <w:pPr>
              <w:widowControl w:val="0"/>
              <w:autoSpaceDE w:val="0"/>
              <w:autoSpaceDN w:val="0"/>
              <w:adjustRightInd w:val="0"/>
              <w:rPr>
                <w:rFonts w:ascii="Bookman Old Style" w:hAnsi="Bookman Old Style" w:cs="Bookman Old Style"/>
                <w:color w:val="000000"/>
                <w:sz w:val="20"/>
                <w:szCs w:val="20"/>
              </w:rPr>
            </w:pPr>
            <w:r w:rsidRPr="00C555ED">
              <w:rPr>
                <w:rFonts w:ascii="Bookman Old Style" w:hAnsi="Bookman Old Style" w:cs="Bookman Old Style"/>
                <w:color w:val="000000"/>
                <w:sz w:val="20"/>
                <w:szCs w:val="20"/>
              </w:rPr>
              <w:t xml:space="preserve">If the parent Observation does not have an effectiveTime/high, the content has the potential to contain conflicting information. </w:t>
            </w:r>
          </w:p>
        </w:tc>
      </w:tr>
    </w:tbl>
    <w:p w14:paraId="5E7D7336" w14:textId="5C4B3C83" w:rsidR="00C56123" w:rsidRPr="00C56123" w:rsidRDefault="00C56123" w:rsidP="00A9274D">
      <w:r w:rsidRPr="00C56123">
        <w:rPr>
          <w:rFonts w:ascii="Arial" w:hAnsi="Arial" w:cs="Arial"/>
          <w:color w:val="000000"/>
          <w:sz w:val="20"/>
          <w:szCs w:val="20"/>
        </w:rPr>
        <w:t xml:space="preserve"> </w:t>
      </w:r>
    </w:p>
    <w:p w14:paraId="6AA03CD9" w14:textId="77777777" w:rsidR="00FD32C7" w:rsidRPr="00EB0E68" w:rsidRDefault="00FD32C7" w:rsidP="00EB0E68">
      <w:pPr>
        <w:pStyle w:val="BodyText"/>
        <w:ind w:left="576"/>
        <w:rPr>
          <w:sz w:val="20"/>
          <w:szCs w:val="20"/>
        </w:rPr>
      </w:pPr>
    </w:p>
    <w:p w14:paraId="77C03F5B" w14:textId="5E143975" w:rsidR="009E38C1" w:rsidRDefault="009E38C1" w:rsidP="00B768E2">
      <w:pPr>
        <w:pStyle w:val="Heading2"/>
      </w:pPr>
      <w:bookmarkStart w:id="195" w:name="_Toc448232197"/>
      <w:r>
        <w:t>Narrative Reference</w:t>
      </w:r>
      <w:bookmarkEnd w:id="195"/>
    </w:p>
    <w:p w14:paraId="37F96A47" w14:textId="77777777" w:rsidR="001B0FD9" w:rsidRPr="001B0FD9" w:rsidRDefault="001B0FD9" w:rsidP="001B0FD9">
      <w:pPr>
        <w:widowControl w:val="0"/>
        <w:autoSpaceDE w:val="0"/>
        <w:autoSpaceDN w:val="0"/>
        <w:adjustRightInd w:val="0"/>
        <w:rPr>
          <w:rFonts w:ascii="Arial" w:hAnsi="Arial" w:cs="Arial"/>
          <w:color w:val="000000"/>
          <w:sz w:val="20"/>
          <w:szCs w:val="20"/>
        </w:rPr>
      </w:pPr>
      <w:r w:rsidRPr="001B0FD9">
        <w:rPr>
          <w:rFonts w:ascii="Arial" w:hAnsi="Arial" w:cs="Arial"/>
          <w:color w:val="000000"/>
          <w:sz w:val="20"/>
          <w:szCs w:val="20"/>
        </w:rPr>
        <w:t xml:space="preserve">The C-CDA R1.1 release recommended that clinical statements include a link between the narrative (section.text) and coded clinical data (entry). Rather than repeat these constraints in every applicable entry, SDWG agreed in R2.0 to apply the following constraint to all entry templates, unless explicitly prohibited. </w:t>
      </w:r>
    </w:p>
    <w:p w14:paraId="0A453B31" w14:textId="77777777" w:rsidR="001B0FD9" w:rsidRPr="001B0FD9" w:rsidRDefault="001B0FD9" w:rsidP="001B0FD9">
      <w:pPr>
        <w:widowControl w:val="0"/>
        <w:autoSpaceDE w:val="0"/>
        <w:autoSpaceDN w:val="0"/>
        <w:adjustRightInd w:val="0"/>
        <w:rPr>
          <w:rFonts w:ascii="Arial" w:hAnsi="Arial" w:cs="Arial"/>
          <w:color w:val="000000"/>
          <w:sz w:val="20"/>
          <w:szCs w:val="20"/>
        </w:rPr>
      </w:pPr>
    </w:p>
    <w:p w14:paraId="766F033A" w14:textId="77777777" w:rsidR="001B0FD9" w:rsidRPr="001B0FD9" w:rsidRDefault="001B0FD9" w:rsidP="001B0FD9">
      <w:pPr>
        <w:widowControl w:val="0"/>
        <w:autoSpaceDE w:val="0"/>
        <w:autoSpaceDN w:val="0"/>
        <w:adjustRightInd w:val="0"/>
        <w:rPr>
          <w:rFonts w:ascii="Arial" w:hAnsi="Arial" w:cs="Arial"/>
          <w:color w:val="000000"/>
          <w:sz w:val="20"/>
          <w:szCs w:val="20"/>
        </w:rPr>
      </w:pPr>
      <w:r w:rsidRPr="001B0FD9">
        <w:rPr>
          <w:rFonts w:ascii="Arial" w:hAnsi="Arial" w:cs="Arial"/>
          <w:b/>
          <w:bCs/>
          <w:color w:val="000000"/>
          <w:sz w:val="20"/>
          <w:szCs w:val="20"/>
        </w:rPr>
        <w:lastRenderedPageBreak/>
        <w:t xml:space="preserve">SHOULD </w:t>
      </w:r>
      <w:r w:rsidRPr="001B0FD9">
        <w:rPr>
          <w:rFonts w:ascii="Arial" w:hAnsi="Arial" w:cs="Arial"/>
          <w:color w:val="000000"/>
          <w:sz w:val="20"/>
          <w:szCs w:val="20"/>
        </w:rPr>
        <w:t xml:space="preserve">contain zero or one [0..1] </w:t>
      </w:r>
      <w:r w:rsidRPr="001B0FD9">
        <w:rPr>
          <w:rFonts w:ascii="Arial" w:hAnsi="Arial" w:cs="Arial"/>
          <w:b/>
          <w:bCs/>
          <w:color w:val="000000"/>
          <w:sz w:val="20"/>
          <w:szCs w:val="20"/>
        </w:rPr>
        <w:t xml:space="preserve">text </w:t>
      </w:r>
      <w:r w:rsidRPr="001B0FD9">
        <w:rPr>
          <w:rFonts w:ascii="Arial" w:hAnsi="Arial" w:cs="Arial"/>
          <w:color w:val="000000"/>
          <w:sz w:val="20"/>
          <w:szCs w:val="20"/>
        </w:rPr>
        <w:t xml:space="preserve">(CONF:XXXX). </w:t>
      </w:r>
    </w:p>
    <w:p w14:paraId="1BDBB551" w14:textId="301F1176" w:rsidR="001B0FD9" w:rsidRPr="001B0FD9" w:rsidRDefault="001B0FD9" w:rsidP="005F05BB">
      <w:pPr>
        <w:pStyle w:val="ListParagraph"/>
        <w:widowControl w:val="0"/>
        <w:numPr>
          <w:ilvl w:val="1"/>
          <w:numId w:val="26"/>
        </w:numPr>
        <w:autoSpaceDE w:val="0"/>
        <w:autoSpaceDN w:val="0"/>
        <w:adjustRightInd w:val="0"/>
        <w:rPr>
          <w:rFonts w:ascii="Arial" w:hAnsi="Arial" w:cs="Arial"/>
          <w:color w:val="000000"/>
          <w:sz w:val="20"/>
          <w:szCs w:val="20"/>
        </w:rPr>
      </w:pPr>
      <w:r w:rsidRPr="001B0FD9">
        <w:rPr>
          <w:rFonts w:ascii="Arial" w:hAnsi="Arial" w:cs="Arial"/>
          <w:color w:val="000000"/>
          <w:sz w:val="20"/>
          <w:szCs w:val="20"/>
        </w:rPr>
        <w:t xml:space="preserve">The text, if present, </w:t>
      </w:r>
      <w:r w:rsidRPr="001B0FD9">
        <w:rPr>
          <w:rFonts w:ascii="Arial" w:hAnsi="Arial" w:cs="Arial"/>
          <w:b/>
          <w:bCs/>
          <w:color w:val="000000"/>
          <w:sz w:val="20"/>
          <w:szCs w:val="20"/>
        </w:rPr>
        <w:t xml:space="preserve">SHOULD </w:t>
      </w:r>
      <w:r w:rsidRPr="001B0FD9">
        <w:rPr>
          <w:rFonts w:ascii="Arial" w:hAnsi="Arial" w:cs="Arial"/>
          <w:color w:val="000000"/>
          <w:sz w:val="20"/>
          <w:szCs w:val="20"/>
        </w:rPr>
        <w:t xml:space="preserve">contain zero or one [0..1] </w:t>
      </w:r>
      <w:r w:rsidRPr="001B0FD9">
        <w:rPr>
          <w:rFonts w:ascii="Arial" w:hAnsi="Arial" w:cs="Arial"/>
          <w:b/>
          <w:bCs/>
          <w:color w:val="000000"/>
          <w:sz w:val="20"/>
          <w:szCs w:val="20"/>
        </w:rPr>
        <w:t xml:space="preserve">reference/@value </w:t>
      </w:r>
      <w:r w:rsidRPr="001B0FD9">
        <w:rPr>
          <w:rFonts w:ascii="Arial" w:hAnsi="Arial" w:cs="Arial"/>
          <w:color w:val="000000"/>
          <w:sz w:val="20"/>
          <w:szCs w:val="20"/>
        </w:rPr>
        <w:t xml:space="preserve">(CONF: XXXX). </w:t>
      </w:r>
    </w:p>
    <w:p w14:paraId="56C7B7F8" w14:textId="00EFE287" w:rsidR="001B0FD9" w:rsidRPr="001B0FD9" w:rsidRDefault="001B0FD9" w:rsidP="005F05BB">
      <w:pPr>
        <w:pStyle w:val="ListParagraph"/>
        <w:widowControl w:val="0"/>
        <w:numPr>
          <w:ilvl w:val="2"/>
          <w:numId w:val="26"/>
        </w:numPr>
        <w:autoSpaceDE w:val="0"/>
        <w:autoSpaceDN w:val="0"/>
        <w:adjustRightInd w:val="0"/>
        <w:rPr>
          <w:rFonts w:ascii="Arial" w:hAnsi="Arial" w:cs="Arial"/>
          <w:color w:val="000000"/>
          <w:sz w:val="20"/>
          <w:szCs w:val="20"/>
        </w:rPr>
      </w:pPr>
      <w:r w:rsidRPr="001B0FD9">
        <w:rPr>
          <w:rFonts w:ascii="Arial" w:hAnsi="Arial" w:cs="Arial"/>
          <w:color w:val="000000"/>
          <w:sz w:val="20"/>
          <w:szCs w:val="20"/>
        </w:rPr>
        <w:t xml:space="preserve">This reference/@value </w:t>
      </w:r>
      <w:r w:rsidRPr="001B0FD9">
        <w:rPr>
          <w:rFonts w:ascii="Arial" w:hAnsi="Arial" w:cs="Arial"/>
          <w:b/>
          <w:bCs/>
          <w:color w:val="000000"/>
          <w:sz w:val="20"/>
          <w:szCs w:val="20"/>
        </w:rPr>
        <w:t xml:space="preserve">SHALL </w:t>
      </w:r>
      <w:r w:rsidRPr="001B0FD9">
        <w:rPr>
          <w:rFonts w:ascii="Arial" w:hAnsi="Arial" w:cs="Arial"/>
          <w:color w:val="000000"/>
          <w:sz w:val="20"/>
          <w:szCs w:val="20"/>
        </w:rPr>
        <w:t xml:space="preserve">begin with a '#' and </w:t>
      </w:r>
      <w:r w:rsidRPr="001B0FD9">
        <w:rPr>
          <w:rFonts w:ascii="Arial" w:hAnsi="Arial" w:cs="Arial"/>
          <w:b/>
          <w:bCs/>
          <w:color w:val="000000"/>
          <w:sz w:val="20"/>
          <w:szCs w:val="20"/>
        </w:rPr>
        <w:t xml:space="preserve">SHALL </w:t>
      </w:r>
      <w:r w:rsidRPr="001B0FD9">
        <w:rPr>
          <w:rFonts w:ascii="Arial" w:hAnsi="Arial" w:cs="Arial"/>
          <w:color w:val="000000"/>
          <w:sz w:val="20"/>
          <w:szCs w:val="20"/>
        </w:rPr>
        <w:t xml:space="preserve">point to its corresponding narrative (using the approach defined in CDA R2.0, section 4.3.5.1) (CONF: XXXX). </w:t>
      </w:r>
    </w:p>
    <w:p w14:paraId="46E9933D" w14:textId="77777777" w:rsidR="001B0FD9" w:rsidRPr="001B0FD9" w:rsidRDefault="001B0FD9" w:rsidP="001B0FD9">
      <w:pPr>
        <w:widowControl w:val="0"/>
        <w:autoSpaceDE w:val="0"/>
        <w:autoSpaceDN w:val="0"/>
        <w:adjustRightInd w:val="0"/>
        <w:rPr>
          <w:rFonts w:ascii="Arial" w:hAnsi="Arial" w:cs="Arial"/>
          <w:color w:val="000000"/>
          <w:sz w:val="20"/>
          <w:szCs w:val="20"/>
        </w:rPr>
      </w:pPr>
    </w:p>
    <w:p w14:paraId="09C26574" w14:textId="77777777" w:rsidR="001B0FD9" w:rsidRPr="001B0FD9" w:rsidRDefault="001B0FD9" w:rsidP="001B0FD9">
      <w:pPr>
        <w:widowControl w:val="0"/>
        <w:autoSpaceDE w:val="0"/>
        <w:autoSpaceDN w:val="0"/>
        <w:adjustRightInd w:val="0"/>
        <w:rPr>
          <w:rFonts w:ascii="Arial" w:hAnsi="Arial" w:cs="Arial"/>
          <w:color w:val="000000"/>
          <w:sz w:val="20"/>
          <w:szCs w:val="20"/>
        </w:rPr>
      </w:pPr>
      <w:r w:rsidRPr="001B0FD9">
        <w:rPr>
          <w:rFonts w:ascii="Arial" w:hAnsi="Arial" w:cs="Arial"/>
          <w:b/>
          <w:bCs/>
          <w:color w:val="000000"/>
          <w:sz w:val="20"/>
          <w:szCs w:val="20"/>
        </w:rPr>
        <w:t xml:space="preserve">MAY </w:t>
      </w:r>
      <w:r w:rsidRPr="001B0FD9">
        <w:rPr>
          <w:rFonts w:ascii="Arial" w:hAnsi="Arial" w:cs="Arial"/>
          <w:color w:val="000000"/>
          <w:sz w:val="20"/>
          <w:szCs w:val="20"/>
        </w:rPr>
        <w:t>contain zero or one [0..1] original</w:t>
      </w:r>
      <w:r w:rsidRPr="001B0FD9">
        <w:rPr>
          <w:rFonts w:ascii="Arial" w:hAnsi="Arial" w:cs="Arial"/>
          <w:b/>
          <w:bCs/>
          <w:color w:val="000000"/>
          <w:sz w:val="20"/>
          <w:szCs w:val="20"/>
        </w:rPr>
        <w:t xml:space="preserve">Text </w:t>
      </w:r>
      <w:r w:rsidRPr="001B0FD9">
        <w:rPr>
          <w:rFonts w:ascii="Arial" w:hAnsi="Arial" w:cs="Arial"/>
          <w:color w:val="000000"/>
          <w:sz w:val="20"/>
          <w:szCs w:val="20"/>
        </w:rPr>
        <w:t xml:space="preserve">(CONF:XXXX). </w:t>
      </w:r>
    </w:p>
    <w:p w14:paraId="6E14EE7A" w14:textId="77777777" w:rsidR="001B0FD9" w:rsidRPr="001B0FD9" w:rsidRDefault="001B0FD9" w:rsidP="00F7524F">
      <w:pPr>
        <w:pStyle w:val="ListParagraph"/>
        <w:widowControl w:val="0"/>
        <w:numPr>
          <w:ilvl w:val="1"/>
          <w:numId w:val="4"/>
        </w:numPr>
        <w:autoSpaceDE w:val="0"/>
        <w:autoSpaceDN w:val="0"/>
        <w:adjustRightInd w:val="0"/>
        <w:rPr>
          <w:rFonts w:ascii="Arial" w:hAnsi="Arial" w:cs="Arial"/>
          <w:color w:val="000000"/>
          <w:sz w:val="20"/>
          <w:szCs w:val="20"/>
        </w:rPr>
      </w:pPr>
      <w:r w:rsidRPr="001B0FD9">
        <w:rPr>
          <w:rFonts w:ascii="Arial" w:hAnsi="Arial" w:cs="Arial"/>
          <w:color w:val="000000"/>
          <w:sz w:val="20"/>
          <w:szCs w:val="20"/>
        </w:rPr>
        <w:t xml:space="preserve">The originalText, if present, </w:t>
      </w:r>
      <w:r w:rsidRPr="001B0FD9">
        <w:rPr>
          <w:rFonts w:ascii="Arial" w:hAnsi="Arial" w:cs="Arial"/>
          <w:b/>
          <w:bCs/>
          <w:color w:val="000000"/>
          <w:sz w:val="20"/>
          <w:szCs w:val="20"/>
        </w:rPr>
        <w:t xml:space="preserve">SHOULD </w:t>
      </w:r>
      <w:r w:rsidRPr="001B0FD9">
        <w:rPr>
          <w:rFonts w:ascii="Arial" w:hAnsi="Arial" w:cs="Arial"/>
          <w:color w:val="000000"/>
          <w:sz w:val="20"/>
          <w:szCs w:val="20"/>
        </w:rPr>
        <w:t xml:space="preserve">contain zero or one [0..1] </w:t>
      </w:r>
      <w:r w:rsidRPr="001B0FD9">
        <w:rPr>
          <w:rFonts w:ascii="Arial" w:hAnsi="Arial" w:cs="Arial"/>
          <w:b/>
          <w:bCs/>
          <w:color w:val="000000"/>
          <w:sz w:val="20"/>
          <w:szCs w:val="20"/>
        </w:rPr>
        <w:t xml:space="preserve">reference/@value </w:t>
      </w:r>
      <w:r w:rsidRPr="001B0FD9">
        <w:rPr>
          <w:rFonts w:ascii="Arial" w:hAnsi="Arial" w:cs="Arial"/>
          <w:color w:val="000000"/>
          <w:sz w:val="20"/>
          <w:szCs w:val="20"/>
        </w:rPr>
        <w:t xml:space="preserve">(CONF:XXXX). </w:t>
      </w:r>
    </w:p>
    <w:p w14:paraId="009E078F" w14:textId="340DA379" w:rsidR="001B0FD9" w:rsidRPr="001B0FD9" w:rsidRDefault="001B0FD9" w:rsidP="00F7524F">
      <w:pPr>
        <w:pStyle w:val="ListParagraph"/>
        <w:widowControl w:val="0"/>
        <w:numPr>
          <w:ilvl w:val="2"/>
          <w:numId w:val="4"/>
        </w:numPr>
        <w:autoSpaceDE w:val="0"/>
        <w:autoSpaceDN w:val="0"/>
        <w:adjustRightInd w:val="0"/>
        <w:rPr>
          <w:rFonts w:ascii="Arial" w:hAnsi="Arial" w:cs="Arial"/>
          <w:color w:val="000000"/>
          <w:sz w:val="20"/>
          <w:szCs w:val="20"/>
        </w:rPr>
      </w:pPr>
      <w:r w:rsidRPr="001B0FD9">
        <w:rPr>
          <w:rFonts w:ascii="Arial" w:hAnsi="Arial" w:cs="Arial"/>
          <w:color w:val="000000"/>
          <w:sz w:val="20"/>
          <w:szCs w:val="20"/>
        </w:rPr>
        <w:t xml:space="preserve">This reference/@value </w:t>
      </w:r>
      <w:r w:rsidRPr="001B0FD9">
        <w:rPr>
          <w:rFonts w:ascii="Arial" w:hAnsi="Arial" w:cs="Arial"/>
          <w:b/>
          <w:bCs/>
          <w:color w:val="000000"/>
          <w:sz w:val="20"/>
          <w:szCs w:val="20"/>
        </w:rPr>
        <w:t xml:space="preserve">SHALL </w:t>
      </w:r>
      <w:r w:rsidRPr="001B0FD9">
        <w:rPr>
          <w:rFonts w:ascii="Arial" w:hAnsi="Arial" w:cs="Arial"/>
          <w:color w:val="000000"/>
          <w:sz w:val="20"/>
          <w:szCs w:val="20"/>
        </w:rPr>
        <w:t xml:space="preserve">begin with a '#' and </w:t>
      </w:r>
      <w:r w:rsidRPr="001B0FD9">
        <w:rPr>
          <w:rFonts w:ascii="Arial" w:hAnsi="Arial" w:cs="Arial"/>
          <w:b/>
          <w:bCs/>
          <w:color w:val="000000"/>
          <w:sz w:val="20"/>
          <w:szCs w:val="20"/>
        </w:rPr>
        <w:t xml:space="preserve">SHALL </w:t>
      </w:r>
      <w:r w:rsidRPr="001B0FD9">
        <w:rPr>
          <w:rFonts w:ascii="Arial" w:hAnsi="Arial" w:cs="Arial"/>
          <w:color w:val="000000"/>
          <w:sz w:val="20"/>
          <w:szCs w:val="20"/>
        </w:rPr>
        <w:t xml:space="preserve">point to its corresponding narrative (using the approach defined in CDA R2.0, section 4.3.5.1) (CONF:XXXX). </w:t>
      </w:r>
    </w:p>
    <w:p w14:paraId="74AD5537" w14:textId="77777777" w:rsidR="001B0FD9" w:rsidRPr="001B0FD9" w:rsidRDefault="001B0FD9" w:rsidP="001B0FD9">
      <w:pPr>
        <w:pStyle w:val="ListParagraph"/>
        <w:widowControl w:val="0"/>
        <w:autoSpaceDE w:val="0"/>
        <w:autoSpaceDN w:val="0"/>
        <w:adjustRightInd w:val="0"/>
        <w:ind w:left="1800"/>
        <w:rPr>
          <w:rFonts w:ascii="Bookman Old Style" w:hAnsi="Bookman Old Style" w:cs="Bookman Old Style"/>
          <w:color w:val="000000"/>
          <w:sz w:val="20"/>
          <w:szCs w:val="20"/>
        </w:rPr>
      </w:pPr>
    </w:p>
    <w:p w14:paraId="254B8AB0" w14:textId="77777777" w:rsidR="009E38C1" w:rsidRPr="001B0FD9" w:rsidRDefault="009E38C1" w:rsidP="001B0FD9">
      <w:pPr>
        <w:pStyle w:val="BodyText"/>
        <w:ind w:left="576"/>
        <w:rPr>
          <w:sz w:val="20"/>
          <w:szCs w:val="20"/>
        </w:rPr>
      </w:pPr>
    </w:p>
    <w:p w14:paraId="5913CD26" w14:textId="64377D60" w:rsidR="00407E5E" w:rsidRDefault="00407E5E" w:rsidP="00B768E2">
      <w:pPr>
        <w:pStyle w:val="Heading2"/>
      </w:pPr>
      <w:bookmarkStart w:id="196" w:name="_Toc448232198"/>
      <w:r>
        <w:t>Overall Document Testable Assertions:</w:t>
      </w:r>
      <w:bookmarkEnd w:id="183"/>
      <w:bookmarkEnd w:id="196"/>
    </w:p>
    <w:p w14:paraId="75BBD4EC" w14:textId="2622B6A7" w:rsidR="00A51F10" w:rsidRDefault="008D0B63" w:rsidP="008D0B63">
      <w:pPr>
        <w:spacing w:before="240"/>
        <w:rPr>
          <w:rFonts w:ascii="Arial" w:hAnsi="Arial" w:cs="Arial"/>
          <w:sz w:val="20"/>
          <w:szCs w:val="20"/>
          <w:highlight w:val="yellow"/>
        </w:rPr>
      </w:pPr>
      <w:r w:rsidRPr="008D0B63">
        <w:rPr>
          <w:rFonts w:ascii="Arial" w:hAnsi="Arial" w:cs="Arial"/>
          <w:sz w:val="20"/>
          <w:szCs w:val="20"/>
          <w:highlight w:val="yellow"/>
        </w:rPr>
        <w:t xml:space="preserve">Do we need to include </w:t>
      </w:r>
      <w:r w:rsidR="003221C4">
        <w:rPr>
          <w:rFonts w:ascii="Arial" w:hAnsi="Arial" w:cs="Arial"/>
          <w:sz w:val="20"/>
          <w:szCs w:val="20"/>
          <w:highlight w:val="yellow"/>
        </w:rPr>
        <w:t xml:space="preserve">the following testable assertions </w:t>
      </w:r>
      <w:r w:rsidRPr="008D0B63">
        <w:rPr>
          <w:rFonts w:ascii="Arial" w:hAnsi="Arial" w:cs="Arial"/>
          <w:sz w:val="20"/>
          <w:szCs w:val="20"/>
          <w:highlight w:val="yellow"/>
        </w:rPr>
        <w:t xml:space="preserve">in testing?  Is Self-Attestation appropriate, or do we need to gather other supporting information? </w:t>
      </w:r>
      <w:r w:rsidR="00A51F10">
        <w:rPr>
          <w:rFonts w:ascii="Arial" w:hAnsi="Arial" w:cs="Arial"/>
          <w:sz w:val="20"/>
          <w:szCs w:val="20"/>
          <w:highlight w:val="yellow"/>
        </w:rPr>
        <w:t xml:space="preserve">Please provide your suggested edit/additions/deletions during the public comment to </w:t>
      </w:r>
      <w:hyperlink r:id="rId31" w:history="1">
        <w:r w:rsidR="00A51F10" w:rsidRPr="005160D2">
          <w:rPr>
            <w:rStyle w:val="Hyperlink"/>
            <w:rFonts w:ascii="Arial" w:hAnsi="Arial" w:cs="Arial"/>
            <w:sz w:val="20"/>
            <w:szCs w:val="20"/>
            <w:highlight w:val="yellow"/>
          </w:rPr>
          <w:t>testing@sequoiaproject.org</w:t>
        </w:r>
      </w:hyperlink>
      <w:r w:rsidR="00A51F10">
        <w:rPr>
          <w:rFonts w:ascii="Arial" w:hAnsi="Arial" w:cs="Arial"/>
          <w:sz w:val="20"/>
          <w:szCs w:val="20"/>
          <w:highlight w:val="yellow"/>
        </w:rPr>
        <w:t>.</w:t>
      </w:r>
    </w:p>
    <w:p w14:paraId="6BE36E83" w14:textId="3121A473" w:rsidR="00F11D56" w:rsidRPr="008D0B63" w:rsidRDefault="003E44E4" w:rsidP="00407E5E">
      <w:pPr>
        <w:spacing w:before="240"/>
        <w:rPr>
          <w:rFonts w:ascii="Arial" w:hAnsi="Arial" w:cs="Arial"/>
          <w:sz w:val="20"/>
          <w:szCs w:val="20"/>
        </w:rPr>
      </w:pPr>
      <w:r w:rsidRPr="008D0B63">
        <w:rPr>
          <w:rStyle w:val="Heading4Char"/>
          <w:rFonts w:cs="Arial"/>
          <w:sz w:val="20"/>
          <w:szCs w:val="20"/>
        </w:rPr>
        <w:t>Testable Assertion</w:t>
      </w:r>
      <w:r w:rsidR="00407E5E" w:rsidRPr="008D0B63">
        <w:rPr>
          <w:rStyle w:val="Heading4Char"/>
          <w:rFonts w:cs="Arial"/>
          <w:sz w:val="20"/>
          <w:szCs w:val="20"/>
        </w:rPr>
        <w:t xml:space="preserve"> </w:t>
      </w:r>
      <w:r w:rsidR="002C1737">
        <w:rPr>
          <w:rStyle w:val="Heading4Char"/>
          <w:rFonts w:cs="Arial"/>
          <w:sz w:val="20"/>
          <w:szCs w:val="20"/>
        </w:rPr>
        <w:t>5</w:t>
      </w:r>
      <w:r w:rsidR="00407E5E" w:rsidRPr="008D0B63">
        <w:rPr>
          <w:rStyle w:val="Heading4Char"/>
          <w:rFonts w:cs="Arial"/>
          <w:sz w:val="20"/>
          <w:szCs w:val="20"/>
        </w:rPr>
        <w:t>.</w:t>
      </w:r>
      <w:r w:rsidR="002C1737">
        <w:rPr>
          <w:rStyle w:val="Heading4Char"/>
          <w:rFonts w:cs="Arial"/>
          <w:sz w:val="20"/>
          <w:szCs w:val="20"/>
        </w:rPr>
        <w:t>9</w:t>
      </w:r>
      <w:r w:rsidR="00407E5E" w:rsidRPr="008D0B63">
        <w:rPr>
          <w:rStyle w:val="Heading4Char"/>
          <w:rFonts w:cs="Arial"/>
          <w:sz w:val="20"/>
          <w:szCs w:val="20"/>
        </w:rPr>
        <w:t>.1</w:t>
      </w:r>
      <w:r w:rsidR="008D0B63">
        <w:rPr>
          <w:rStyle w:val="Heading4Char"/>
          <w:rFonts w:cs="Arial"/>
          <w:sz w:val="20"/>
          <w:szCs w:val="20"/>
        </w:rPr>
        <w:t>;</w:t>
      </w:r>
      <w:r w:rsidRPr="008D0B63">
        <w:rPr>
          <w:rFonts w:ascii="Arial" w:hAnsi="Arial" w:cs="Arial"/>
          <w:sz w:val="20"/>
          <w:szCs w:val="20"/>
        </w:rPr>
        <w:t xml:space="preserve"> Systems receiving CDA documents </w:t>
      </w:r>
      <w:r w:rsidR="00B05456" w:rsidRPr="008D0B63">
        <w:rPr>
          <w:rFonts w:ascii="Arial" w:hAnsi="Arial" w:cs="Arial"/>
          <w:b/>
          <w:sz w:val="20"/>
          <w:szCs w:val="20"/>
        </w:rPr>
        <w:t>SHALL</w:t>
      </w:r>
      <w:r w:rsidRPr="008D0B63">
        <w:rPr>
          <w:rFonts w:ascii="Arial" w:hAnsi="Arial" w:cs="Arial"/>
          <w:sz w:val="20"/>
          <w:szCs w:val="20"/>
        </w:rPr>
        <w:t xml:space="preserve"> be capable of rendering all human-readable content of CDA documents received. Inclusion of additional sections or content does not affect validation as long as conformance to the specified template is maintained. </w:t>
      </w:r>
    </w:p>
    <w:p w14:paraId="0D737D51" w14:textId="29A427F8" w:rsidR="008D0B63" w:rsidRDefault="003E44E4" w:rsidP="000E0F57">
      <w:pPr>
        <w:spacing w:before="240"/>
        <w:rPr>
          <w:rFonts w:ascii="Arial" w:eastAsiaTheme="majorEastAsia" w:hAnsi="Arial" w:cs="Arial"/>
          <w:iCs/>
          <w:color w:val="000000" w:themeColor="text1" w:themeShade="80"/>
          <w:sz w:val="20"/>
          <w:szCs w:val="20"/>
        </w:rPr>
      </w:pPr>
      <w:r w:rsidRPr="008D0B63">
        <w:rPr>
          <w:rFonts w:ascii="Arial" w:hAnsi="Arial" w:cs="Arial"/>
          <w:b/>
          <w:sz w:val="20"/>
          <w:szCs w:val="20"/>
        </w:rPr>
        <w:t>Testable Assertion</w:t>
      </w:r>
      <w:r w:rsidR="00407E5E" w:rsidRPr="008D0B63">
        <w:rPr>
          <w:rFonts w:ascii="Arial" w:hAnsi="Arial" w:cs="Arial"/>
          <w:b/>
          <w:sz w:val="20"/>
          <w:szCs w:val="20"/>
        </w:rPr>
        <w:t xml:space="preserve"> </w:t>
      </w:r>
      <w:r w:rsidR="002679B6">
        <w:rPr>
          <w:rFonts w:ascii="Arial" w:hAnsi="Arial" w:cs="Arial"/>
          <w:b/>
          <w:sz w:val="20"/>
          <w:szCs w:val="20"/>
        </w:rPr>
        <w:t>5.</w:t>
      </w:r>
      <w:r w:rsidR="002C1737">
        <w:rPr>
          <w:rFonts w:ascii="Arial" w:hAnsi="Arial" w:cs="Arial"/>
          <w:b/>
          <w:sz w:val="20"/>
          <w:szCs w:val="20"/>
        </w:rPr>
        <w:t>9</w:t>
      </w:r>
      <w:r w:rsidR="00407E5E" w:rsidRPr="008D0B63">
        <w:rPr>
          <w:rFonts w:ascii="Arial" w:hAnsi="Arial" w:cs="Arial"/>
          <w:b/>
          <w:sz w:val="20"/>
          <w:szCs w:val="20"/>
        </w:rPr>
        <w:t>.2</w:t>
      </w:r>
      <w:r w:rsidR="008D0B63">
        <w:rPr>
          <w:rFonts w:ascii="Arial" w:hAnsi="Arial" w:cs="Arial"/>
          <w:b/>
          <w:sz w:val="20"/>
          <w:szCs w:val="20"/>
        </w:rPr>
        <w:t>;</w:t>
      </w:r>
      <w:r w:rsidRPr="008D0B63">
        <w:rPr>
          <w:rFonts w:ascii="Arial" w:hAnsi="Arial" w:cs="Arial"/>
          <w:sz w:val="20"/>
          <w:szCs w:val="20"/>
        </w:rPr>
        <w:t xml:space="preserve"> </w:t>
      </w:r>
      <w:r w:rsidRPr="008D0B63">
        <w:rPr>
          <w:rFonts w:ascii="Arial" w:eastAsiaTheme="majorEastAsia" w:hAnsi="Arial" w:cs="Arial"/>
          <w:iCs/>
          <w:color w:val="000000" w:themeColor="text1" w:themeShade="80"/>
          <w:sz w:val="20"/>
          <w:szCs w:val="20"/>
        </w:rPr>
        <w:t xml:space="preserve">While some systems </w:t>
      </w:r>
      <w:r w:rsidRPr="008D0B63">
        <w:rPr>
          <w:rFonts w:ascii="Arial" w:eastAsiaTheme="majorEastAsia" w:hAnsi="Arial" w:cs="Arial"/>
          <w:b/>
          <w:iCs/>
          <w:color w:val="000000" w:themeColor="text1" w:themeShade="80"/>
          <w:sz w:val="20"/>
          <w:szCs w:val="20"/>
        </w:rPr>
        <w:t>MAY</w:t>
      </w:r>
      <w:r w:rsidRPr="008D0B63">
        <w:rPr>
          <w:rFonts w:ascii="Arial" w:eastAsiaTheme="majorEastAsia" w:hAnsi="Arial" w:cs="Arial"/>
          <w:iCs/>
          <w:color w:val="000000" w:themeColor="text1" w:themeShade="80"/>
          <w:sz w:val="20"/>
          <w:szCs w:val="20"/>
        </w:rPr>
        <w:t xml:space="preserve"> create CCDs with only the five minim</w:t>
      </w:r>
      <w:r w:rsidR="00EF75CE" w:rsidRPr="008D0B63">
        <w:rPr>
          <w:rFonts w:ascii="Arial" w:eastAsiaTheme="majorEastAsia" w:hAnsi="Arial" w:cs="Arial"/>
          <w:iCs/>
          <w:color w:val="000000" w:themeColor="text1" w:themeShade="80"/>
          <w:sz w:val="20"/>
          <w:szCs w:val="20"/>
        </w:rPr>
        <w:t xml:space="preserve">um required sections, </w:t>
      </w:r>
    </w:p>
    <w:p w14:paraId="39FE375E" w14:textId="28DB9EFA" w:rsidR="008D0B63" w:rsidRDefault="008D0B63" w:rsidP="000E0F57">
      <w:pPr>
        <w:spacing w:before="240"/>
        <w:rPr>
          <w:rFonts w:ascii="Arial" w:eastAsiaTheme="majorEastAsia" w:hAnsi="Arial" w:cs="Arial"/>
          <w:iCs/>
          <w:color w:val="000000" w:themeColor="text1" w:themeShade="80"/>
          <w:sz w:val="20"/>
          <w:szCs w:val="20"/>
        </w:rPr>
      </w:pPr>
      <w:r w:rsidRPr="008D0B63">
        <w:rPr>
          <w:rFonts w:ascii="Arial" w:eastAsiaTheme="majorEastAsia" w:hAnsi="Arial" w:cs="Arial"/>
          <w:b/>
          <w:iCs/>
          <w:color w:val="000000" w:themeColor="text1" w:themeShade="80"/>
          <w:sz w:val="20"/>
          <w:szCs w:val="20"/>
        </w:rPr>
        <w:t xml:space="preserve">Testable Assertion </w:t>
      </w:r>
      <w:r w:rsidR="002679B6">
        <w:rPr>
          <w:rFonts w:ascii="Arial" w:eastAsiaTheme="majorEastAsia" w:hAnsi="Arial" w:cs="Arial"/>
          <w:b/>
          <w:iCs/>
          <w:color w:val="000000" w:themeColor="text1" w:themeShade="80"/>
          <w:sz w:val="20"/>
          <w:szCs w:val="20"/>
        </w:rPr>
        <w:t>5</w:t>
      </w:r>
      <w:r w:rsidRPr="008D0B63">
        <w:rPr>
          <w:rFonts w:ascii="Arial" w:eastAsiaTheme="majorEastAsia" w:hAnsi="Arial" w:cs="Arial"/>
          <w:b/>
          <w:iCs/>
          <w:color w:val="000000" w:themeColor="text1" w:themeShade="80"/>
          <w:sz w:val="20"/>
          <w:szCs w:val="20"/>
        </w:rPr>
        <w:t>.</w:t>
      </w:r>
      <w:r w:rsidR="002C1737">
        <w:rPr>
          <w:rFonts w:ascii="Arial" w:eastAsiaTheme="majorEastAsia" w:hAnsi="Arial" w:cs="Arial"/>
          <w:b/>
          <w:iCs/>
          <w:color w:val="000000" w:themeColor="text1" w:themeShade="80"/>
          <w:sz w:val="20"/>
          <w:szCs w:val="20"/>
        </w:rPr>
        <w:t>9</w:t>
      </w:r>
      <w:r w:rsidRPr="008D0B63">
        <w:rPr>
          <w:rFonts w:ascii="Arial" w:eastAsiaTheme="majorEastAsia" w:hAnsi="Arial" w:cs="Arial"/>
          <w:b/>
          <w:iCs/>
          <w:color w:val="000000" w:themeColor="text1" w:themeShade="80"/>
          <w:sz w:val="20"/>
          <w:szCs w:val="20"/>
        </w:rPr>
        <w:t>.3;</w:t>
      </w:r>
      <w:r>
        <w:rPr>
          <w:rFonts w:ascii="Arial" w:eastAsiaTheme="majorEastAsia" w:hAnsi="Arial" w:cs="Arial"/>
          <w:iCs/>
          <w:color w:val="000000" w:themeColor="text1" w:themeShade="80"/>
          <w:sz w:val="20"/>
          <w:szCs w:val="20"/>
        </w:rPr>
        <w:t xml:space="preserve"> </w:t>
      </w:r>
      <w:r w:rsidR="00EF75CE" w:rsidRPr="008D0B63">
        <w:rPr>
          <w:rFonts w:ascii="Arial" w:eastAsiaTheme="majorEastAsia" w:hAnsi="Arial" w:cs="Arial"/>
          <w:iCs/>
          <w:color w:val="000000" w:themeColor="text1" w:themeShade="80"/>
          <w:sz w:val="20"/>
          <w:szCs w:val="20"/>
        </w:rPr>
        <w:t xml:space="preserve">others </w:t>
      </w:r>
      <w:r w:rsidR="00EF75CE" w:rsidRPr="008D0B63">
        <w:rPr>
          <w:rFonts w:ascii="Arial" w:eastAsiaTheme="majorEastAsia" w:hAnsi="Arial" w:cs="Arial"/>
          <w:b/>
          <w:iCs/>
          <w:color w:val="000000" w:themeColor="text1" w:themeShade="80"/>
          <w:sz w:val="20"/>
          <w:szCs w:val="20"/>
        </w:rPr>
        <w:t>MAY</w:t>
      </w:r>
      <w:r w:rsidR="003E44E4" w:rsidRPr="008D0B63">
        <w:rPr>
          <w:rFonts w:ascii="Arial" w:eastAsiaTheme="majorEastAsia" w:hAnsi="Arial" w:cs="Arial"/>
          <w:iCs/>
          <w:color w:val="000000" w:themeColor="text1" w:themeShade="80"/>
          <w:sz w:val="20"/>
          <w:szCs w:val="20"/>
        </w:rPr>
        <w:t xml:space="preserve"> include additional optional CCD sections (up to all </w:t>
      </w:r>
      <w:r w:rsidR="00D16B29">
        <w:rPr>
          <w:rFonts w:ascii="Arial" w:eastAsiaTheme="majorEastAsia" w:hAnsi="Arial" w:cs="Arial"/>
          <w:iCs/>
          <w:color w:val="000000" w:themeColor="text1" w:themeShade="80"/>
          <w:sz w:val="20"/>
          <w:szCs w:val="20"/>
        </w:rPr>
        <w:t>21</w:t>
      </w:r>
      <w:r w:rsidR="003E44E4" w:rsidRPr="008D0B63">
        <w:rPr>
          <w:rFonts w:ascii="Arial" w:eastAsiaTheme="majorEastAsia" w:hAnsi="Arial" w:cs="Arial"/>
          <w:iCs/>
          <w:color w:val="000000" w:themeColor="text1" w:themeShade="80"/>
          <w:sz w:val="20"/>
          <w:szCs w:val="20"/>
        </w:rPr>
        <w:t xml:space="preserve">). </w:t>
      </w:r>
    </w:p>
    <w:p w14:paraId="37732104" w14:textId="22F9D090" w:rsidR="008D0B63" w:rsidRDefault="008D0B63" w:rsidP="000E0F57">
      <w:pPr>
        <w:spacing w:before="240"/>
        <w:rPr>
          <w:rFonts w:ascii="Arial" w:eastAsiaTheme="majorEastAsia" w:hAnsi="Arial" w:cs="Arial"/>
          <w:iCs/>
          <w:color w:val="000000" w:themeColor="text1" w:themeShade="80"/>
          <w:sz w:val="20"/>
          <w:szCs w:val="20"/>
        </w:rPr>
      </w:pPr>
      <w:r w:rsidRPr="008D0B63">
        <w:rPr>
          <w:rFonts w:ascii="Arial" w:eastAsiaTheme="majorEastAsia" w:hAnsi="Arial" w:cs="Arial"/>
          <w:b/>
          <w:iCs/>
          <w:color w:val="000000" w:themeColor="text1" w:themeShade="80"/>
          <w:sz w:val="20"/>
          <w:szCs w:val="20"/>
        </w:rPr>
        <w:t xml:space="preserve">Testable Assertion </w:t>
      </w:r>
      <w:r w:rsidR="002679B6">
        <w:rPr>
          <w:rFonts w:ascii="Arial" w:eastAsiaTheme="majorEastAsia" w:hAnsi="Arial" w:cs="Arial"/>
          <w:b/>
          <w:iCs/>
          <w:color w:val="000000" w:themeColor="text1" w:themeShade="80"/>
          <w:sz w:val="20"/>
          <w:szCs w:val="20"/>
        </w:rPr>
        <w:t>5</w:t>
      </w:r>
      <w:r w:rsidRPr="008D0B63">
        <w:rPr>
          <w:rFonts w:ascii="Arial" w:eastAsiaTheme="majorEastAsia" w:hAnsi="Arial" w:cs="Arial"/>
          <w:b/>
          <w:iCs/>
          <w:color w:val="000000" w:themeColor="text1" w:themeShade="80"/>
          <w:sz w:val="20"/>
          <w:szCs w:val="20"/>
        </w:rPr>
        <w:t>.</w:t>
      </w:r>
      <w:r w:rsidR="002C1737">
        <w:rPr>
          <w:rFonts w:ascii="Arial" w:eastAsiaTheme="majorEastAsia" w:hAnsi="Arial" w:cs="Arial"/>
          <w:b/>
          <w:iCs/>
          <w:color w:val="000000" w:themeColor="text1" w:themeShade="80"/>
          <w:sz w:val="20"/>
          <w:szCs w:val="20"/>
        </w:rPr>
        <w:t>9</w:t>
      </w:r>
      <w:r w:rsidRPr="008D0B63">
        <w:rPr>
          <w:rFonts w:ascii="Arial" w:eastAsiaTheme="majorEastAsia" w:hAnsi="Arial" w:cs="Arial"/>
          <w:b/>
          <w:iCs/>
          <w:color w:val="000000" w:themeColor="text1" w:themeShade="80"/>
          <w:sz w:val="20"/>
          <w:szCs w:val="20"/>
        </w:rPr>
        <w:t>.4;</w:t>
      </w:r>
      <w:r>
        <w:rPr>
          <w:rFonts w:ascii="Arial" w:eastAsiaTheme="majorEastAsia" w:hAnsi="Arial" w:cs="Arial"/>
          <w:iCs/>
          <w:color w:val="000000" w:themeColor="text1" w:themeShade="80"/>
          <w:sz w:val="20"/>
          <w:szCs w:val="20"/>
        </w:rPr>
        <w:t xml:space="preserve"> </w:t>
      </w:r>
      <w:r w:rsidR="003E44E4" w:rsidRPr="008D0B63">
        <w:rPr>
          <w:rFonts w:ascii="Arial" w:eastAsiaTheme="majorEastAsia" w:hAnsi="Arial" w:cs="Arial"/>
          <w:iCs/>
          <w:color w:val="000000" w:themeColor="text1" w:themeShade="80"/>
          <w:sz w:val="20"/>
          <w:szCs w:val="20"/>
        </w:rPr>
        <w:t xml:space="preserve">Still, others </w:t>
      </w:r>
      <w:r w:rsidR="004745A2" w:rsidRPr="008D0B63">
        <w:rPr>
          <w:rFonts w:ascii="Arial" w:eastAsiaTheme="majorEastAsia" w:hAnsi="Arial" w:cs="Arial"/>
          <w:b/>
          <w:iCs/>
          <w:color w:val="000000" w:themeColor="text1" w:themeShade="80"/>
          <w:sz w:val="20"/>
          <w:szCs w:val="20"/>
        </w:rPr>
        <w:t>MAY</w:t>
      </w:r>
      <w:r w:rsidR="003E44E4" w:rsidRPr="008D0B63">
        <w:rPr>
          <w:rFonts w:ascii="Arial" w:eastAsiaTheme="majorEastAsia" w:hAnsi="Arial" w:cs="Arial"/>
          <w:iCs/>
          <w:color w:val="000000" w:themeColor="text1" w:themeShade="80"/>
          <w:sz w:val="20"/>
          <w:szCs w:val="20"/>
        </w:rPr>
        <w:t xml:space="preserve"> include additional templates not included in the CCD document </w:t>
      </w:r>
      <w:r w:rsidR="00396BA7">
        <w:rPr>
          <w:rFonts w:ascii="Arial" w:eastAsiaTheme="majorEastAsia" w:hAnsi="Arial" w:cs="Arial"/>
          <w:iCs/>
          <w:color w:val="000000" w:themeColor="text1" w:themeShade="80"/>
          <w:sz w:val="20"/>
          <w:szCs w:val="20"/>
        </w:rPr>
        <w:t>template</w:t>
      </w:r>
      <w:r w:rsidR="00396BA7" w:rsidRPr="008D0B63">
        <w:rPr>
          <w:rFonts w:ascii="Arial" w:eastAsiaTheme="majorEastAsia" w:hAnsi="Arial" w:cs="Arial"/>
          <w:iCs/>
          <w:color w:val="000000" w:themeColor="text1" w:themeShade="80"/>
          <w:sz w:val="20"/>
          <w:szCs w:val="20"/>
        </w:rPr>
        <w:t xml:space="preserve"> </w:t>
      </w:r>
      <w:r w:rsidR="003E44E4" w:rsidRPr="008D0B63">
        <w:rPr>
          <w:rFonts w:ascii="Arial" w:eastAsiaTheme="majorEastAsia" w:hAnsi="Arial" w:cs="Arial"/>
          <w:iCs/>
          <w:color w:val="000000" w:themeColor="text1" w:themeShade="80"/>
          <w:sz w:val="20"/>
          <w:szCs w:val="20"/>
        </w:rPr>
        <w:t xml:space="preserve">definition. </w:t>
      </w:r>
    </w:p>
    <w:p w14:paraId="3BAA3636" w14:textId="783487CE" w:rsidR="008D0B63" w:rsidRDefault="008D0B63" w:rsidP="000E0F57">
      <w:pPr>
        <w:spacing w:before="240"/>
        <w:rPr>
          <w:rFonts w:ascii="Arial" w:eastAsiaTheme="majorEastAsia" w:hAnsi="Arial" w:cs="Arial"/>
          <w:iCs/>
          <w:color w:val="000000" w:themeColor="text1" w:themeShade="80"/>
          <w:sz w:val="20"/>
          <w:szCs w:val="20"/>
        </w:rPr>
      </w:pPr>
      <w:r w:rsidRPr="008D0B63">
        <w:rPr>
          <w:rFonts w:ascii="Arial" w:eastAsiaTheme="majorEastAsia" w:hAnsi="Arial" w:cs="Arial"/>
          <w:b/>
          <w:iCs/>
          <w:color w:val="000000" w:themeColor="text1" w:themeShade="80"/>
          <w:sz w:val="20"/>
          <w:szCs w:val="20"/>
        </w:rPr>
        <w:t xml:space="preserve">Testable Assertion </w:t>
      </w:r>
      <w:r w:rsidR="002679B6">
        <w:rPr>
          <w:rFonts w:ascii="Arial" w:eastAsiaTheme="majorEastAsia" w:hAnsi="Arial" w:cs="Arial"/>
          <w:b/>
          <w:iCs/>
          <w:color w:val="000000" w:themeColor="text1" w:themeShade="80"/>
          <w:sz w:val="20"/>
          <w:szCs w:val="20"/>
        </w:rPr>
        <w:t>5</w:t>
      </w:r>
      <w:r w:rsidRPr="008D0B63">
        <w:rPr>
          <w:rFonts w:ascii="Arial" w:eastAsiaTheme="majorEastAsia" w:hAnsi="Arial" w:cs="Arial"/>
          <w:b/>
          <w:iCs/>
          <w:color w:val="000000" w:themeColor="text1" w:themeShade="80"/>
          <w:sz w:val="20"/>
          <w:szCs w:val="20"/>
        </w:rPr>
        <w:t>.</w:t>
      </w:r>
      <w:r w:rsidR="002C1737">
        <w:rPr>
          <w:rFonts w:ascii="Arial" w:eastAsiaTheme="majorEastAsia" w:hAnsi="Arial" w:cs="Arial"/>
          <w:b/>
          <w:iCs/>
          <w:color w:val="000000" w:themeColor="text1" w:themeShade="80"/>
          <w:sz w:val="20"/>
          <w:szCs w:val="20"/>
        </w:rPr>
        <w:t>9</w:t>
      </w:r>
      <w:r w:rsidRPr="008D0B63">
        <w:rPr>
          <w:rFonts w:ascii="Arial" w:eastAsiaTheme="majorEastAsia" w:hAnsi="Arial" w:cs="Arial"/>
          <w:b/>
          <w:iCs/>
          <w:color w:val="000000" w:themeColor="text1" w:themeShade="80"/>
          <w:sz w:val="20"/>
          <w:szCs w:val="20"/>
        </w:rPr>
        <w:t>.5;</w:t>
      </w:r>
      <w:r>
        <w:rPr>
          <w:rFonts w:ascii="Arial" w:eastAsiaTheme="majorEastAsia" w:hAnsi="Arial" w:cs="Arial"/>
          <w:iCs/>
          <w:color w:val="000000" w:themeColor="text1" w:themeShade="80"/>
          <w:sz w:val="20"/>
          <w:szCs w:val="20"/>
        </w:rPr>
        <w:t xml:space="preserve"> </w:t>
      </w:r>
      <w:r w:rsidR="003E44E4" w:rsidRPr="008D0B63">
        <w:rPr>
          <w:rFonts w:ascii="Arial" w:eastAsiaTheme="majorEastAsia" w:hAnsi="Arial" w:cs="Arial"/>
          <w:iCs/>
          <w:color w:val="000000" w:themeColor="text1" w:themeShade="80"/>
          <w:sz w:val="20"/>
          <w:szCs w:val="20"/>
        </w:rPr>
        <w:t xml:space="preserve">The </w:t>
      </w:r>
      <w:r w:rsidR="003E44E4" w:rsidRPr="008D0B63">
        <w:rPr>
          <w:rFonts w:ascii="Arial" w:eastAsiaTheme="majorEastAsia" w:hAnsi="Arial" w:cs="Arial"/>
          <w:b/>
          <w:iCs/>
          <w:color w:val="000000" w:themeColor="text1" w:themeShade="80"/>
          <w:sz w:val="20"/>
          <w:szCs w:val="20"/>
        </w:rPr>
        <w:t>receiving system</w:t>
      </w:r>
      <w:r w:rsidR="003E44E4" w:rsidRPr="008D0B63">
        <w:rPr>
          <w:rFonts w:ascii="Arial" w:eastAsiaTheme="majorEastAsia" w:hAnsi="Arial" w:cs="Arial"/>
          <w:iCs/>
          <w:color w:val="000000" w:themeColor="text1" w:themeShade="80"/>
          <w:sz w:val="20"/>
          <w:szCs w:val="20"/>
        </w:rPr>
        <w:t xml:space="preserve"> is not required to parse the structured entries (machine-readable fields) in the additional sections, </w:t>
      </w:r>
    </w:p>
    <w:p w14:paraId="4A2175B7" w14:textId="3518252B" w:rsidR="003E44E4" w:rsidRPr="008D0B63" w:rsidRDefault="008D0B63" w:rsidP="000E0F57">
      <w:pPr>
        <w:spacing w:before="240"/>
        <w:rPr>
          <w:rFonts w:ascii="Arial" w:eastAsiaTheme="majorEastAsia" w:hAnsi="Arial" w:cs="Arial"/>
          <w:iCs/>
          <w:color w:val="000000" w:themeColor="text1" w:themeShade="80"/>
          <w:sz w:val="20"/>
          <w:szCs w:val="20"/>
        </w:rPr>
      </w:pPr>
      <w:r w:rsidRPr="008D0B63">
        <w:rPr>
          <w:rFonts w:ascii="Arial" w:eastAsiaTheme="majorEastAsia" w:hAnsi="Arial" w:cs="Arial"/>
          <w:b/>
          <w:iCs/>
          <w:color w:val="000000" w:themeColor="text1" w:themeShade="80"/>
          <w:sz w:val="20"/>
          <w:szCs w:val="20"/>
        </w:rPr>
        <w:t xml:space="preserve">Testable Assertion </w:t>
      </w:r>
      <w:r w:rsidR="002679B6">
        <w:rPr>
          <w:rFonts w:ascii="Arial" w:eastAsiaTheme="majorEastAsia" w:hAnsi="Arial" w:cs="Arial"/>
          <w:b/>
          <w:iCs/>
          <w:color w:val="000000" w:themeColor="text1" w:themeShade="80"/>
          <w:sz w:val="20"/>
          <w:szCs w:val="20"/>
        </w:rPr>
        <w:t>5</w:t>
      </w:r>
      <w:r w:rsidRPr="008D0B63">
        <w:rPr>
          <w:rFonts w:ascii="Arial" w:eastAsiaTheme="majorEastAsia" w:hAnsi="Arial" w:cs="Arial"/>
          <w:b/>
          <w:iCs/>
          <w:color w:val="000000" w:themeColor="text1" w:themeShade="80"/>
          <w:sz w:val="20"/>
          <w:szCs w:val="20"/>
        </w:rPr>
        <w:t>.</w:t>
      </w:r>
      <w:r w:rsidR="002C1737">
        <w:rPr>
          <w:rFonts w:ascii="Arial" w:eastAsiaTheme="majorEastAsia" w:hAnsi="Arial" w:cs="Arial"/>
          <w:b/>
          <w:iCs/>
          <w:color w:val="000000" w:themeColor="text1" w:themeShade="80"/>
          <w:sz w:val="20"/>
          <w:szCs w:val="20"/>
        </w:rPr>
        <w:t>9</w:t>
      </w:r>
      <w:r w:rsidRPr="008D0B63">
        <w:rPr>
          <w:rFonts w:ascii="Arial" w:eastAsiaTheme="majorEastAsia" w:hAnsi="Arial" w:cs="Arial"/>
          <w:b/>
          <w:iCs/>
          <w:color w:val="000000" w:themeColor="text1" w:themeShade="80"/>
          <w:sz w:val="20"/>
          <w:szCs w:val="20"/>
        </w:rPr>
        <w:t>.6;</w:t>
      </w:r>
      <w:r>
        <w:rPr>
          <w:rFonts w:ascii="Arial" w:eastAsiaTheme="majorEastAsia" w:hAnsi="Arial" w:cs="Arial"/>
          <w:iCs/>
          <w:color w:val="000000" w:themeColor="text1" w:themeShade="80"/>
          <w:sz w:val="20"/>
          <w:szCs w:val="20"/>
        </w:rPr>
        <w:t xml:space="preserve"> </w:t>
      </w:r>
      <w:r w:rsidR="003E44E4" w:rsidRPr="008D0B63">
        <w:rPr>
          <w:rFonts w:ascii="Arial" w:eastAsiaTheme="majorEastAsia" w:hAnsi="Arial" w:cs="Arial"/>
          <w:iCs/>
          <w:color w:val="000000" w:themeColor="text1" w:themeShade="80"/>
          <w:sz w:val="20"/>
          <w:szCs w:val="20"/>
        </w:rPr>
        <w:t xml:space="preserve">but it </w:t>
      </w:r>
      <w:r w:rsidR="00B05456" w:rsidRPr="008D0B63">
        <w:rPr>
          <w:rFonts w:ascii="Arial" w:eastAsiaTheme="majorEastAsia" w:hAnsi="Arial" w:cs="Arial"/>
          <w:b/>
          <w:iCs/>
          <w:color w:val="000000" w:themeColor="text1" w:themeShade="80"/>
          <w:sz w:val="20"/>
          <w:szCs w:val="20"/>
        </w:rPr>
        <w:t>SHALL</w:t>
      </w:r>
      <w:r w:rsidR="003E44E4" w:rsidRPr="008D0B63">
        <w:rPr>
          <w:rFonts w:ascii="Arial" w:eastAsiaTheme="majorEastAsia" w:hAnsi="Arial" w:cs="Arial"/>
          <w:iCs/>
          <w:color w:val="000000" w:themeColor="text1" w:themeShade="80"/>
          <w:sz w:val="20"/>
          <w:szCs w:val="20"/>
        </w:rPr>
        <w:t xml:space="preserve"> be able to display the entire CDA document, including narrative blocks, in human-readable form.</w:t>
      </w:r>
    </w:p>
    <w:p w14:paraId="44AF5083" w14:textId="4036FAA4" w:rsidR="004745A2" w:rsidRDefault="008D0B63" w:rsidP="008D0B63">
      <w:pPr>
        <w:spacing w:before="240"/>
        <w:rPr>
          <w:rFonts w:ascii="Arial" w:hAnsi="Arial" w:cs="Arial"/>
          <w:sz w:val="20"/>
          <w:szCs w:val="20"/>
        </w:rPr>
      </w:pPr>
      <w:r>
        <w:rPr>
          <w:rFonts w:ascii="Arial" w:eastAsiaTheme="majorEastAsia" w:hAnsi="Arial" w:cs="Arial"/>
          <w:b/>
          <w:iCs/>
          <w:color w:val="000000" w:themeColor="text1" w:themeShade="80"/>
          <w:sz w:val="20"/>
          <w:szCs w:val="20"/>
        </w:rPr>
        <w:t>Testable Assertion</w:t>
      </w:r>
      <w:r w:rsidR="00407E5E" w:rsidRPr="008D0B63">
        <w:rPr>
          <w:rFonts w:ascii="Arial" w:eastAsiaTheme="majorEastAsia" w:hAnsi="Arial" w:cs="Arial"/>
          <w:b/>
          <w:iCs/>
          <w:color w:val="000000" w:themeColor="text1" w:themeShade="80"/>
          <w:sz w:val="20"/>
          <w:szCs w:val="20"/>
        </w:rPr>
        <w:t xml:space="preserve"> </w:t>
      </w:r>
      <w:r w:rsidR="002679B6">
        <w:rPr>
          <w:rFonts w:ascii="Arial" w:eastAsiaTheme="majorEastAsia" w:hAnsi="Arial" w:cs="Arial"/>
          <w:b/>
          <w:iCs/>
          <w:color w:val="000000" w:themeColor="text1" w:themeShade="80"/>
          <w:sz w:val="20"/>
          <w:szCs w:val="20"/>
        </w:rPr>
        <w:t>5</w:t>
      </w:r>
      <w:r>
        <w:rPr>
          <w:rFonts w:ascii="Arial" w:eastAsiaTheme="majorEastAsia" w:hAnsi="Arial" w:cs="Arial"/>
          <w:b/>
          <w:iCs/>
          <w:color w:val="000000" w:themeColor="text1" w:themeShade="80"/>
          <w:sz w:val="20"/>
          <w:szCs w:val="20"/>
        </w:rPr>
        <w:t>.</w:t>
      </w:r>
      <w:r w:rsidR="002679B6">
        <w:rPr>
          <w:rFonts w:ascii="Arial" w:eastAsiaTheme="majorEastAsia" w:hAnsi="Arial" w:cs="Arial"/>
          <w:b/>
          <w:iCs/>
          <w:color w:val="000000" w:themeColor="text1" w:themeShade="80"/>
          <w:sz w:val="20"/>
          <w:szCs w:val="20"/>
        </w:rPr>
        <w:t>9</w:t>
      </w:r>
      <w:r>
        <w:rPr>
          <w:rFonts w:ascii="Arial" w:eastAsiaTheme="majorEastAsia" w:hAnsi="Arial" w:cs="Arial"/>
          <w:b/>
          <w:iCs/>
          <w:color w:val="000000" w:themeColor="text1" w:themeShade="80"/>
          <w:sz w:val="20"/>
          <w:szCs w:val="20"/>
        </w:rPr>
        <w:t>.7;</w:t>
      </w:r>
      <w:r w:rsidR="004745A2" w:rsidRPr="008D0B63">
        <w:rPr>
          <w:rFonts w:ascii="Arial" w:eastAsiaTheme="majorEastAsia" w:hAnsi="Arial" w:cs="Arial"/>
          <w:iCs/>
          <w:color w:val="000000" w:themeColor="text1" w:themeShade="80"/>
          <w:sz w:val="20"/>
          <w:szCs w:val="20"/>
        </w:rPr>
        <w:t xml:space="preserve"> </w:t>
      </w:r>
      <w:r w:rsidR="004745A2" w:rsidRPr="008D0B63">
        <w:rPr>
          <w:rFonts w:ascii="Arial" w:hAnsi="Arial" w:cs="Arial"/>
          <w:sz w:val="20"/>
          <w:szCs w:val="20"/>
        </w:rPr>
        <w:t>CDA R2 requirements affecting design</w:t>
      </w:r>
      <w:r w:rsidR="004745A2" w:rsidRPr="008D0B63">
        <w:rPr>
          <w:rStyle w:val="FootnoteReference"/>
          <w:rFonts w:ascii="Arial" w:hAnsi="Arial" w:cs="Arial"/>
          <w:sz w:val="20"/>
          <w:szCs w:val="20"/>
        </w:rPr>
        <w:footnoteReference w:id="2"/>
      </w:r>
      <w:r w:rsidR="004745A2" w:rsidRPr="008D0B63">
        <w:rPr>
          <w:rFonts w:ascii="Arial" w:hAnsi="Arial" w:cs="Arial"/>
          <w:sz w:val="20"/>
          <w:szCs w:val="20"/>
        </w:rPr>
        <w:t xml:space="preserve"> are provided directly from the standard for reference below</w:t>
      </w:r>
      <w:r w:rsidR="004745A2" w:rsidRPr="008D0B63">
        <w:rPr>
          <w:rFonts w:ascii="Arial" w:eastAsiaTheme="majorEastAsia" w:hAnsi="Arial" w:cs="Arial"/>
          <w:iCs/>
          <w:color w:val="000000" w:themeColor="text1" w:themeShade="80"/>
          <w:sz w:val="20"/>
          <w:szCs w:val="20"/>
        </w:rPr>
        <w:t>:</w:t>
      </w:r>
      <w:r>
        <w:rPr>
          <w:rFonts w:ascii="Arial" w:eastAsiaTheme="majorEastAsia" w:hAnsi="Arial" w:cs="Arial"/>
          <w:iCs/>
          <w:color w:val="000000" w:themeColor="text1" w:themeShade="80"/>
          <w:sz w:val="20"/>
          <w:szCs w:val="20"/>
        </w:rPr>
        <w:t xml:space="preserve"> </w:t>
      </w:r>
      <w:r w:rsidR="004745A2" w:rsidRPr="008D0B63">
        <w:rPr>
          <w:rFonts w:ascii="Arial" w:hAnsi="Arial" w:cs="Arial"/>
          <w:sz w:val="20"/>
          <w:szCs w:val="20"/>
        </w:rPr>
        <w:t xml:space="preserve">There </w:t>
      </w:r>
      <w:r w:rsidR="00B05456" w:rsidRPr="008D0B63">
        <w:rPr>
          <w:rFonts w:ascii="Arial" w:hAnsi="Arial" w:cs="Arial"/>
          <w:b/>
          <w:sz w:val="20"/>
          <w:szCs w:val="20"/>
        </w:rPr>
        <w:t>SHALL</w:t>
      </w:r>
      <w:r w:rsidR="004745A2" w:rsidRPr="008D0B63">
        <w:rPr>
          <w:rFonts w:ascii="Arial" w:hAnsi="Arial" w:cs="Arial"/>
          <w:sz w:val="20"/>
          <w:szCs w:val="20"/>
        </w:rPr>
        <w:t xml:space="preserve"> be a deterministic way for a recipient of an arbitrary CDA document to render the attested content.</w:t>
      </w:r>
    </w:p>
    <w:p w14:paraId="50F94E21" w14:textId="6119AF80" w:rsidR="004745A2" w:rsidRPr="008D0B63" w:rsidRDefault="008D0B63" w:rsidP="008D0B63">
      <w:pPr>
        <w:spacing w:before="240"/>
        <w:rPr>
          <w:rFonts w:ascii="Arial" w:eastAsiaTheme="majorEastAsia" w:hAnsi="Arial" w:cs="Arial"/>
          <w:iCs/>
          <w:color w:val="000000" w:themeColor="text1" w:themeShade="80"/>
          <w:sz w:val="20"/>
          <w:szCs w:val="20"/>
        </w:rPr>
      </w:pPr>
      <w:r w:rsidRPr="008D0B63">
        <w:rPr>
          <w:rFonts w:ascii="Arial" w:hAnsi="Arial" w:cs="Arial"/>
          <w:b/>
          <w:sz w:val="20"/>
          <w:szCs w:val="20"/>
        </w:rPr>
        <w:t xml:space="preserve">Testable Assertion </w:t>
      </w:r>
      <w:r w:rsidR="002679B6">
        <w:rPr>
          <w:rFonts w:ascii="Arial" w:hAnsi="Arial" w:cs="Arial"/>
          <w:b/>
          <w:sz w:val="20"/>
          <w:szCs w:val="20"/>
        </w:rPr>
        <w:t>5</w:t>
      </w:r>
      <w:r w:rsidRPr="008D0B63">
        <w:rPr>
          <w:rFonts w:ascii="Arial" w:hAnsi="Arial" w:cs="Arial"/>
          <w:b/>
          <w:sz w:val="20"/>
          <w:szCs w:val="20"/>
        </w:rPr>
        <w:t>.</w:t>
      </w:r>
      <w:r w:rsidR="002679B6">
        <w:rPr>
          <w:rFonts w:ascii="Arial" w:hAnsi="Arial" w:cs="Arial"/>
          <w:b/>
          <w:sz w:val="20"/>
          <w:szCs w:val="20"/>
        </w:rPr>
        <w:t>9</w:t>
      </w:r>
      <w:r w:rsidRPr="008D0B63">
        <w:rPr>
          <w:rFonts w:ascii="Arial" w:hAnsi="Arial" w:cs="Arial"/>
          <w:b/>
          <w:sz w:val="20"/>
          <w:szCs w:val="20"/>
        </w:rPr>
        <w:t>.8;</w:t>
      </w:r>
      <w:r>
        <w:rPr>
          <w:rFonts w:ascii="Arial" w:hAnsi="Arial" w:cs="Arial"/>
          <w:sz w:val="20"/>
          <w:szCs w:val="20"/>
        </w:rPr>
        <w:t xml:space="preserve"> </w:t>
      </w:r>
      <w:r w:rsidR="004745A2" w:rsidRPr="008D0B63">
        <w:rPr>
          <w:rFonts w:ascii="Arial" w:hAnsi="Arial" w:cs="Arial"/>
          <w:sz w:val="20"/>
          <w:szCs w:val="20"/>
        </w:rPr>
        <w:t xml:space="preserve">Human readability </w:t>
      </w:r>
      <w:r w:rsidR="004745A2" w:rsidRPr="008D0B63">
        <w:rPr>
          <w:rFonts w:ascii="Arial" w:hAnsi="Arial" w:cs="Arial"/>
          <w:b/>
          <w:sz w:val="20"/>
          <w:szCs w:val="20"/>
        </w:rPr>
        <w:t>SHALL NOT</w:t>
      </w:r>
      <w:r w:rsidR="004745A2" w:rsidRPr="008D0B63">
        <w:rPr>
          <w:rFonts w:ascii="Arial" w:hAnsi="Arial" w:cs="Arial"/>
          <w:sz w:val="20"/>
          <w:szCs w:val="20"/>
        </w:rPr>
        <w:t xml:space="preserve"> require a sender to transmit a special style sheet along with a CDA document. It must be possible to render all CDA documents with a single style sheet and general-market display tools.</w:t>
      </w:r>
    </w:p>
    <w:p w14:paraId="07371A90" w14:textId="77777777" w:rsidR="004745A2" w:rsidRPr="008D0B63" w:rsidRDefault="004745A2" w:rsidP="004745A2">
      <w:pPr>
        <w:pStyle w:val="ListParagraph"/>
        <w:rPr>
          <w:rFonts w:ascii="Arial" w:hAnsi="Arial" w:cs="Arial"/>
          <w:sz w:val="20"/>
          <w:szCs w:val="20"/>
        </w:rPr>
      </w:pPr>
    </w:p>
    <w:p w14:paraId="6802C03B" w14:textId="24EE0058" w:rsidR="004745A2" w:rsidRPr="008D0B63" w:rsidRDefault="008D0B63" w:rsidP="008D0B63">
      <w:pPr>
        <w:rPr>
          <w:rFonts w:ascii="Arial" w:hAnsi="Arial" w:cs="Arial"/>
          <w:sz w:val="20"/>
          <w:szCs w:val="20"/>
        </w:rPr>
      </w:pPr>
      <w:r w:rsidRPr="008D0B63">
        <w:rPr>
          <w:rFonts w:ascii="Arial" w:hAnsi="Arial" w:cs="Arial"/>
          <w:b/>
          <w:sz w:val="20"/>
          <w:szCs w:val="20"/>
        </w:rPr>
        <w:t xml:space="preserve">Testable Assertion </w:t>
      </w:r>
      <w:r w:rsidR="002679B6">
        <w:rPr>
          <w:rFonts w:ascii="Arial" w:hAnsi="Arial" w:cs="Arial"/>
          <w:b/>
          <w:sz w:val="20"/>
          <w:szCs w:val="20"/>
        </w:rPr>
        <w:t>5</w:t>
      </w:r>
      <w:r w:rsidRPr="008D0B63">
        <w:rPr>
          <w:rFonts w:ascii="Arial" w:hAnsi="Arial" w:cs="Arial"/>
          <w:b/>
          <w:sz w:val="20"/>
          <w:szCs w:val="20"/>
        </w:rPr>
        <w:t>.</w:t>
      </w:r>
      <w:r w:rsidR="002679B6">
        <w:rPr>
          <w:rFonts w:ascii="Arial" w:hAnsi="Arial" w:cs="Arial"/>
          <w:b/>
          <w:sz w:val="20"/>
          <w:szCs w:val="20"/>
        </w:rPr>
        <w:t>9</w:t>
      </w:r>
      <w:r w:rsidRPr="008D0B63">
        <w:rPr>
          <w:rFonts w:ascii="Arial" w:hAnsi="Arial" w:cs="Arial"/>
          <w:b/>
          <w:sz w:val="20"/>
          <w:szCs w:val="20"/>
        </w:rPr>
        <w:t>.9;</w:t>
      </w:r>
      <w:r>
        <w:rPr>
          <w:rFonts w:ascii="Arial" w:hAnsi="Arial" w:cs="Arial"/>
          <w:sz w:val="20"/>
          <w:szCs w:val="20"/>
        </w:rPr>
        <w:t xml:space="preserve"> </w:t>
      </w:r>
      <w:r w:rsidR="004745A2" w:rsidRPr="008D0B63">
        <w:rPr>
          <w:rFonts w:ascii="Arial" w:hAnsi="Arial" w:cs="Arial"/>
          <w:sz w:val="20"/>
          <w:szCs w:val="20"/>
        </w:rPr>
        <w:t xml:space="preserve">Human readability applies to the authenticated content. There </w:t>
      </w:r>
      <w:r w:rsidR="004745A2" w:rsidRPr="008D0B63">
        <w:rPr>
          <w:rFonts w:ascii="Arial" w:hAnsi="Arial" w:cs="Arial"/>
          <w:b/>
          <w:sz w:val="20"/>
          <w:szCs w:val="20"/>
        </w:rPr>
        <w:t>MAY</w:t>
      </w:r>
      <w:r w:rsidR="004745A2" w:rsidRPr="008D0B63">
        <w:rPr>
          <w:rFonts w:ascii="Arial" w:hAnsi="Arial" w:cs="Arial"/>
          <w:sz w:val="20"/>
          <w:szCs w:val="20"/>
        </w:rPr>
        <w:t xml:space="preserve"> be additional information conveyed in the document that is there primarily for machine processing that is not authenticated and need not be rendered.</w:t>
      </w:r>
    </w:p>
    <w:p w14:paraId="4C9580EF" w14:textId="77777777" w:rsidR="004745A2" w:rsidRPr="008D0B63" w:rsidRDefault="004745A2" w:rsidP="004745A2">
      <w:pPr>
        <w:pStyle w:val="ListParagraph"/>
        <w:rPr>
          <w:rFonts w:ascii="Arial" w:hAnsi="Arial" w:cs="Arial"/>
          <w:sz w:val="20"/>
          <w:szCs w:val="20"/>
        </w:rPr>
      </w:pPr>
    </w:p>
    <w:p w14:paraId="34819DFC" w14:textId="5556D3D8" w:rsidR="004745A2" w:rsidRPr="007D04FC" w:rsidRDefault="008D0B63" w:rsidP="007D04FC">
      <w:pPr>
        <w:rPr>
          <w:rFonts w:ascii="Arial" w:hAnsi="Arial" w:cs="Arial"/>
          <w:sz w:val="20"/>
          <w:szCs w:val="20"/>
          <w:highlight w:val="yellow"/>
        </w:rPr>
      </w:pPr>
      <w:r w:rsidRPr="008D0B63">
        <w:rPr>
          <w:rFonts w:ascii="Arial" w:hAnsi="Arial" w:cs="Arial"/>
          <w:b/>
          <w:sz w:val="20"/>
          <w:szCs w:val="20"/>
        </w:rPr>
        <w:lastRenderedPageBreak/>
        <w:t xml:space="preserve">Testable Assertion </w:t>
      </w:r>
      <w:r w:rsidR="002679B6">
        <w:rPr>
          <w:rFonts w:ascii="Arial" w:hAnsi="Arial" w:cs="Arial"/>
          <w:b/>
          <w:sz w:val="20"/>
          <w:szCs w:val="20"/>
        </w:rPr>
        <w:t>5</w:t>
      </w:r>
      <w:r w:rsidRPr="008D0B63">
        <w:rPr>
          <w:rFonts w:ascii="Arial" w:hAnsi="Arial" w:cs="Arial"/>
          <w:b/>
          <w:sz w:val="20"/>
          <w:szCs w:val="20"/>
        </w:rPr>
        <w:t>.</w:t>
      </w:r>
      <w:r w:rsidR="002679B6">
        <w:rPr>
          <w:rFonts w:ascii="Arial" w:hAnsi="Arial" w:cs="Arial"/>
          <w:b/>
          <w:sz w:val="20"/>
          <w:szCs w:val="20"/>
        </w:rPr>
        <w:t>9</w:t>
      </w:r>
      <w:r w:rsidRPr="008D0B63">
        <w:rPr>
          <w:rFonts w:ascii="Arial" w:hAnsi="Arial" w:cs="Arial"/>
          <w:b/>
          <w:sz w:val="20"/>
          <w:szCs w:val="20"/>
        </w:rPr>
        <w:t>.10;</w:t>
      </w:r>
      <w:r>
        <w:rPr>
          <w:rFonts w:ascii="Arial" w:hAnsi="Arial" w:cs="Arial"/>
          <w:sz w:val="20"/>
          <w:szCs w:val="20"/>
        </w:rPr>
        <w:t xml:space="preserve"> </w:t>
      </w:r>
      <w:r w:rsidR="004745A2" w:rsidRPr="008D0B63">
        <w:rPr>
          <w:rFonts w:ascii="Arial" w:hAnsi="Arial" w:cs="Arial"/>
          <w:sz w:val="20"/>
          <w:szCs w:val="20"/>
        </w:rPr>
        <w:t xml:space="preserve">When structured content is derived from narrative, there </w:t>
      </w:r>
      <w:r w:rsidR="00B05456" w:rsidRPr="008D0B63">
        <w:rPr>
          <w:rFonts w:ascii="Arial" w:hAnsi="Arial" w:cs="Arial"/>
          <w:b/>
          <w:sz w:val="20"/>
          <w:szCs w:val="20"/>
        </w:rPr>
        <w:t>SHALL</w:t>
      </w:r>
      <w:r w:rsidR="004745A2" w:rsidRPr="008D0B63">
        <w:rPr>
          <w:rFonts w:ascii="Arial" w:hAnsi="Arial" w:cs="Arial"/>
          <w:sz w:val="20"/>
          <w:szCs w:val="20"/>
        </w:rPr>
        <w:t xml:space="preserve"> be a mechanism to describe the process (e.g. by author, by human coder, by natural language processing algorithm, by specific software) by which machine-processable portions were derived from a block of narrative.</w:t>
      </w:r>
    </w:p>
    <w:p w14:paraId="1983ED04" w14:textId="348BB487" w:rsidR="004745A2" w:rsidRDefault="00407E5E" w:rsidP="00407E5E">
      <w:pPr>
        <w:spacing w:before="240"/>
        <w:rPr>
          <w:rFonts w:ascii="Arial" w:hAnsi="Arial" w:cs="Arial"/>
          <w:sz w:val="20"/>
          <w:szCs w:val="20"/>
        </w:rPr>
      </w:pPr>
      <w:r w:rsidRPr="008D0B63">
        <w:rPr>
          <w:rFonts w:ascii="Arial" w:eastAsiaTheme="majorEastAsia" w:hAnsi="Arial" w:cs="Arial"/>
          <w:b/>
          <w:iCs/>
          <w:color w:val="000000" w:themeColor="text1" w:themeShade="80"/>
          <w:sz w:val="20"/>
          <w:szCs w:val="20"/>
        </w:rPr>
        <w:t>Testable Assertions</w:t>
      </w:r>
      <w:r w:rsidR="008D0B63">
        <w:rPr>
          <w:rFonts w:ascii="Arial" w:eastAsiaTheme="majorEastAsia" w:hAnsi="Arial" w:cs="Arial"/>
          <w:b/>
          <w:iCs/>
          <w:color w:val="000000" w:themeColor="text1" w:themeShade="80"/>
          <w:sz w:val="20"/>
          <w:szCs w:val="20"/>
        </w:rPr>
        <w:t xml:space="preserve"> </w:t>
      </w:r>
      <w:r w:rsidR="002679B6">
        <w:rPr>
          <w:rFonts w:ascii="Arial" w:eastAsiaTheme="majorEastAsia" w:hAnsi="Arial" w:cs="Arial"/>
          <w:b/>
          <w:iCs/>
          <w:color w:val="000000" w:themeColor="text1" w:themeShade="80"/>
          <w:sz w:val="20"/>
          <w:szCs w:val="20"/>
        </w:rPr>
        <w:t>5</w:t>
      </w:r>
      <w:r w:rsidR="008D0B63">
        <w:rPr>
          <w:rFonts w:ascii="Arial" w:eastAsiaTheme="majorEastAsia" w:hAnsi="Arial" w:cs="Arial"/>
          <w:b/>
          <w:iCs/>
          <w:color w:val="000000" w:themeColor="text1" w:themeShade="80"/>
          <w:sz w:val="20"/>
          <w:szCs w:val="20"/>
        </w:rPr>
        <w:t>.</w:t>
      </w:r>
      <w:r w:rsidR="002679B6">
        <w:rPr>
          <w:rFonts w:ascii="Arial" w:eastAsiaTheme="majorEastAsia" w:hAnsi="Arial" w:cs="Arial"/>
          <w:b/>
          <w:iCs/>
          <w:color w:val="000000" w:themeColor="text1" w:themeShade="80"/>
          <w:sz w:val="20"/>
          <w:szCs w:val="20"/>
        </w:rPr>
        <w:t>9</w:t>
      </w:r>
      <w:r w:rsidR="008D0B63">
        <w:rPr>
          <w:rFonts w:ascii="Arial" w:eastAsiaTheme="majorEastAsia" w:hAnsi="Arial" w:cs="Arial"/>
          <w:b/>
          <w:iCs/>
          <w:color w:val="000000" w:themeColor="text1" w:themeShade="80"/>
          <w:sz w:val="20"/>
          <w:szCs w:val="20"/>
        </w:rPr>
        <w:t>.11</w:t>
      </w:r>
      <w:r w:rsidR="00D947A1">
        <w:rPr>
          <w:rFonts w:ascii="Arial" w:eastAsiaTheme="majorEastAsia" w:hAnsi="Arial" w:cs="Arial"/>
          <w:b/>
          <w:iCs/>
          <w:color w:val="000000" w:themeColor="text1" w:themeShade="80"/>
          <w:sz w:val="20"/>
          <w:szCs w:val="20"/>
        </w:rPr>
        <w:t xml:space="preserve">; </w:t>
      </w:r>
      <w:r w:rsidR="00D947A1" w:rsidRPr="008D0B63">
        <w:rPr>
          <w:rFonts w:ascii="Arial" w:eastAsiaTheme="majorEastAsia" w:hAnsi="Arial" w:cs="Arial"/>
          <w:iCs/>
          <w:color w:val="000000" w:themeColor="text1" w:themeShade="80"/>
          <w:sz w:val="20"/>
          <w:szCs w:val="20"/>
        </w:rPr>
        <w:t>When</w:t>
      </w:r>
      <w:r w:rsidR="004745A2" w:rsidRPr="008D0B63">
        <w:rPr>
          <w:rFonts w:ascii="Arial" w:hAnsi="Arial" w:cs="Arial"/>
          <w:sz w:val="20"/>
          <w:szCs w:val="20"/>
        </w:rPr>
        <w:t xml:space="preserve"> narrative is derived from structured content, there </w:t>
      </w:r>
      <w:r w:rsidR="00B05456" w:rsidRPr="008D0B63">
        <w:rPr>
          <w:rFonts w:ascii="Arial" w:hAnsi="Arial" w:cs="Arial"/>
          <w:b/>
          <w:sz w:val="20"/>
          <w:szCs w:val="20"/>
        </w:rPr>
        <w:t>SHALL</w:t>
      </w:r>
      <w:r w:rsidR="004745A2" w:rsidRPr="008D0B63">
        <w:rPr>
          <w:rFonts w:ascii="Arial" w:hAnsi="Arial" w:cs="Arial"/>
          <w:sz w:val="20"/>
          <w:szCs w:val="20"/>
        </w:rPr>
        <w:t xml:space="preserve"> be a mechanism to identify the process by which narrative was generated from structured data.</w:t>
      </w:r>
    </w:p>
    <w:p w14:paraId="480A1D17" w14:textId="34DC4FEC" w:rsidR="008D0B63" w:rsidRDefault="008D0B63" w:rsidP="008D0B63">
      <w:pPr>
        <w:spacing w:before="240"/>
        <w:rPr>
          <w:rFonts w:ascii="Arial" w:hAnsi="Arial" w:cs="Arial"/>
          <w:bCs/>
          <w:iCs/>
          <w:color w:val="000000" w:themeColor="text1"/>
          <w:sz w:val="20"/>
          <w:szCs w:val="20"/>
        </w:rPr>
      </w:pPr>
      <w:r w:rsidRPr="008D0B63">
        <w:rPr>
          <w:rFonts w:ascii="Arial" w:hAnsi="Arial" w:cs="Arial"/>
          <w:b/>
          <w:sz w:val="20"/>
          <w:szCs w:val="20"/>
        </w:rPr>
        <w:t xml:space="preserve">Testable Assertion </w:t>
      </w:r>
      <w:r w:rsidR="002679B6">
        <w:rPr>
          <w:rFonts w:ascii="Arial" w:hAnsi="Arial" w:cs="Arial"/>
          <w:b/>
          <w:sz w:val="20"/>
          <w:szCs w:val="20"/>
        </w:rPr>
        <w:t>5</w:t>
      </w:r>
      <w:r w:rsidRPr="008D0B63">
        <w:rPr>
          <w:rFonts w:ascii="Arial" w:hAnsi="Arial" w:cs="Arial"/>
          <w:b/>
          <w:sz w:val="20"/>
          <w:szCs w:val="20"/>
        </w:rPr>
        <w:t>.</w:t>
      </w:r>
      <w:r w:rsidR="002679B6">
        <w:rPr>
          <w:rFonts w:ascii="Arial" w:hAnsi="Arial" w:cs="Arial"/>
          <w:b/>
          <w:sz w:val="20"/>
          <w:szCs w:val="20"/>
        </w:rPr>
        <w:t>9</w:t>
      </w:r>
      <w:r w:rsidRPr="008D0B63">
        <w:rPr>
          <w:rFonts w:ascii="Arial" w:hAnsi="Arial" w:cs="Arial"/>
          <w:b/>
          <w:sz w:val="20"/>
          <w:szCs w:val="20"/>
        </w:rPr>
        <w:t>.12;</w:t>
      </w:r>
      <w:r>
        <w:rPr>
          <w:rFonts w:ascii="Arial" w:hAnsi="Arial" w:cs="Arial"/>
          <w:sz w:val="20"/>
          <w:szCs w:val="20"/>
        </w:rPr>
        <w:t xml:space="preserve"> </w:t>
      </w:r>
      <w:r w:rsidR="004745A2" w:rsidRPr="008D0B63">
        <w:rPr>
          <w:rFonts w:ascii="Arial" w:hAnsi="Arial" w:cs="Arial"/>
          <w:bCs/>
          <w:iCs/>
          <w:color w:val="000000" w:themeColor="text1"/>
          <w:sz w:val="20"/>
          <w:szCs w:val="20"/>
        </w:rPr>
        <w:t xml:space="preserve">Document Sources </w:t>
      </w:r>
      <w:r w:rsidR="00B05456" w:rsidRPr="008D0B63">
        <w:rPr>
          <w:rFonts w:ascii="Arial" w:hAnsi="Arial" w:cs="Arial"/>
          <w:b/>
          <w:bCs/>
          <w:iCs/>
          <w:color w:val="000000" w:themeColor="text1"/>
          <w:sz w:val="20"/>
          <w:szCs w:val="20"/>
        </w:rPr>
        <w:t>SHALL</w:t>
      </w:r>
      <w:r w:rsidR="004745A2" w:rsidRPr="008D0B63">
        <w:rPr>
          <w:rFonts w:ascii="Arial" w:hAnsi="Arial" w:cs="Arial"/>
          <w:bCs/>
          <w:iCs/>
          <w:color w:val="000000" w:themeColor="text1"/>
          <w:sz w:val="20"/>
          <w:szCs w:val="20"/>
        </w:rPr>
        <w:t xml:space="preserve"> provide the capability to send all data for Meaningful Use, </w:t>
      </w:r>
    </w:p>
    <w:p w14:paraId="11723772" w14:textId="2D68CC28" w:rsidR="004745A2" w:rsidRDefault="008D0B63" w:rsidP="008D0B63">
      <w:pPr>
        <w:spacing w:before="240"/>
        <w:rPr>
          <w:rFonts w:ascii="Arial" w:hAnsi="Arial" w:cs="Arial"/>
          <w:bCs/>
          <w:iCs/>
          <w:color w:val="000000" w:themeColor="text1"/>
          <w:sz w:val="20"/>
          <w:szCs w:val="20"/>
        </w:rPr>
      </w:pPr>
      <w:r w:rsidRPr="008D0B63">
        <w:rPr>
          <w:rFonts w:ascii="Arial" w:hAnsi="Arial" w:cs="Arial"/>
          <w:b/>
          <w:bCs/>
          <w:iCs/>
          <w:color w:val="000000" w:themeColor="text1"/>
          <w:sz w:val="20"/>
          <w:szCs w:val="20"/>
        </w:rPr>
        <w:t xml:space="preserve">Testable Assertion </w:t>
      </w:r>
      <w:r w:rsidR="002679B6">
        <w:rPr>
          <w:rFonts w:ascii="Arial" w:hAnsi="Arial" w:cs="Arial"/>
          <w:b/>
          <w:bCs/>
          <w:iCs/>
          <w:color w:val="000000" w:themeColor="text1"/>
          <w:sz w:val="20"/>
          <w:szCs w:val="20"/>
        </w:rPr>
        <w:t>5</w:t>
      </w:r>
      <w:r w:rsidRPr="008D0B63">
        <w:rPr>
          <w:rFonts w:ascii="Arial" w:hAnsi="Arial" w:cs="Arial"/>
          <w:b/>
          <w:bCs/>
          <w:iCs/>
          <w:color w:val="000000" w:themeColor="text1"/>
          <w:sz w:val="20"/>
          <w:szCs w:val="20"/>
        </w:rPr>
        <w:t>.</w:t>
      </w:r>
      <w:r w:rsidR="002679B6">
        <w:rPr>
          <w:rFonts w:ascii="Arial" w:hAnsi="Arial" w:cs="Arial"/>
          <w:b/>
          <w:bCs/>
          <w:iCs/>
          <w:color w:val="000000" w:themeColor="text1"/>
          <w:sz w:val="20"/>
          <w:szCs w:val="20"/>
        </w:rPr>
        <w:t>9</w:t>
      </w:r>
      <w:r w:rsidRPr="008D0B63">
        <w:rPr>
          <w:rFonts w:ascii="Arial" w:hAnsi="Arial" w:cs="Arial"/>
          <w:b/>
          <w:bCs/>
          <w:iCs/>
          <w:color w:val="000000" w:themeColor="text1"/>
          <w:sz w:val="20"/>
          <w:szCs w:val="20"/>
        </w:rPr>
        <w:t xml:space="preserve">.13; </w:t>
      </w:r>
      <w:r w:rsidR="004745A2" w:rsidRPr="008D0B63">
        <w:rPr>
          <w:rFonts w:ascii="Arial" w:hAnsi="Arial" w:cs="Arial"/>
          <w:bCs/>
          <w:iCs/>
          <w:color w:val="000000" w:themeColor="text1"/>
          <w:sz w:val="20"/>
          <w:szCs w:val="20"/>
        </w:rPr>
        <w:t xml:space="preserve">but </w:t>
      </w:r>
      <w:r w:rsidR="00495B9A" w:rsidRPr="008D0B63">
        <w:rPr>
          <w:rFonts w:ascii="Arial" w:hAnsi="Arial" w:cs="Arial"/>
          <w:b/>
          <w:bCs/>
          <w:iCs/>
          <w:color w:val="000000" w:themeColor="text1"/>
          <w:sz w:val="20"/>
          <w:szCs w:val="20"/>
        </w:rPr>
        <w:t>SHOULD</w:t>
      </w:r>
      <w:r w:rsidR="004745A2" w:rsidRPr="008D0B63">
        <w:rPr>
          <w:rFonts w:ascii="Arial" w:hAnsi="Arial" w:cs="Arial"/>
          <w:bCs/>
          <w:iCs/>
          <w:color w:val="000000" w:themeColor="text1"/>
          <w:sz w:val="20"/>
          <w:szCs w:val="20"/>
        </w:rPr>
        <w:t xml:space="preserve"> also provide flexibility for clinicians to select the pertinent information to send for a transition of care and/or clinical summary for a patient</w:t>
      </w:r>
      <w:r w:rsidR="00495B9A" w:rsidRPr="008D0B63">
        <w:rPr>
          <w:rFonts w:ascii="Arial" w:hAnsi="Arial" w:cs="Arial"/>
          <w:bCs/>
          <w:iCs/>
          <w:color w:val="000000" w:themeColor="text1"/>
          <w:sz w:val="20"/>
          <w:szCs w:val="20"/>
        </w:rPr>
        <w:t>.</w:t>
      </w:r>
    </w:p>
    <w:p w14:paraId="3F467AB8" w14:textId="60913833" w:rsidR="00495B9A" w:rsidRDefault="008D0B63" w:rsidP="008D0B63">
      <w:pPr>
        <w:spacing w:before="240"/>
        <w:rPr>
          <w:rFonts w:ascii="Arial" w:hAnsi="Arial" w:cs="Arial"/>
          <w:sz w:val="20"/>
          <w:szCs w:val="20"/>
        </w:rPr>
      </w:pPr>
      <w:r w:rsidRPr="00A51F10">
        <w:rPr>
          <w:rFonts w:ascii="Arial" w:hAnsi="Arial" w:cs="Arial"/>
          <w:b/>
          <w:sz w:val="20"/>
          <w:szCs w:val="20"/>
        </w:rPr>
        <w:t xml:space="preserve">Testable Assertion </w:t>
      </w:r>
      <w:r w:rsidR="002679B6">
        <w:rPr>
          <w:rFonts w:ascii="Arial" w:hAnsi="Arial" w:cs="Arial"/>
          <w:b/>
          <w:sz w:val="20"/>
          <w:szCs w:val="20"/>
        </w:rPr>
        <w:t>5</w:t>
      </w:r>
      <w:r w:rsidRPr="00A51F10">
        <w:rPr>
          <w:rFonts w:ascii="Arial" w:hAnsi="Arial" w:cs="Arial"/>
          <w:b/>
          <w:sz w:val="20"/>
          <w:szCs w:val="20"/>
        </w:rPr>
        <w:t>.</w:t>
      </w:r>
      <w:r w:rsidR="002679B6">
        <w:rPr>
          <w:rFonts w:ascii="Arial" w:hAnsi="Arial" w:cs="Arial"/>
          <w:b/>
          <w:sz w:val="20"/>
          <w:szCs w:val="20"/>
        </w:rPr>
        <w:t>9</w:t>
      </w:r>
      <w:r w:rsidRPr="00A51F10">
        <w:rPr>
          <w:rFonts w:ascii="Arial" w:hAnsi="Arial" w:cs="Arial"/>
          <w:b/>
          <w:sz w:val="20"/>
          <w:szCs w:val="20"/>
        </w:rPr>
        <w:t>.16;</w:t>
      </w:r>
      <w:r>
        <w:rPr>
          <w:rFonts w:ascii="Arial" w:hAnsi="Arial" w:cs="Arial"/>
          <w:bCs/>
          <w:iCs/>
          <w:sz w:val="20"/>
          <w:szCs w:val="20"/>
        </w:rPr>
        <w:t xml:space="preserve"> </w:t>
      </w:r>
      <w:r w:rsidR="00495B9A" w:rsidRPr="008D0B63">
        <w:rPr>
          <w:rFonts w:ascii="Arial" w:hAnsi="Arial" w:cs="Arial"/>
          <w:sz w:val="20"/>
          <w:szCs w:val="20"/>
        </w:rPr>
        <w:t xml:space="preserve">There </w:t>
      </w:r>
      <w:r w:rsidR="00495B9A" w:rsidRPr="008D0B63">
        <w:rPr>
          <w:rFonts w:ascii="Arial" w:hAnsi="Arial" w:cs="Arial"/>
          <w:b/>
          <w:sz w:val="20"/>
          <w:szCs w:val="20"/>
        </w:rPr>
        <w:t>MAY</w:t>
      </w:r>
      <w:r w:rsidR="00495B9A" w:rsidRPr="008D0B63">
        <w:rPr>
          <w:rFonts w:ascii="Arial" w:hAnsi="Arial" w:cs="Arial"/>
          <w:sz w:val="20"/>
          <w:szCs w:val="20"/>
        </w:rPr>
        <w:t xml:space="preserve"> be certain tests that can be completed to validate that vendors can properly express the absence of information, however. For example, a vendor may include a flavor of null to indicate that there are no known medications, or no known allergies, which are Meaningful Use Stage 1 requirements, rather than leave these sections blank. Once a vendors’ EHR product version passes Stage 2 certification, they will have demonstrated that their version of an EHR is capable of creating a Consolidated CDA document containing all required Meaningful Use data. Beyond vendors simply being able to provide all the Meaningful Use data, however, the Transitions of Care Initiative highly recommends that vendor products offer "selectability" through flexible user interfaces that allow providers to easily select pertinent data, or to be able to not have any data included in certain sections, so they are satisfied with the outgoing clinical documents.</w:t>
      </w:r>
    </w:p>
    <w:p w14:paraId="68EF1134" w14:textId="2E0B8027" w:rsidR="00960CA4" w:rsidRPr="00A51F10" w:rsidRDefault="00A51F10" w:rsidP="00A51F10">
      <w:pPr>
        <w:spacing w:before="240"/>
        <w:rPr>
          <w:rFonts w:ascii="Arial" w:hAnsi="Arial" w:cs="Arial"/>
          <w:bCs/>
          <w:iCs/>
          <w:sz w:val="20"/>
          <w:szCs w:val="20"/>
        </w:rPr>
      </w:pPr>
      <w:r w:rsidRPr="00A51F10">
        <w:rPr>
          <w:rFonts w:ascii="Arial" w:hAnsi="Arial" w:cs="Arial"/>
          <w:b/>
          <w:sz w:val="20"/>
          <w:szCs w:val="20"/>
        </w:rPr>
        <w:t xml:space="preserve">Testable Assertion </w:t>
      </w:r>
      <w:r w:rsidR="002679B6">
        <w:rPr>
          <w:rFonts w:ascii="Arial" w:hAnsi="Arial" w:cs="Arial"/>
          <w:b/>
          <w:sz w:val="20"/>
          <w:szCs w:val="20"/>
        </w:rPr>
        <w:t>5</w:t>
      </w:r>
      <w:r w:rsidRPr="00A51F10">
        <w:rPr>
          <w:rFonts w:ascii="Arial" w:hAnsi="Arial" w:cs="Arial"/>
          <w:b/>
          <w:sz w:val="20"/>
          <w:szCs w:val="20"/>
        </w:rPr>
        <w:t>.</w:t>
      </w:r>
      <w:r w:rsidR="002679B6">
        <w:rPr>
          <w:rFonts w:ascii="Arial" w:hAnsi="Arial" w:cs="Arial"/>
          <w:b/>
          <w:sz w:val="20"/>
          <w:szCs w:val="20"/>
        </w:rPr>
        <w:t>9</w:t>
      </w:r>
      <w:r w:rsidRPr="00A51F10">
        <w:rPr>
          <w:rFonts w:ascii="Arial" w:hAnsi="Arial" w:cs="Arial"/>
          <w:b/>
          <w:sz w:val="20"/>
          <w:szCs w:val="20"/>
        </w:rPr>
        <w:t>.17;</w:t>
      </w:r>
      <w:r>
        <w:rPr>
          <w:rFonts w:ascii="Arial" w:hAnsi="Arial" w:cs="Arial"/>
          <w:sz w:val="20"/>
          <w:szCs w:val="20"/>
        </w:rPr>
        <w:t xml:space="preserve"> </w:t>
      </w:r>
      <w:r w:rsidR="00495B9A" w:rsidRPr="00A51F10">
        <w:rPr>
          <w:rFonts w:ascii="Arial" w:hAnsi="Arial" w:cs="Arial"/>
          <w:bCs/>
          <w:iCs/>
          <w:color w:val="000000" w:themeColor="text1"/>
          <w:sz w:val="20"/>
          <w:szCs w:val="20"/>
        </w:rPr>
        <w:t xml:space="preserve">Providers </w:t>
      </w:r>
      <w:r w:rsidR="00495B9A" w:rsidRPr="00A51F10">
        <w:rPr>
          <w:rFonts w:ascii="Arial" w:hAnsi="Arial" w:cs="Arial"/>
          <w:b/>
          <w:bCs/>
          <w:iCs/>
          <w:color w:val="000000" w:themeColor="text1"/>
          <w:sz w:val="20"/>
          <w:szCs w:val="20"/>
        </w:rPr>
        <w:t>SHOULD</w:t>
      </w:r>
      <w:r w:rsidR="00495B9A" w:rsidRPr="00A51F10">
        <w:rPr>
          <w:rFonts w:ascii="Arial" w:hAnsi="Arial" w:cs="Arial"/>
          <w:bCs/>
          <w:iCs/>
          <w:color w:val="000000" w:themeColor="text1"/>
          <w:sz w:val="20"/>
          <w:szCs w:val="20"/>
        </w:rPr>
        <w:t xml:space="preserve"> use certified document source modular capabilities, where available, to select or deselect information such that the clinical document is relevant for the receiving clinician and/or the patient. </w:t>
      </w:r>
      <w:r w:rsidR="00495B9A" w:rsidRPr="00A51F10">
        <w:rPr>
          <w:rFonts w:ascii="Arial" w:hAnsi="Arial" w:cs="Arial"/>
          <w:sz w:val="20"/>
          <w:szCs w:val="20"/>
        </w:rPr>
        <w:t>The following guidance for providers assumes that they are using certified Document Source</w:t>
      </w:r>
      <w:r>
        <w:rPr>
          <w:rFonts w:ascii="Arial" w:hAnsi="Arial" w:cs="Arial"/>
          <w:sz w:val="20"/>
          <w:szCs w:val="20"/>
        </w:rPr>
        <w:t xml:space="preserve"> technology from vendors that are</w:t>
      </w:r>
      <w:r w:rsidR="00495B9A" w:rsidRPr="00A51F10">
        <w:rPr>
          <w:rFonts w:ascii="Arial" w:hAnsi="Arial" w:cs="Arial"/>
          <w:sz w:val="20"/>
          <w:szCs w:val="20"/>
        </w:rPr>
        <w:t xml:space="preserve"> capable of providing all required Meaningful Use data. Furthermore, it assumes that the Document Source offers the </w:t>
      </w:r>
      <w:r w:rsidR="00960CA4" w:rsidRPr="00A51F10">
        <w:rPr>
          <w:rFonts w:ascii="Arial" w:hAnsi="Arial" w:cs="Arial"/>
          <w:sz w:val="20"/>
          <w:szCs w:val="20"/>
        </w:rPr>
        <w:t>selectability</w:t>
      </w:r>
      <w:r w:rsidR="00495B9A" w:rsidRPr="00A51F10">
        <w:rPr>
          <w:rFonts w:ascii="Arial" w:hAnsi="Arial" w:cs="Arial"/>
          <w:sz w:val="20"/>
          <w:szCs w:val="20"/>
        </w:rPr>
        <w:t xml:space="preserve"> features recommended above. Providers, unlike vendors, do not undergo certification using test data. Rather, they meaningfully use certified EHR technology to exchange data in ways intended to improve coordination of care for real patients among real providers. In the ONC S&amp;I ToC Initiative, consensus was obtained on the importance of including information relevant to the specific transition of care circumstance, and warned against the risks, to adoption and quality of care provided, of sending the recipient clinician too much data (e.g. all of the information in the EHR on the patient) rather than a tailored message. There are concerns that if too much information is included, the recipient clinician may miss the relevant key data on the patient. Using the example of the closed-loop referral, current clinical practice involves the sending clinician composing a referral letter with pertinent positive and negative clinical information about the patient pertaining to the question that the clinician is asking of the consultant. </w:t>
      </w:r>
    </w:p>
    <w:p w14:paraId="63AA551D" w14:textId="77777777" w:rsidR="00A51F10" w:rsidRPr="00A51F10" w:rsidRDefault="00A51F10" w:rsidP="00A51F10">
      <w:pPr>
        <w:pStyle w:val="ListParagraph"/>
        <w:ind w:left="1800"/>
        <w:rPr>
          <w:rFonts w:ascii="Arial" w:hAnsi="Arial" w:cs="Arial"/>
          <w:bCs/>
          <w:iCs/>
          <w:color w:val="000000" w:themeColor="text1"/>
          <w:sz w:val="20"/>
          <w:szCs w:val="20"/>
        </w:rPr>
      </w:pPr>
    </w:p>
    <w:p w14:paraId="25CF0303" w14:textId="7E389798" w:rsidR="00495B9A" w:rsidRPr="00A51F10" w:rsidRDefault="00A51F10" w:rsidP="00A51F10">
      <w:pPr>
        <w:rPr>
          <w:rFonts w:ascii="Arial" w:hAnsi="Arial" w:cs="Arial"/>
          <w:bCs/>
          <w:iCs/>
          <w:color w:val="000000" w:themeColor="text1"/>
          <w:sz w:val="20"/>
          <w:szCs w:val="20"/>
        </w:rPr>
      </w:pPr>
      <w:r w:rsidRPr="00A51F10">
        <w:rPr>
          <w:rFonts w:ascii="Arial" w:hAnsi="Arial" w:cs="Arial"/>
          <w:b/>
          <w:sz w:val="20"/>
          <w:szCs w:val="20"/>
        </w:rPr>
        <w:t xml:space="preserve">Testable Assertion </w:t>
      </w:r>
      <w:r w:rsidR="002679B6">
        <w:rPr>
          <w:rFonts w:ascii="Arial" w:hAnsi="Arial" w:cs="Arial"/>
          <w:b/>
          <w:sz w:val="20"/>
          <w:szCs w:val="20"/>
        </w:rPr>
        <w:t>5</w:t>
      </w:r>
      <w:r w:rsidRPr="00A51F10">
        <w:rPr>
          <w:rFonts w:ascii="Arial" w:hAnsi="Arial" w:cs="Arial"/>
          <w:b/>
          <w:sz w:val="20"/>
          <w:szCs w:val="20"/>
        </w:rPr>
        <w:t>.</w:t>
      </w:r>
      <w:r w:rsidR="002679B6">
        <w:rPr>
          <w:rFonts w:ascii="Arial" w:hAnsi="Arial" w:cs="Arial"/>
          <w:b/>
          <w:sz w:val="20"/>
          <w:szCs w:val="20"/>
        </w:rPr>
        <w:t>9</w:t>
      </w:r>
      <w:r w:rsidRPr="00A51F10">
        <w:rPr>
          <w:rFonts w:ascii="Arial" w:hAnsi="Arial" w:cs="Arial"/>
          <w:b/>
          <w:sz w:val="20"/>
          <w:szCs w:val="20"/>
        </w:rPr>
        <w:t>.18;</w:t>
      </w:r>
      <w:r>
        <w:rPr>
          <w:rFonts w:ascii="Arial" w:hAnsi="Arial" w:cs="Arial"/>
          <w:sz w:val="20"/>
          <w:szCs w:val="20"/>
        </w:rPr>
        <w:t xml:space="preserve"> </w:t>
      </w:r>
      <w:r w:rsidR="00495B9A" w:rsidRPr="00A51F10">
        <w:rPr>
          <w:rFonts w:ascii="Arial" w:hAnsi="Arial" w:cs="Arial"/>
          <w:sz w:val="20"/>
          <w:szCs w:val="20"/>
        </w:rPr>
        <w:t xml:space="preserve">Therefore, any given instance of a CDA document, produced for a real patient in the context of a specific transition of care, </w:t>
      </w:r>
      <w:r w:rsidR="00960CA4" w:rsidRPr="00A51F10">
        <w:rPr>
          <w:rFonts w:ascii="Arial" w:hAnsi="Arial" w:cs="Arial"/>
          <w:b/>
          <w:sz w:val="20"/>
          <w:szCs w:val="20"/>
        </w:rPr>
        <w:t>MAY</w:t>
      </w:r>
      <w:r w:rsidR="00495B9A" w:rsidRPr="00A51F10">
        <w:rPr>
          <w:rFonts w:ascii="Arial" w:hAnsi="Arial" w:cs="Arial"/>
          <w:sz w:val="20"/>
          <w:szCs w:val="20"/>
        </w:rPr>
        <w:t xml:space="preserve"> not contain all data that is available. Some legitimate reasons for a Consolidated CDA document not containing all MU required data include:</w:t>
      </w:r>
    </w:p>
    <w:p w14:paraId="11B35E16" w14:textId="77777777" w:rsidR="00495B9A" w:rsidRPr="008D0B63" w:rsidRDefault="00495B9A" w:rsidP="00495B9A">
      <w:pPr>
        <w:rPr>
          <w:rFonts w:ascii="Arial" w:hAnsi="Arial" w:cs="Arial"/>
          <w:sz w:val="20"/>
          <w:szCs w:val="20"/>
        </w:rPr>
      </w:pPr>
    </w:p>
    <w:p w14:paraId="292D3D39" w14:textId="1088CB3E" w:rsidR="00495B9A" w:rsidRPr="00A51F10" w:rsidRDefault="00A51F10" w:rsidP="00A51F10">
      <w:pPr>
        <w:rPr>
          <w:rFonts w:ascii="Arial" w:hAnsi="Arial" w:cs="Arial"/>
          <w:sz w:val="20"/>
          <w:szCs w:val="20"/>
        </w:rPr>
      </w:pPr>
      <w:r w:rsidRPr="00A51F10">
        <w:rPr>
          <w:rFonts w:ascii="Arial" w:hAnsi="Arial" w:cs="Arial"/>
          <w:b/>
          <w:sz w:val="20"/>
          <w:szCs w:val="20"/>
        </w:rPr>
        <w:t xml:space="preserve">Testable Assertion </w:t>
      </w:r>
      <w:r w:rsidR="002679B6">
        <w:rPr>
          <w:rFonts w:ascii="Arial" w:hAnsi="Arial" w:cs="Arial"/>
          <w:b/>
          <w:sz w:val="20"/>
          <w:szCs w:val="20"/>
        </w:rPr>
        <w:t>5</w:t>
      </w:r>
      <w:r w:rsidRPr="00A51F10">
        <w:rPr>
          <w:rFonts w:ascii="Arial" w:hAnsi="Arial" w:cs="Arial"/>
          <w:b/>
          <w:sz w:val="20"/>
          <w:szCs w:val="20"/>
        </w:rPr>
        <w:t>.</w:t>
      </w:r>
      <w:r w:rsidR="002679B6">
        <w:rPr>
          <w:rFonts w:ascii="Arial" w:hAnsi="Arial" w:cs="Arial"/>
          <w:b/>
          <w:sz w:val="20"/>
          <w:szCs w:val="20"/>
        </w:rPr>
        <w:t>9</w:t>
      </w:r>
      <w:r w:rsidRPr="00A51F10">
        <w:rPr>
          <w:rFonts w:ascii="Arial" w:hAnsi="Arial" w:cs="Arial"/>
          <w:b/>
          <w:sz w:val="20"/>
          <w:szCs w:val="20"/>
        </w:rPr>
        <w:t>.19;</w:t>
      </w:r>
      <w:r>
        <w:rPr>
          <w:rFonts w:ascii="Arial" w:hAnsi="Arial" w:cs="Arial"/>
          <w:sz w:val="20"/>
          <w:szCs w:val="20"/>
        </w:rPr>
        <w:t xml:space="preserve"> </w:t>
      </w:r>
      <w:r w:rsidR="001E5ED8" w:rsidRPr="00A51F10">
        <w:rPr>
          <w:rFonts w:ascii="Arial" w:hAnsi="Arial" w:cs="Arial"/>
          <w:sz w:val="20"/>
          <w:szCs w:val="20"/>
        </w:rPr>
        <w:t xml:space="preserve">Data </w:t>
      </w:r>
      <w:r w:rsidR="001E5ED8" w:rsidRPr="00A51F10">
        <w:rPr>
          <w:rFonts w:ascii="Arial" w:hAnsi="Arial" w:cs="Arial"/>
          <w:b/>
          <w:sz w:val="20"/>
          <w:szCs w:val="20"/>
        </w:rPr>
        <w:t>MAY</w:t>
      </w:r>
      <w:r w:rsidR="00495B9A" w:rsidRPr="00A51F10">
        <w:rPr>
          <w:rFonts w:ascii="Arial" w:hAnsi="Arial" w:cs="Arial"/>
          <w:sz w:val="20"/>
          <w:szCs w:val="20"/>
        </w:rPr>
        <w:t xml:space="preserve"> exist but cannot be obtained (e.g. patient was unconscious so birth date and other demographic information was not obtained even though they are required, or the patient was asked about medications and did not know them).</w:t>
      </w:r>
    </w:p>
    <w:p w14:paraId="47927545" w14:textId="77777777" w:rsidR="00495B9A" w:rsidRPr="008D0B63" w:rsidRDefault="00495B9A" w:rsidP="00F60D9D">
      <w:pPr>
        <w:ind w:left="2160"/>
        <w:rPr>
          <w:rFonts w:ascii="Arial" w:hAnsi="Arial" w:cs="Arial"/>
          <w:sz w:val="20"/>
          <w:szCs w:val="20"/>
        </w:rPr>
      </w:pPr>
    </w:p>
    <w:p w14:paraId="58A9AF6E" w14:textId="77777777" w:rsidR="00495B9A" w:rsidRPr="008D0B63" w:rsidRDefault="00495B9A" w:rsidP="00F7524F">
      <w:pPr>
        <w:pStyle w:val="ListParagraph"/>
        <w:numPr>
          <w:ilvl w:val="0"/>
          <w:numId w:val="6"/>
        </w:numPr>
        <w:ind w:left="1080"/>
        <w:rPr>
          <w:rFonts w:ascii="Arial" w:hAnsi="Arial" w:cs="Arial"/>
          <w:sz w:val="20"/>
          <w:szCs w:val="20"/>
        </w:rPr>
      </w:pPr>
      <w:r w:rsidRPr="008D0B63">
        <w:rPr>
          <w:rFonts w:ascii="Arial" w:hAnsi="Arial" w:cs="Arial"/>
          <w:sz w:val="20"/>
          <w:szCs w:val="20"/>
        </w:rPr>
        <w:t xml:space="preserve">The data was not generated for this instance (e.g. patient had a visit with the physician, but there were no tests performed so there are no results in the Results Section, even though that section is required). </w:t>
      </w:r>
    </w:p>
    <w:p w14:paraId="00BC073A" w14:textId="77777777" w:rsidR="00495B9A" w:rsidRPr="008D0B63" w:rsidRDefault="00495B9A" w:rsidP="00C347CF">
      <w:pPr>
        <w:ind w:left="1440"/>
        <w:rPr>
          <w:rFonts w:ascii="Arial" w:hAnsi="Arial" w:cs="Arial"/>
          <w:sz w:val="20"/>
          <w:szCs w:val="20"/>
        </w:rPr>
      </w:pPr>
    </w:p>
    <w:p w14:paraId="486DDDA3" w14:textId="77777777" w:rsidR="00495B9A" w:rsidRPr="008D0B63" w:rsidRDefault="00495B9A" w:rsidP="00F7524F">
      <w:pPr>
        <w:pStyle w:val="ListParagraph"/>
        <w:numPr>
          <w:ilvl w:val="0"/>
          <w:numId w:val="6"/>
        </w:numPr>
        <w:ind w:left="1080"/>
        <w:rPr>
          <w:rFonts w:ascii="Arial" w:hAnsi="Arial" w:cs="Arial"/>
          <w:sz w:val="20"/>
          <w:szCs w:val="20"/>
        </w:rPr>
      </w:pPr>
      <w:r w:rsidRPr="008D0B63">
        <w:rPr>
          <w:rFonts w:ascii="Arial" w:hAnsi="Arial" w:cs="Arial"/>
          <w:sz w:val="20"/>
          <w:szCs w:val="20"/>
        </w:rPr>
        <w:t xml:space="preserve">The author exercised clinical judgment to limit the summary to information deemed by the sender to be pertinent to the receiver (e.g. PCP has captured the patient’s smoking status and vital signs (weight, blood pressure and temperature which were unremarkable), but knows that those are not </w:t>
      </w:r>
      <w:r w:rsidRPr="008D0B63">
        <w:rPr>
          <w:rFonts w:ascii="Arial" w:hAnsi="Arial" w:cs="Arial"/>
          <w:sz w:val="20"/>
          <w:szCs w:val="20"/>
        </w:rPr>
        <w:lastRenderedPageBreak/>
        <w:t>relevant to the Podiatrist to whom the patient is being referred for an ingrown toenail). The author should have the ability through the EHR to select for inclusion in the document only those results that are relevant to the care transition.</w:t>
      </w:r>
    </w:p>
    <w:p w14:paraId="39DC9E71" w14:textId="77777777" w:rsidR="00495B9A" w:rsidRPr="008D0B63" w:rsidRDefault="00495B9A" w:rsidP="00495B9A">
      <w:pPr>
        <w:rPr>
          <w:rFonts w:ascii="Arial" w:hAnsi="Arial" w:cs="Arial"/>
          <w:sz w:val="20"/>
          <w:szCs w:val="20"/>
        </w:rPr>
      </w:pPr>
    </w:p>
    <w:p w14:paraId="7F9F09CA" w14:textId="122D9CD2" w:rsidR="00F60D9D" w:rsidRPr="008D0B63" w:rsidRDefault="00A019EC" w:rsidP="00A51F10">
      <w:pPr>
        <w:rPr>
          <w:rFonts w:ascii="Arial" w:hAnsi="Arial" w:cs="Arial"/>
          <w:b/>
          <w:sz w:val="20"/>
          <w:szCs w:val="20"/>
        </w:rPr>
      </w:pPr>
      <w:r w:rsidRPr="00A51F10">
        <w:rPr>
          <w:rFonts w:ascii="Arial" w:hAnsi="Arial" w:cs="Arial"/>
          <w:b/>
          <w:sz w:val="20"/>
          <w:szCs w:val="20"/>
        </w:rPr>
        <w:t>Testable Assertion</w:t>
      </w:r>
      <w:r w:rsidR="00A51F10" w:rsidRPr="00A51F10">
        <w:rPr>
          <w:rFonts w:ascii="Arial" w:hAnsi="Arial" w:cs="Arial"/>
          <w:b/>
          <w:sz w:val="20"/>
          <w:szCs w:val="20"/>
        </w:rPr>
        <w:t xml:space="preserve"> </w:t>
      </w:r>
      <w:r w:rsidR="002679B6">
        <w:rPr>
          <w:rFonts w:ascii="Arial" w:hAnsi="Arial" w:cs="Arial"/>
          <w:b/>
          <w:sz w:val="20"/>
          <w:szCs w:val="20"/>
        </w:rPr>
        <w:t>5</w:t>
      </w:r>
      <w:r w:rsidR="00A51F10" w:rsidRPr="00A51F10">
        <w:rPr>
          <w:rFonts w:ascii="Arial" w:hAnsi="Arial" w:cs="Arial"/>
          <w:b/>
          <w:sz w:val="20"/>
          <w:szCs w:val="20"/>
        </w:rPr>
        <w:t>.</w:t>
      </w:r>
      <w:r w:rsidR="002679B6">
        <w:rPr>
          <w:rFonts w:ascii="Arial" w:hAnsi="Arial" w:cs="Arial"/>
          <w:b/>
          <w:sz w:val="20"/>
          <w:szCs w:val="20"/>
        </w:rPr>
        <w:t>9</w:t>
      </w:r>
      <w:r w:rsidR="00A51F10" w:rsidRPr="00A51F10">
        <w:rPr>
          <w:rFonts w:ascii="Arial" w:hAnsi="Arial" w:cs="Arial"/>
          <w:b/>
          <w:sz w:val="20"/>
          <w:szCs w:val="20"/>
        </w:rPr>
        <w:t>.20;</w:t>
      </w:r>
      <w:r w:rsidRPr="008D0B63">
        <w:rPr>
          <w:rFonts w:ascii="Arial" w:hAnsi="Arial" w:cs="Arial"/>
          <w:sz w:val="20"/>
          <w:szCs w:val="20"/>
        </w:rPr>
        <w:t xml:space="preserve"> </w:t>
      </w:r>
      <w:r w:rsidR="00F60D9D" w:rsidRPr="008D0B63">
        <w:rPr>
          <w:rFonts w:ascii="Arial" w:hAnsi="Arial" w:cs="Arial"/>
          <w:sz w:val="20"/>
          <w:szCs w:val="20"/>
        </w:rPr>
        <w:t xml:space="preserve">Chapter 1.8.8 of the Consolidated CDA implementation guide details how to handle unavailable and unknown information. </w:t>
      </w:r>
      <w:r w:rsidR="00F60D9D" w:rsidRPr="008D0B63">
        <w:rPr>
          <w:rFonts w:ascii="Arial" w:hAnsi="Arial" w:cs="Arial"/>
          <w:b/>
          <w:sz w:val="20"/>
          <w:szCs w:val="20"/>
        </w:rPr>
        <w:t>In HL7 V3, unavailable, unknown or incomplete data are handled with ‘flavors of null’ representing coded values that communicate the reasoning for missing information.</w:t>
      </w:r>
      <w:r w:rsidR="00F60D9D" w:rsidRPr="008D0B63">
        <w:rPr>
          <w:rFonts w:ascii="Arial" w:hAnsi="Arial" w:cs="Arial"/>
          <w:sz w:val="20"/>
          <w:szCs w:val="20"/>
        </w:rPr>
        <w:t xml:space="preserve"> </w:t>
      </w:r>
      <w:r w:rsidR="00F60D9D" w:rsidRPr="008D0B63">
        <w:rPr>
          <w:rFonts w:ascii="Arial" w:hAnsi="Arial" w:cs="Arial"/>
          <w:b/>
          <w:sz w:val="20"/>
          <w:szCs w:val="20"/>
        </w:rPr>
        <w:t xml:space="preserve">Asserting a value for missing data is necessary where entries are required to meet validation. </w:t>
      </w:r>
      <w:r w:rsidR="00F60D9D" w:rsidRPr="008D0B63">
        <w:rPr>
          <w:rFonts w:ascii="Arial" w:hAnsi="Arial" w:cs="Arial"/>
          <w:sz w:val="20"/>
          <w:szCs w:val="20"/>
        </w:rPr>
        <w:t xml:space="preserve">In addition, communicating reasons for missing data is important in other circumstances as good practice. Indicating null flavors at the appropriate level of precision to convey reasoning for missing required or expected data is encouraged. </w:t>
      </w:r>
      <w:r w:rsidR="00F60D9D" w:rsidRPr="008D0B63">
        <w:rPr>
          <w:rFonts w:ascii="Arial" w:hAnsi="Arial" w:cs="Arial"/>
          <w:b/>
          <w:sz w:val="20"/>
          <w:szCs w:val="20"/>
        </w:rPr>
        <w:t>The null flavor vocabulary domain within the CDA R2 details the complete hierarchy of null flavor values.</w:t>
      </w:r>
    </w:p>
    <w:p w14:paraId="1D41EE6F" w14:textId="77777777" w:rsidR="00A51F10" w:rsidRPr="00A51F10" w:rsidRDefault="00A51F10" w:rsidP="00A51F10">
      <w:pPr>
        <w:rPr>
          <w:rStyle w:val="Strong"/>
          <w:rFonts w:ascii="Arial" w:hAnsi="Arial" w:cs="Arial"/>
          <w:b w:val="0"/>
          <w:sz w:val="20"/>
          <w:szCs w:val="20"/>
        </w:rPr>
      </w:pPr>
    </w:p>
    <w:p w14:paraId="1850B757" w14:textId="17FAC6CB" w:rsidR="00B76CEC" w:rsidRPr="00A51F10" w:rsidRDefault="00B76CEC" w:rsidP="00A51F10">
      <w:pPr>
        <w:rPr>
          <w:rStyle w:val="Strong"/>
          <w:rFonts w:ascii="Arial" w:hAnsi="Arial" w:cs="Arial"/>
          <w:b w:val="0"/>
          <w:sz w:val="20"/>
          <w:szCs w:val="20"/>
        </w:rPr>
      </w:pPr>
      <w:r w:rsidRPr="00A51F10">
        <w:rPr>
          <w:rStyle w:val="Strong"/>
          <w:rFonts w:ascii="Arial" w:hAnsi="Arial" w:cs="Arial"/>
          <w:sz w:val="20"/>
          <w:szCs w:val="20"/>
        </w:rPr>
        <w:t>Testable Assertion</w:t>
      </w:r>
      <w:r w:rsidR="00A51F10">
        <w:rPr>
          <w:rStyle w:val="Strong"/>
          <w:rFonts w:ascii="Arial" w:hAnsi="Arial" w:cs="Arial"/>
          <w:sz w:val="20"/>
          <w:szCs w:val="20"/>
        </w:rPr>
        <w:t xml:space="preserve"> </w:t>
      </w:r>
      <w:r w:rsidR="002679B6">
        <w:rPr>
          <w:rStyle w:val="Strong"/>
          <w:rFonts w:ascii="Arial" w:hAnsi="Arial" w:cs="Arial"/>
          <w:sz w:val="20"/>
          <w:szCs w:val="20"/>
        </w:rPr>
        <w:t>5</w:t>
      </w:r>
      <w:r w:rsidR="00A51F10">
        <w:rPr>
          <w:rStyle w:val="Strong"/>
          <w:rFonts w:ascii="Arial" w:hAnsi="Arial" w:cs="Arial"/>
          <w:sz w:val="20"/>
          <w:szCs w:val="20"/>
        </w:rPr>
        <w:t>.</w:t>
      </w:r>
      <w:r w:rsidR="002679B6">
        <w:rPr>
          <w:rStyle w:val="Strong"/>
          <w:rFonts w:ascii="Arial" w:hAnsi="Arial" w:cs="Arial"/>
          <w:sz w:val="20"/>
          <w:szCs w:val="20"/>
        </w:rPr>
        <w:t>9</w:t>
      </w:r>
      <w:r w:rsidR="00A51F10">
        <w:rPr>
          <w:rStyle w:val="Strong"/>
          <w:rFonts w:ascii="Arial" w:hAnsi="Arial" w:cs="Arial"/>
          <w:sz w:val="20"/>
          <w:szCs w:val="20"/>
        </w:rPr>
        <w:t>.21;</w:t>
      </w:r>
      <w:r w:rsidRPr="00A51F10">
        <w:rPr>
          <w:rStyle w:val="Strong"/>
          <w:rFonts w:ascii="Arial" w:hAnsi="Arial" w:cs="Arial"/>
          <w:sz w:val="20"/>
          <w:szCs w:val="20"/>
        </w:rPr>
        <w:t xml:space="preserve"> </w:t>
      </w:r>
      <w:r w:rsidRPr="00A51F10">
        <w:rPr>
          <w:rStyle w:val="Strong"/>
          <w:rFonts w:ascii="Arial" w:hAnsi="Arial" w:cs="Arial"/>
          <w:b w:val="0"/>
          <w:sz w:val="20"/>
          <w:szCs w:val="20"/>
        </w:rPr>
        <w:t>Problems, medications, and medication allergies sections</w:t>
      </w:r>
      <w:r w:rsidR="00B05456" w:rsidRPr="00A51F10">
        <w:rPr>
          <w:rStyle w:val="Strong"/>
          <w:rFonts w:ascii="Arial" w:hAnsi="Arial" w:cs="Arial"/>
          <w:sz w:val="20"/>
          <w:szCs w:val="20"/>
        </w:rPr>
        <w:t xml:space="preserve"> SHALL</w:t>
      </w:r>
      <w:r w:rsidRPr="00A51F10">
        <w:rPr>
          <w:rStyle w:val="Strong"/>
          <w:rFonts w:ascii="Arial" w:hAnsi="Arial" w:cs="Arial"/>
          <w:sz w:val="20"/>
          <w:szCs w:val="20"/>
        </w:rPr>
        <w:t xml:space="preserve"> NOT </w:t>
      </w:r>
      <w:r w:rsidRPr="00A51F10">
        <w:rPr>
          <w:rStyle w:val="Strong"/>
          <w:rFonts w:ascii="Arial" w:hAnsi="Arial" w:cs="Arial"/>
          <w:b w:val="0"/>
          <w:sz w:val="20"/>
          <w:szCs w:val="20"/>
        </w:rPr>
        <w:t>be “left blank”, but must include the section and a null value describing the unknown data.</w:t>
      </w:r>
    </w:p>
    <w:p w14:paraId="3D460B0A" w14:textId="77777777" w:rsidR="00A51F10" w:rsidRPr="00A51F10" w:rsidRDefault="00A51F10" w:rsidP="00A51F10">
      <w:pPr>
        <w:rPr>
          <w:rFonts w:ascii="Arial" w:hAnsi="Arial" w:cs="Arial"/>
          <w:sz w:val="20"/>
          <w:szCs w:val="20"/>
        </w:rPr>
      </w:pPr>
    </w:p>
    <w:p w14:paraId="7BB98C85" w14:textId="6CB8A9DB" w:rsidR="00B76CEC" w:rsidRPr="00A51F10" w:rsidRDefault="00A51F10" w:rsidP="00A51F10">
      <w:pPr>
        <w:rPr>
          <w:rFonts w:ascii="Arial" w:hAnsi="Arial" w:cs="Arial"/>
          <w:sz w:val="20"/>
          <w:szCs w:val="20"/>
        </w:rPr>
      </w:pPr>
      <w:r w:rsidRPr="00A51F10">
        <w:rPr>
          <w:rFonts w:ascii="Arial" w:hAnsi="Arial" w:cs="Arial"/>
          <w:b/>
          <w:bCs/>
          <w:iCs/>
          <w:sz w:val="20"/>
          <w:szCs w:val="20"/>
        </w:rPr>
        <w:t xml:space="preserve">Testable Assertion </w:t>
      </w:r>
      <w:r w:rsidR="002679B6">
        <w:rPr>
          <w:rFonts w:ascii="Arial" w:hAnsi="Arial" w:cs="Arial"/>
          <w:b/>
          <w:bCs/>
          <w:iCs/>
          <w:sz w:val="20"/>
          <w:szCs w:val="20"/>
        </w:rPr>
        <w:t>5</w:t>
      </w:r>
      <w:r w:rsidRPr="00A51F10">
        <w:rPr>
          <w:rFonts w:ascii="Arial" w:hAnsi="Arial" w:cs="Arial"/>
          <w:b/>
          <w:bCs/>
          <w:iCs/>
          <w:sz w:val="20"/>
          <w:szCs w:val="20"/>
        </w:rPr>
        <w:t>.</w:t>
      </w:r>
      <w:r w:rsidR="002679B6">
        <w:rPr>
          <w:rFonts w:ascii="Arial" w:hAnsi="Arial" w:cs="Arial"/>
          <w:b/>
          <w:bCs/>
          <w:iCs/>
          <w:sz w:val="20"/>
          <w:szCs w:val="20"/>
        </w:rPr>
        <w:t>9</w:t>
      </w:r>
      <w:r w:rsidRPr="00A51F10">
        <w:rPr>
          <w:rFonts w:ascii="Arial" w:hAnsi="Arial" w:cs="Arial"/>
          <w:b/>
          <w:bCs/>
          <w:iCs/>
          <w:sz w:val="20"/>
          <w:szCs w:val="20"/>
        </w:rPr>
        <w:t>.22;</w:t>
      </w:r>
      <w:r>
        <w:rPr>
          <w:rFonts w:ascii="Arial" w:hAnsi="Arial" w:cs="Arial"/>
          <w:bCs/>
          <w:iCs/>
          <w:sz w:val="20"/>
          <w:szCs w:val="20"/>
        </w:rPr>
        <w:t xml:space="preserve"> </w:t>
      </w:r>
      <w:r w:rsidR="00B76CEC" w:rsidRPr="00A51F10">
        <w:rPr>
          <w:rFonts w:ascii="Arial" w:hAnsi="Arial" w:cs="Arial"/>
          <w:bCs/>
          <w:iCs/>
          <w:sz w:val="20"/>
          <w:szCs w:val="20"/>
        </w:rPr>
        <w:t xml:space="preserve">Creators of CDA documents </w:t>
      </w:r>
      <w:r w:rsidR="00B05456" w:rsidRPr="00A51F10">
        <w:rPr>
          <w:rFonts w:ascii="Arial" w:hAnsi="Arial" w:cs="Arial"/>
          <w:b/>
          <w:bCs/>
          <w:iCs/>
          <w:sz w:val="20"/>
          <w:szCs w:val="20"/>
        </w:rPr>
        <w:t>SHALL</w:t>
      </w:r>
      <w:r w:rsidR="00B76CEC" w:rsidRPr="00A51F10">
        <w:rPr>
          <w:rFonts w:ascii="Arial" w:hAnsi="Arial" w:cs="Arial"/>
          <w:bCs/>
          <w:iCs/>
          <w:sz w:val="20"/>
          <w:szCs w:val="20"/>
        </w:rPr>
        <w:t xml:space="preserve"> be mindful of the purpose of the document as well as the intended use so that only clinically relevant data is sent.</w:t>
      </w:r>
    </w:p>
    <w:p w14:paraId="01B7C216" w14:textId="699CE5DB" w:rsidR="00F11D56" w:rsidRPr="00DB40FF" w:rsidRDefault="00B76CEC" w:rsidP="005F05BB">
      <w:pPr>
        <w:pStyle w:val="ListParagraph"/>
        <w:numPr>
          <w:ilvl w:val="1"/>
          <w:numId w:val="30"/>
        </w:numPr>
        <w:rPr>
          <w:rFonts w:ascii="Arial" w:hAnsi="Arial" w:cs="Arial"/>
          <w:sz w:val="20"/>
          <w:szCs w:val="20"/>
        </w:rPr>
      </w:pPr>
      <w:r w:rsidRPr="008D0B63">
        <w:rPr>
          <w:rFonts w:ascii="Arial" w:hAnsi="Arial" w:cs="Arial"/>
          <w:bCs/>
          <w:iCs/>
          <w:sz w:val="20"/>
          <w:szCs w:val="20"/>
        </w:rPr>
        <w:t xml:space="preserve">A circumstance where too much information or irrelevant data is provided presents opportunity for information overload and may have an undesirable impact on patient care. For example, </w:t>
      </w:r>
      <w:r w:rsidR="00E60F88" w:rsidRPr="008D0B63">
        <w:rPr>
          <w:rFonts w:ascii="Arial" w:hAnsi="Arial" w:cs="Arial"/>
          <w:bCs/>
          <w:iCs/>
          <w:sz w:val="20"/>
          <w:szCs w:val="20"/>
        </w:rPr>
        <w:t>MU 2014 EDITION</w:t>
      </w:r>
      <w:r w:rsidRPr="008D0B63">
        <w:rPr>
          <w:rFonts w:ascii="Arial" w:hAnsi="Arial" w:cs="Arial"/>
          <w:bCs/>
          <w:iCs/>
          <w:sz w:val="20"/>
          <w:szCs w:val="20"/>
        </w:rPr>
        <w:t xml:space="preserve"> requires the inclusion of medications. All current and active medications must be clear to the recipient, so detailing all historical medications is not recommended.</w:t>
      </w:r>
    </w:p>
    <w:p w14:paraId="432AFC78" w14:textId="77777777" w:rsidR="00DB40FF" w:rsidRDefault="00DB40FF" w:rsidP="00DB40FF">
      <w:pPr>
        <w:rPr>
          <w:rFonts w:ascii="Arial" w:hAnsi="Arial" w:cs="Arial"/>
          <w:sz w:val="20"/>
          <w:szCs w:val="20"/>
        </w:rPr>
      </w:pPr>
    </w:p>
    <w:p w14:paraId="2616442D" w14:textId="77777777" w:rsidR="00947BA4" w:rsidRPr="00DB40FF" w:rsidRDefault="00947BA4" w:rsidP="00DB40FF">
      <w:pPr>
        <w:rPr>
          <w:rFonts w:ascii="Arial" w:hAnsi="Arial" w:cs="Arial"/>
          <w:sz w:val="20"/>
          <w:szCs w:val="20"/>
        </w:rPr>
      </w:pPr>
    </w:p>
    <w:p w14:paraId="312779BE" w14:textId="0CC7C505" w:rsidR="00F66FE1" w:rsidRPr="00443409" w:rsidRDefault="00F66FE1" w:rsidP="00B768E2">
      <w:pPr>
        <w:pStyle w:val="Heading2"/>
      </w:pPr>
      <w:bookmarkStart w:id="197" w:name="_Toc341091177"/>
      <w:bookmarkStart w:id="198" w:name="_Toc434460301"/>
      <w:bookmarkStart w:id="199" w:name="_Toc448232199"/>
      <w:r w:rsidRPr="00443409">
        <w:t>Assessing C</w:t>
      </w:r>
      <w:r w:rsidR="00A0429C">
        <w:t>-</w:t>
      </w:r>
      <w:r w:rsidRPr="00443409">
        <w:t xml:space="preserve">CDA </w:t>
      </w:r>
      <w:r w:rsidR="00A0429C">
        <w:t xml:space="preserve">CCD </w:t>
      </w:r>
      <w:r w:rsidRPr="00443409">
        <w:t>Documents</w:t>
      </w:r>
      <w:bookmarkEnd w:id="197"/>
      <w:bookmarkEnd w:id="198"/>
      <w:r w:rsidR="00A0429C">
        <w:t xml:space="preserve"> for 2014 Edition Meaningful Use</w:t>
      </w:r>
      <w:bookmarkEnd w:id="199"/>
    </w:p>
    <w:p w14:paraId="23B328DA" w14:textId="5AD11788" w:rsidR="00DD1D68" w:rsidRPr="005C0F85" w:rsidRDefault="00F66FE1" w:rsidP="003C2992">
      <w:pPr>
        <w:pStyle w:val="BodyText"/>
        <w:ind w:left="0"/>
        <w:outlineLvl w:val="0"/>
        <w:rPr>
          <w:sz w:val="20"/>
          <w:szCs w:val="20"/>
        </w:rPr>
      </w:pPr>
      <w:bookmarkStart w:id="200" w:name="_Toc443988185"/>
      <w:bookmarkStart w:id="201" w:name="_Toc443996772"/>
      <w:bookmarkStart w:id="202" w:name="_Toc445201424"/>
      <w:bookmarkStart w:id="203" w:name="_Toc445208421"/>
      <w:bookmarkStart w:id="204" w:name="_Toc447023998"/>
      <w:bookmarkStart w:id="205" w:name="_Toc448232200"/>
      <w:r w:rsidRPr="005C0F85">
        <w:rPr>
          <w:sz w:val="20"/>
          <w:szCs w:val="20"/>
        </w:rPr>
        <w:t xml:space="preserve">The CCD document template may be found in </w:t>
      </w:r>
      <w:r w:rsidR="00EE3EA8">
        <w:rPr>
          <w:sz w:val="20"/>
          <w:szCs w:val="20"/>
        </w:rPr>
        <w:t>Section</w:t>
      </w:r>
      <w:r w:rsidR="00EE3EA8" w:rsidRPr="005C0F85">
        <w:rPr>
          <w:sz w:val="20"/>
          <w:szCs w:val="20"/>
        </w:rPr>
        <w:t xml:space="preserve"> </w:t>
      </w:r>
      <w:r w:rsidRPr="005C0F85">
        <w:rPr>
          <w:sz w:val="20"/>
          <w:szCs w:val="20"/>
        </w:rPr>
        <w:t>3.1 of the Consolidated CDA implementation guide</w:t>
      </w:r>
      <w:r w:rsidR="00215C1F">
        <w:rPr>
          <w:sz w:val="20"/>
          <w:szCs w:val="20"/>
        </w:rPr>
        <w:t xml:space="preserve"> Release 1.1 </w:t>
      </w:r>
      <w:r w:rsidRPr="005C0F85">
        <w:rPr>
          <w:sz w:val="20"/>
          <w:szCs w:val="20"/>
        </w:rPr>
        <w:t>.</w:t>
      </w:r>
      <w:bookmarkEnd w:id="200"/>
      <w:bookmarkEnd w:id="201"/>
      <w:bookmarkEnd w:id="202"/>
      <w:bookmarkEnd w:id="203"/>
      <w:bookmarkEnd w:id="204"/>
      <w:bookmarkEnd w:id="205"/>
      <w:r w:rsidR="00D73631" w:rsidRPr="005C0F85">
        <w:rPr>
          <w:sz w:val="20"/>
          <w:szCs w:val="20"/>
        </w:rPr>
        <w:t xml:space="preserve"> </w:t>
      </w:r>
    </w:p>
    <w:p w14:paraId="121C978E" w14:textId="77777777" w:rsidR="00A51F10" w:rsidRPr="005C0F85" w:rsidRDefault="00A51F10" w:rsidP="00004AA2">
      <w:pPr>
        <w:pStyle w:val="BodyText"/>
        <w:ind w:left="0"/>
        <w:rPr>
          <w:bCs/>
          <w:iCs/>
          <w:sz w:val="20"/>
          <w:szCs w:val="20"/>
        </w:rPr>
      </w:pPr>
    </w:p>
    <w:p w14:paraId="5D4A09E6" w14:textId="4C14984E" w:rsidR="00DD1D68" w:rsidRPr="005C0F85" w:rsidRDefault="00DD1D68" w:rsidP="00004AA2">
      <w:pPr>
        <w:pStyle w:val="BodyText"/>
        <w:ind w:left="0"/>
        <w:rPr>
          <w:bCs/>
          <w:iCs/>
          <w:sz w:val="20"/>
          <w:szCs w:val="20"/>
        </w:rPr>
      </w:pPr>
      <w:r w:rsidRPr="005C0F85">
        <w:rPr>
          <w:bCs/>
          <w:iCs/>
          <w:sz w:val="20"/>
          <w:szCs w:val="20"/>
        </w:rPr>
        <w:t>Th</w:t>
      </w:r>
      <w:r w:rsidR="003E5603">
        <w:rPr>
          <w:bCs/>
          <w:iCs/>
          <w:sz w:val="20"/>
          <w:szCs w:val="20"/>
        </w:rPr>
        <w:t xml:space="preserve">is section </w:t>
      </w:r>
      <w:r w:rsidRPr="005C0F85">
        <w:rPr>
          <w:bCs/>
          <w:iCs/>
          <w:sz w:val="20"/>
          <w:szCs w:val="20"/>
        </w:rPr>
        <w:t xml:space="preserve">details the body constraints for select CDA documents and results of the assessment. The US Realm Clinical Document Header </w:t>
      </w:r>
      <w:r w:rsidRPr="005C0F85">
        <w:rPr>
          <w:b/>
          <w:bCs/>
          <w:iCs/>
          <w:sz w:val="20"/>
          <w:szCs w:val="20"/>
        </w:rPr>
        <w:t xml:space="preserve">SHALL </w:t>
      </w:r>
      <w:r w:rsidRPr="005C0F85">
        <w:rPr>
          <w:bCs/>
          <w:iCs/>
          <w:sz w:val="20"/>
          <w:szCs w:val="20"/>
        </w:rPr>
        <w:t xml:space="preserve">be required for all document </w:t>
      </w:r>
      <w:r w:rsidR="00033CE5">
        <w:rPr>
          <w:bCs/>
          <w:iCs/>
          <w:sz w:val="20"/>
          <w:szCs w:val="20"/>
        </w:rPr>
        <w:t>templates</w:t>
      </w:r>
      <w:r w:rsidRPr="005C0F85">
        <w:rPr>
          <w:bCs/>
          <w:iCs/>
          <w:sz w:val="20"/>
          <w:szCs w:val="20"/>
        </w:rPr>
        <w:t xml:space="preserve">. </w:t>
      </w:r>
      <w:r w:rsidR="00A51F10" w:rsidRPr="005C0F85">
        <w:rPr>
          <w:bCs/>
          <w:iCs/>
          <w:sz w:val="20"/>
          <w:szCs w:val="20"/>
        </w:rPr>
        <w:t>Please reference the CCD_CCDA_MU_eHEX_Content_Checklist-201</w:t>
      </w:r>
      <w:r w:rsidR="00FA3C85">
        <w:rPr>
          <w:bCs/>
          <w:iCs/>
          <w:sz w:val="20"/>
          <w:szCs w:val="20"/>
        </w:rPr>
        <w:t>6</w:t>
      </w:r>
      <w:r w:rsidR="00A51F10" w:rsidRPr="005C0F85">
        <w:rPr>
          <w:bCs/>
          <w:iCs/>
          <w:sz w:val="20"/>
          <w:szCs w:val="20"/>
        </w:rPr>
        <w:t>-</w:t>
      </w:r>
      <w:r w:rsidR="00FA3C85">
        <w:rPr>
          <w:bCs/>
          <w:iCs/>
          <w:sz w:val="20"/>
          <w:szCs w:val="20"/>
        </w:rPr>
        <w:t>0</w:t>
      </w:r>
      <w:r w:rsidR="0065533F">
        <w:rPr>
          <w:bCs/>
          <w:iCs/>
          <w:sz w:val="20"/>
          <w:szCs w:val="20"/>
        </w:rPr>
        <w:t>4</w:t>
      </w:r>
      <w:r w:rsidR="00A51F10" w:rsidRPr="005C0F85">
        <w:rPr>
          <w:bCs/>
          <w:iCs/>
          <w:sz w:val="20"/>
          <w:szCs w:val="20"/>
        </w:rPr>
        <w:t>-</w:t>
      </w:r>
      <w:r w:rsidR="0065533F">
        <w:rPr>
          <w:bCs/>
          <w:iCs/>
          <w:sz w:val="20"/>
          <w:szCs w:val="20"/>
        </w:rPr>
        <w:t>11</w:t>
      </w:r>
      <w:r w:rsidR="00A51F10" w:rsidRPr="005C0F85">
        <w:rPr>
          <w:bCs/>
          <w:iCs/>
          <w:sz w:val="20"/>
          <w:szCs w:val="20"/>
        </w:rPr>
        <w:t>.xls</w:t>
      </w:r>
      <w:r w:rsidR="005C0F85" w:rsidRPr="005C0F85">
        <w:rPr>
          <w:bCs/>
          <w:iCs/>
          <w:sz w:val="20"/>
          <w:szCs w:val="20"/>
        </w:rPr>
        <w:t>x</w:t>
      </w:r>
      <w:r w:rsidR="00A51F10" w:rsidRPr="005C0F85">
        <w:rPr>
          <w:bCs/>
          <w:iCs/>
          <w:sz w:val="20"/>
          <w:szCs w:val="20"/>
        </w:rPr>
        <w:t xml:space="preserve"> for individual conformance requirements.</w:t>
      </w:r>
    </w:p>
    <w:p w14:paraId="7BA791AD" w14:textId="77777777" w:rsidR="00DD1D68" w:rsidRPr="005C0F85" w:rsidRDefault="00DD1D68" w:rsidP="00004AA2">
      <w:pPr>
        <w:pStyle w:val="BodyText"/>
        <w:ind w:left="0"/>
        <w:rPr>
          <w:sz w:val="20"/>
          <w:szCs w:val="20"/>
        </w:rPr>
      </w:pPr>
    </w:p>
    <w:p w14:paraId="325C7627" w14:textId="3C447A1C" w:rsidR="00F66FE1" w:rsidRPr="005C0F85" w:rsidRDefault="00DD1D68" w:rsidP="00004AA2">
      <w:pPr>
        <w:pStyle w:val="BodyText"/>
        <w:ind w:left="0"/>
        <w:rPr>
          <w:sz w:val="20"/>
          <w:szCs w:val="20"/>
        </w:rPr>
      </w:pPr>
      <w:r w:rsidRPr="005C0F85">
        <w:rPr>
          <w:sz w:val="20"/>
          <w:szCs w:val="20"/>
        </w:rPr>
        <w:t xml:space="preserve">Considerations are provided below for implementations of the Consolidated CDA General Header template to achieve </w:t>
      </w:r>
      <w:r w:rsidR="00E60F88" w:rsidRPr="005C0F85">
        <w:rPr>
          <w:sz w:val="20"/>
          <w:szCs w:val="20"/>
        </w:rPr>
        <w:t>MU 2014 EDITION</w:t>
      </w:r>
      <w:r w:rsidRPr="005C0F85">
        <w:rPr>
          <w:sz w:val="20"/>
          <w:szCs w:val="20"/>
        </w:rPr>
        <w:t xml:space="preserve"> requirements for encounter and care team information. </w:t>
      </w:r>
      <w:r w:rsidR="00D73631" w:rsidRPr="005C0F85">
        <w:rPr>
          <w:sz w:val="20"/>
          <w:szCs w:val="20"/>
        </w:rPr>
        <w:t>Further guidance as determined by the Transitions of Care (ToC) ONC Initiative Co</w:t>
      </w:r>
      <w:r w:rsidRPr="005C0F85">
        <w:rPr>
          <w:sz w:val="20"/>
          <w:szCs w:val="20"/>
        </w:rPr>
        <w:t>nsensus Recommendation</w:t>
      </w:r>
      <w:r w:rsidR="00D73631" w:rsidRPr="005C0F85">
        <w:rPr>
          <w:sz w:val="20"/>
          <w:szCs w:val="20"/>
        </w:rPr>
        <w:t>s can be summ</w:t>
      </w:r>
      <w:r w:rsidRPr="005C0F85">
        <w:rPr>
          <w:sz w:val="20"/>
          <w:szCs w:val="20"/>
        </w:rPr>
        <w:t>ar</w:t>
      </w:r>
      <w:r w:rsidR="00D73631" w:rsidRPr="005C0F85">
        <w:rPr>
          <w:sz w:val="20"/>
          <w:szCs w:val="20"/>
        </w:rPr>
        <w:t xml:space="preserve">ized below </w:t>
      </w:r>
    </w:p>
    <w:p w14:paraId="27D00C0E" w14:textId="77777777" w:rsidR="00D73631" w:rsidRDefault="00D73631" w:rsidP="00F66FE1"/>
    <w:p w14:paraId="0FBB05BD" w14:textId="55BE45D2" w:rsidR="00F66FE1" w:rsidRPr="00DB40FF" w:rsidRDefault="00DD1D68" w:rsidP="00896A3D">
      <w:pPr>
        <w:pStyle w:val="Heading3"/>
      </w:pPr>
      <w:bookmarkStart w:id="206" w:name="_Toc434460302"/>
      <w:bookmarkStart w:id="207" w:name="_Toc448232201"/>
      <w:r w:rsidRPr="00DB40FF">
        <w:t>ONC TOC Consolidated CDA IG Chapter References</w:t>
      </w:r>
      <w:bookmarkEnd w:id="206"/>
      <w:bookmarkEnd w:id="207"/>
    </w:p>
    <w:p w14:paraId="1A882ACF" w14:textId="025CDCAF" w:rsidR="00F66FE1" w:rsidRPr="00B126FE" w:rsidRDefault="00F66FE1" w:rsidP="00B126FE">
      <w:pPr>
        <w:jc w:val="center"/>
        <w:rPr>
          <w:rFonts w:ascii="Arial" w:hAnsi="Arial" w:cs="Arial"/>
          <w:b/>
          <w:sz w:val="20"/>
          <w:szCs w:val="20"/>
        </w:rPr>
      </w:pPr>
      <w:bookmarkStart w:id="208" w:name="_Toc336729586"/>
      <w:bookmarkStart w:id="209" w:name="_Toc443996774"/>
      <w:bookmarkStart w:id="210" w:name="_Toc445201426"/>
      <w:bookmarkStart w:id="211" w:name="_Toc445208423"/>
      <w:commentRangeStart w:id="212"/>
      <w:r w:rsidRPr="00B126FE">
        <w:rPr>
          <w:rFonts w:ascii="Arial" w:hAnsi="Arial" w:cs="Arial"/>
          <w:b/>
          <w:sz w:val="20"/>
          <w:szCs w:val="20"/>
        </w:rPr>
        <w:t xml:space="preserve">Table </w:t>
      </w:r>
      <w:r w:rsidR="00B05456" w:rsidRPr="00B126FE">
        <w:rPr>
          <w:rFonts w:ascii="Arial" w:hAnsi="Arial" w:cs="Arial"/>
          <w:b/>
          <w:sz w:val="20"/>
          <w:szCs w:val="20"/>
        </w:rPr>
        <w:t>X</w:t>
      </w:r>
      <w:r w:rsidRPr="00B126FE">
        <w:rPr>
          <w:rFonts w:ascii="Arial" w:hAnsi="Arial" w:cs="Arial"/>
          <w:b/>
          <w:sz w:val="20"/>
          <w:szCs w:val="20"/>
        </w:rPr>
        <w:t>: Initiative Consensus Recommendations and Consolidated CDA</w:t>
      </w:r>
      <w:r w:rsidR="00CC2FCE">
        <w:rPr>
          <w:rFonts w:ascii="Arial" w:hAnsi="Arial" w:cs="Arial"/>
          <w:b/>
          <w:sz w:val="20"/>
          <w:szCs w:val="20"/>
        </w:rPr>
        <w:t>(C-CDA)</w:t>
      </w:r>
      <w:r w:rsidRPr="00B126FE">
        <w:rPr>
          <w:rFonts w:ascii="Arial" w:hAnsi="Arial" w:cs="Arial"/>
          <w:b/>
          <w:sz w:val="20"/>
          <w:szCs w:val="20"/>
        </w:rPr>
        <w:t xml:space="preserve"> IG Chapters</w:t>
      </w:r>
      <w:bookmarkEnd w:id="208"/>
      <w:commentRangeEnd w:id="212"/>
      <w:r w:rsidR="00F4485B" w:rsidRPr="00B126FE">
        <w:rPr>
          <w:rStyle w:val="CommentReference"/>
          <w:rFonts w:ascii="Arial" w:hAnsi="Arial" w:cs="Arial"/>
          <w:b/>
          <w:bCs/>
          <w:sz w:val="20"/>
          <w:szCs w:val="20"/>
        </w:rPr>
        <w:commentReference w:id="212"/>
      </w:r>
      <w:bookmarkEnd w:id="209"/>
      <w:bookmarkEnd w:id="210"/>
      <w:bookmarkEnd w:id="211"/>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2760"/>
        <w:gridCol w:w="3493"/>
        <w:gridCol w:w="2067"/>
        <w:gridCol w:w="1976"/>
      </w:tblGrid>
      <w:tr w:rsidR="0091176D" w:rsidRPr="009534CF" w14:paraId="6311D4F5" w14:textId="7432E202" w:rsidTr="0091176D">
        <w:trPr>
          <w:tblHeader/>
          <w:jc w:val="center"/>
        </w:trPr>
        <w:tc>
          <w:tcPr>
            <w:tcW w:w="2760" w:type="dxa"/>
            <w:shd w:val="clear" w:color="auto" w:fill="1F497D" w:themeFill="text2"/>
            <w:vAlign w:val="center"/>
          </w:tcPr>
          <w:p w14:paraId="74DF16D8" w14:textId="5C24AC2F" w:rsidR="0091176D" w:rsidRPr="009534CF" w:rsidRDefault="0091176D" w:rsidP="00F66FE1">
            <w:pPr>
              <w:jc w:val="center"/>
              <w:rPr>
                <w:b/>
                <w:bCs/>
                <w:color w:val="FFFFFF" w:themeColor="background1"/>
              </w:rPr>
            </w:pPr>
            <w:r w:rsidRPr="009534CF">
              <w:rPr>
                <w:b/>
                <w:bCs/>
                <w:color w:val="FFFFFF" w:themeColor="background1"/>
              </w:rPr>
              <w:t>MU 2014 EDITION Data Requirement</w:t>
            </w:r>
          </w:p>
        </w:tc>
        <w:tc>
          <w:tcPr>
            <w:tcW w:w="3493" w:type="dxa"/>
            <w:shd w:val="clear" w:color="auto" w:fill="1F497D" w:themeFill="text2"/>
            <w:vAlign w:val="center"/>
          </w:tcPr>
          <w:p w14:paraId="2D7C5FE5" w14:textId="77777777" w:rsidR="0091176D" w:rsidRPr="009534CF" w:rsidRDefault="0091176D" w:rsidP="00F66FE1">
            <w:pPr>
              <w:jc w:val="center"/>
              <w:rPr>
                <w:b/>
                <w:bCs/>
                <w:color w:val="FFFFFF" w:themeColor="background1"/>
              </w:rPr>
            </w:pPr>
            <w:r w:rsidRPr="009534CF">
              <w:rPr>
                <w:b/>
                <w:bCs/>
                <w:color w:val="FFFFFF" w:themeColor="background1"/>
              </w:rPr>
              <w:t>Consensus Recommendations</w:t>
            </w:r>
          </w:p>
        </w:tc>
        <w:tc>
          <w:tcPr>
            <w:tcW w:w="2067" w:type="dxa"/>
            <w:shd w:val="clear" w:color="auto" w:fill="1F497D" w:themeFill="text2"/>
          </w:tcPr>
          <w:p w14:paraId="17779EBF" w14:textId="3B24805A" w:rsidR="0091176D" w:rsidRPr="009534CF" w:rsidRDefault="0091176D" w:rsidP="00F66FE1">
            <w:pPr>
              <w:jc w:val="center"/>
              <w:rPr>
                <w:b/>
                <w:bCs/>
                <w:color w:val="FFFFFF" w:themeColor="background1"/>
              </w:rPr>
            </w:pPr>
            <w:r w:rsidRPr="009534CF">
              <w:rPr>
                <w:b/>
                <w:bCs/>
                <w:color w:val="FFFFFF" w:themeColor="background1"/>
              </w:rPr>
              <w:t>C-CDA IG (Release 1.1) Chapter</w:t>
            </w:r>
          </w:p>
        </w:tc>
        <w:tc>
          <w:tcPr>
            <w:tcW w:w="1976" w:type="dxa"/>
            <w:shd w:val="clear" w:color="auto" w:fill="1F497D" w:themeFill="text2"/>
          </w:tcPr>
          <w:p w14:paraId="2DB972A4" w14:textId="77777777" w:rsidR="0091176D" w:rsidRPr="009534CF" w:rsidRDefault="00B0649D" w:rsidP="00F66FE1">
            <w:pPr>
              <w:jc w:val="center"/>
              <w:rPr>
                <w:b/>
                <w:bCs/>
                <w:color w:val="FFFFFF" w:themeColor="background1"/>
              </w:rPr>
            </w:pPr>
            <w:r w:rsidRPr="009534CF">
              <w:rPr>
                <w:b/>
                <w:bCs/>
                <w:color w:val="FFFFFF" w:themeColor="background1"/>
              </w:rPr>
              <w:t>C-CDA IG (Release 2.1)</w:t>
            </w:r>
          </w:p>
          <w:p w14:paraId="5F1559F7" w14:textId="5FB702EF" w:rsidR="00B0649D" w:rsidRPr="009534CF" w:rsidRDefault="00B0649D" w:rsidP="00F66FE1">
            <w:pPr>
              <w:jc w:val="center"/>
              <w:rPr>
                <w:b/>
                <w:bCs/>
                <w:color w:val="FFFFFF" w:themeColor="background1"/>
              </w:rPr>
            </w:pPr>
            <w:r w:rsidRPr="009534CF">
              <w:rPr>
                <w:b/>
                <w:bCs/>
                <w:color w:val="FFFFFF" w:themeColor="background1"/>
              </w:rPr>
              <w:t>Chapter</w:t>
            </w:r>
          </w:p>
        </w:tc>
      </w:tr>
      <w:tr w:rsidR="0091176D" w:rsidRPr="00004AA2" w14:paraId="1AE8A193" w14:textId="512940A8" w:rsidTr="0091176D">
        <w:trPr>
          <w:jc w:val="center"/>
        </w:trPr>
        <w:tc>
          <w:tcPr>
            <w:tcW w:w="2760" w:type="dxa"/>
            <w:shd w:val="clear" w:color="auto" w:fill="FFFFFF"/>
            <w:vAlign w:val="center"/>
          </w:tcPr>
          <w:p w14:paraId="3E23B776" w14:textId="3E6FBD1E"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Patient Name; Sex; Date of Birth; Race; Ethnicity; Preferred Language</w:t>
            </w:r>
          </w:p>
        </w:tc>
        <w:tc>
          <w:tcPr>
            <w:tcW w:w="3493" w:type="dxa"/>
            <w:shd w:val="clear" w:color="auto" w:fill="FFFFFF"/>
            <w:vAlign w:val="center"/>
          </w:tcPr>
          <w:p w14:paraId="7B41F864"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color w:val="000000" w:themeColor="text1"/>
                <w:sz w:val="20"/>
                <w:szCs w:val="20"/>
              </w:rPr>
              <w:t>Header element:</w:t>
            </w:r>
            <w:r w:rsidRPr="00307E05">
              <w:rPr>
                <w:rStyle w:val="IntenseEmphasis"/>
                <w:rFonts w:ascii="Arial" w:hAnsi="Arial" w:cs="Arial"/>
                <w:b w:val="0"/>
                <w:color w:val="000000" w:themeColor="text1"/>
                <w:sz w:val="20"/>
                <w:szCs w:val="20"/>
              </w:rPr>
              <w:t xml:space="preserve"> Record Target</w:t>
            </w:r>
          </w:p>
        </w:tc>
        <w:tc>
          <w:tcPr>
            <w:tcW w:w="2067" w:type="dxa"/>
            <w:shd w:val="clear" w:color="auto" w:fill="FFFFFF"/>
            <w:vAlign w:val="center"/>
          </w:tcPr>
          <w:p w14:paraId="2CE2FBF5"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2.2.1</w:t>
            </w:r>
          </w:p>
        </w:tc>
        <w:tc>
          <w:tcPr>
            <w:tcW w:w="1976" w:type="dxa"/>
            <w:shd w:val="clear" w:color="auto" w:fill="FFFFFF"/>
          </w:tcPr>
          <w:p w14:paraId="13540AF0" w14:textId="77777777" w:rsidR="00FC68A3" w:rsidRDefault="00597722" w:rsidP="00F66FE1">
            <w:pPr>
              <w:jc w:val="center"/>
              <w:rPr>
                <w:rFonts w:ascii="Arial" w:hAnsi="Arial" w:cs="Arial"/>
                <w:bCs/>
                <w:iCs/>
                <w:color w:val="000000" w:themeColor="text1"/>
                <w:sz w:val="20"/>
                <w:szCs w:val="20"/>
              </w:rPr>
            </w:pPr>
            <w:r>
              <w:rPr>
                <w:rFonts w:ascii="Arial" w:hAnsi="Arial" w:cs="Arial"/>
                <w:bCs/>
                <w:iCs/>
                <w:color w:val="000000" w:themeColor="text1"/>
                <w:sz w:val="20"/>
                <w:szCs w:val="20"/>
              </w:rPr>
              <w:t xml:space="preserve">Volume 2 </w:t>
            </w:r>
          </w:p>
          <w:p w14:paraId="36A24466" w14:textId="1A3466D1" w:rsidR="0091176D" w:rsidRPr="00307E05" w:rsidRDefault="00597722" w:rsidP="00F66FE1">
            <w:pPr>
              <w:jc w:val="center"/>
              <w:rPr>
                <w:rFonts w:ascii="Arial" w:hAnsi="Arial" w:cs="Arial"/>
                <w:bCs/>
                <w:iCs/>
                <w:color w:val="000000" w:themeColor="text1"/>
                <w:sz w:val="20"/>
                <w:szCs w:val="20"/>
              </w:rPr>
            </w:pPr>
            <w:r>
              <w:rPr>
                <w:rFonts w:ascii="Arial" w:hAnsi="Arial" w:cs="Arial"/>
                <w:bCs/>
                <w:iCs/>
                <w:color w:val="000000" w:themeColor="text1"/>
                <w:sz w:val="20"/>
                <w:szCs w:val="20"/>
              </w:rPr>
              <w:t>Section 1.1</w:t>
            </w:r>
          </w:p>
        </w:tc>
      </w:tr>
      <w:tr w:rsidR="0091176D" w:rsidRPr="00004AA2" w14:paraId="2F2699C6" w14:textId="0A26CEF4" w:rsidTr="0091176D">
        <w:trPr>
          <w:jc w:val="center"/>
        </w:trPr>
        <w:tc>
          <w:tcPr>
            <w:tcW w:w="2760" w:type="dxa"/>
            <w:shd w:val="clear" w:color="auto" w:fill="FFFFFF"/>
            <w:vAlign w:val="center"/>
          </w:tcPr>
          <w:p w14:paraId="698B4763"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 xml:space="preserve">Provider Name &amp; Contact Information [participating in the encounter]; Date and Location of Visit or Hospitalization; Care </w:t>
            </w:r>
            <w:r w:rsidRPr="00307E05">
              <w:rPr>
                <w:rStyle w:val="IntenseEmphasis"/>
                <w:rFonts w:ascii="Arial" w:hAnsi="Arial" w:cs="Arial"/>
                <w:color w:val="000000" w:themeColor="text1"/>
                <w:sz w:val="20"/>
                <w:szCs w:val="20"/>
              </w:rPr>
              <w:lastRenderedPageBreak/>
              <w:t>Team Members [participating in the encounter]</w:t>
            </w:r>
          </w:p>
        </w:tc>
        <w:tc>
          <w:tcPr>
            <w:tcW w:w="3493" w:type="dxa"/>
            <w:shd w:val="clear" w:color="auto" w:fill="FFFFFF"/>
            <w:vAlign w:val="center"/>
          </w:tcPr>
          <w:p w14:paraId="1F3E89A4"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lastRenderedPageBreak/>
              <w:t xml:space="preserve">Header element: </w:t>
            </w:r>
          </w:p>
          <w:p w14:paraId="3D3328E7"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Component Of Encompassing Encounter</w:t>
            </w:r>
          </w:p>
        </w:tc>
        <w:tc>
          <w:tcPr>
            <w:tcW w:w="2067" w:type="dxa"/>
            <w:shd w:val="clear" w:color="auto" w:fill="FFFFFF"/>
            <w:vAlign w:val="center"/>
          </w:tcPr>
          <w:p w14:paraId="6EB4F4F7"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2.2.13</w:t>
            </w:r>
          </w:p>
        </w:tc>
        <w:tc>
          <w:tcPr>
            <w:tcW w:w="1976" w:type="dxa"/>
            <w:shd w:val="clear" w:color="auto" w:fill="FFFFFF"/>
          </w:tcPr>
          <w:p w14:paraId="0108FCBD" w14:textId="77777777" w:rsidR="00FC68A3" w:rsidRDefault="00FC68A3" w:rsidP="00FC68A3">
            <w:pPr>
              <w:jc w:val="center"/>
              <w:rPr>
                <w:rFonts w:ascii="Arial" w:hAnsi="Arial" w:cs="Arial"/>
                <w:bCs/>
                <w:iCs/>
                <w:color w:val="000000" w:themeColor="text1"/>
                <w:sz w:val="20"/>
                <w:szCs w:val="20"/>
              </w:rPr>
            </w:pPr>
            <w:r>
              <w:rPr>
                <w:rFonts w:ascii="Arial" w:hAnsi="Arial" w:cs="Arial"/>
                <w:bCs/>
                <w:iCs/>
                <w:color w:val="000000" w:themeColor="text1"/>
                <w:sz w:val="20"/>
                <w:szCs w:val="20"/>
              </w:rPr>
              <w:t xml:space="preserve">Volume 2 </w:t>
            </w:r>
          </w:p>
          <w:p w14:paraId="0DDE2E93" w14:textId="50D49AD4" w:rsidR="0091176D" w:rsidRPr="00307E05" w:rsidRDefault="00FC68A3" w:rsidP="00FC68A3">
            <w:pPr>
              <w:jc w:val="center"/>
              <w:rPr>
                <w:rFonts w:ascii="Arial" w:hAnsi="Arial" w:cs="Arial"/>
                <w:bCs/>
                <w:iCs/>
                <w:color w:val="000000" w:themeColor="text1"/>
                <w:sz w:val="20"/>
                <w:szCs w:val="20"/>
              </w:rPr>
            </w:pPr>
            <w:r>
              <w:rPr>
                <w:rFonts w:ascii="Arial" w:hAnsi="Arial" w:cs="Arial"/>
                <w:bCs/>
                <w:iCs/>
                <w:color w:val="000000" w:themeColor="text1"/>
                <w:sz w:val="20"/>
                <w:szCs w:val="20"/>
              </w:rPr>
              <w:t>Section 1.1</w:t>
            </w:r>
          </w:p>
        </w:tc>
      </w:tr>
      <w:tr w:rsidR="0091176D" w:rsidRPr="00004AA2" w14:paraId="313CEE57" w14:textId="1FAD7F44" w:rsidTr="0091176D">
        <w:trPr>
          <w:jc w:val="center"/>
        </w:trPr>
        <w:tc>
          <w:tcPr>
            <w:tcW w:w="2760" w:type="dxa"/>
            <w:shd w:val="clear" w:color="auto" w:fill="FFFFFF"/>
            <w:vAlign w:val="center"/>
          </w:tcPr>
          <w:p w14:paraId="76E60616"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lastRenderedPageBreak/>
              <w:t>Provider Name &amp; Contact Information [performing the service event]; Care Team Members [performing the service event]</w:t>
            </w:r>
          </w:p>
        </w:tc>
        <w:tc>
          <w:tcPr>
            <w:tcW w:w="3493" w:type="dxa"/>
            <w:shd w:val="clear" w:color="auto" w:fill="FFFFFF"/>
            <w:vAlign w:val="center"/>
          </w:tcPr>
          <w:p w14:paraId="71846CEE"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 xml:space="preserve">Header element: </w:t>
            </w:r>
          </w:p>
          <w:p w14:paraId="0053D8E1"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Documentation Of Service Event</w:t>
            </w:r>
          </w:p>
        </w:tc>
        <w:tc>
          <w:tcPr>
            <w:tcW w:w="2067" w:type="dxa"/>
            <w:shd w:val="clear" w:color="auto" w:fill="FFFFFF"/>
            <w:vAlign w:val="center"/>
          </w:tcPr>
          <w:p w14:paraId="2BB3F14D"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2.2.11</w:t>
            </w:r>
          </w:p>
        </w:tc>
        <w:tc>
          <w:tcPr>
            <w:tcW w:w="1976" w:type="dxa"/>
            <w:shd w:val="clear" w:color="auto" w:fill="FFFFFF"/>
          </w:tcPr>
          <w:p w14:paraId="07448B64" w14:textId="77777777" w:rsidR="00FC68A3" w:rsidRDefault="00FC68A3" w:rsidP="00FC68A3">
            <w:pPr>
              <w:jc w:val="center"/>
              <w:rPr>
                <w:rFonts w:ascii="Arial" w:hAnsi="Arial" w:cs="Arial"/>
                <w:bCs/>
                <w:iCs/>
                <w:color w:val="000000" w:themeColor="text1"/>
                <w:sz w:val="20"/>
                <w:szCs w:val="20"/>
              </w:rPr>
            </w:pPr>
            <w:r>
              <w:rPr>
                <w:rFonts w:ascii="Arial" w:hAnsi="Arial" w:cs="Arial"/>
                <w:bCs/>
                <w:iCs/>
                <w:color w:val="000000" w:themeColor="text1"/>
                <w:sz w:val="20"/>
                <w:szCs w:val="20"/>
              </w:rPr>
              <w:t xml:space="preserve">Volume 2 </w:t>
            </w:r>
          </w:p>
          <w:p w14:paraId="5DF82094" w14:textId="6BA42822" w:rsidR="0091176D" w:rsidRPr="00307E05" w:rsidRDefault="00FC68A3" w:rsidP="00FC68A3">
            <w:pPr>
              <w:jc w:val="center"/>
              <w:rPr>
                <w:rFonts w:ascii="Arial" w:hAnsi="Arial" w:cs="Arial"/>
                <w:bCs/>
                <w:iCs/>
                <w:color w:val="000000" w:themeColor="text1"/>
                <w:sz w:val="20"/>
                <w:szCs w:val="20"/>
              </w:rPr>
            </w:pPr>
            <w:r>
              <w:rPr>
                <w:rFonts w:ascii="Arial" w:hAnsi="Arial" w:cs="Arial"/>
                <w:bCs/>
                <w:iCs/>
                <w:color w:val="000000" w:themeColor="text1"/>
                <w:sz w:val="20"/>
                <w:szCs w:val="20"/>
              </w:rPr>
              <w:t>Section 1.1</w:t>
            </w:r>
          </w:p>
        </w:tc>
      </w:tr>
      <w:tr w:rsidR="0091176D" w:rsidRPr="00004AA2" w14:paraId="7878FC44" w14:textId="1306B58B" w:rsidTr="0091176D">
        <w:trPr>
          <w:jc w:val="center"/>
        </w:trPr>
        <w:tc>
          <w:tcPr>
            <w:tcW w:w="2760" w:type="dxa"/>
            <w:shd w:val="clear" w:color="auto" w:fill="FFFFFF"/>
            <w:vAlign w:val="center"/>
          </w:tcPr>
          <w:p w14:paraId="09905FE4"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Medication Allergies</w:t>
            </w:r>
          </w:p>
        </w:tc>
        <w:tc>
          <w:tcPr>
            <w:tcW w:w="3493" w:type="dxa"/>
            <w:shd w:val="clear" w:color="auto" w:fill="FFFFFF"/>
            <w:vAlign w:val="center"/>
          </w:tcPr>
          <w:p w14:paraId="02BB70F8"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 xml:space="preserve">Allergies Section </w:t>
            </w:r>
          </w:p>
        </w:tc>
        <w:tc>
          <w:tcPr>
            <w:tcW w:w="2067" w:type="dxa"/>
            <w:shd w:val="clear" w:color="auto" w:fill="FFFFFF"/>
            <w:vAlign w:val="center"/>
          </w:tcPr>
          <w:p w14:paraId="6BE983FA"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4.2</w:t>
            </w:r>
          </w:p>
        </w:tc>
        <w:tc>
          <w:tcPr>
            <w:tcW w:w="1976" w:type="dxa"/>
            <w:shd w:val="clear" w:color="auto" w:fill="FFFFFF"/>
          </w:tcPr>
          <w:p w14:paraId="573CF5D7" w14:textId="77777777" w:rsidR="005D4103" w:rsidRDefault="004477FB" w:rsidP="00F66FE1">
            <w:pPr>
              <w:jc w:val="center"/>
              <w:rPr>
                <w:rFonts w:ascii="Arial" w:hAnsi="Arial" w:cs="Arial"/>
                <w:bCs/>
                <w:iCs/>
                <w:color w:val="000000" w:themeColor="text1"/>
                <w:sz w:val="20"/>
                <w:szCs w:val="20"/>
              </w:rPr>
            </w:pPr>
            <w:r>
              <w:rPr>
                <w:rFonts w:ascii="Arial" w:hAnsi="Arial" w:cs="Arial"/>
                <w:bCs/>
                <w:iCs/>
                <w:color w:val="000000" w:themeColor="text1"/>
                <w:sz w:val="20"/>
                <w:szCs w:val="20"/>
              </w:rPr>
              <w:t xml:space="preserve">Volume 2 </w:t>
            </w:r>
          </w:p>
          <w:p w14:paraId="036F5EEE" w14:textId="74B9EC42" w:rsidR="0091176D" w:rsidRPr="00307E05" w:rsidRDefault="004477FB" w:rsidP="00F66FE1">
            <w:pPr>
              <w:jc w:val="center"/>
              <w:rPr>
                <w:rFonts w:ascii="Arial" w:hAnsi="Arial" w:cs="Arial"/>
                <w:bCs/>
                <w:iCs/>
                <w:color w:val="000000" w:themeColor="text1"/>
                <w:sz w:val="20"/>
                <w:szCs w:val="20"/>
              </w:rPr>
            </w:pPr>
            <w:r>
              <w:rPr>
                <w:rFonts w:ascii="Arial" w:hAnsi="Arial" w:cs="Arial"/>
                <w:bCs/>
                <w:iCs/>
                <w:color w:val="000000" w:themeColor="text1"/>
                <w:sz w:val="20"/>
                <w:szCs w:val="20"/>
              </w:rPr>
              <w:t>Section 2.4.1</w:t>
            </w:r>
          </w:p>
        </w:tc>
      </w:tr>
      <w:tr w:rsidR="0091176D" w:rsidRPr="00004AA2" w14:paraId="46BCB17D" w14:textId="6299843C" w:rsidTr="0091176D">
        <w:trPr>
          <w:jc w:val="center"/>
        </w:trPr>
        <w:tc>
          <w:tcPr>
            <w:tcW w:w="2760" w:type="dxa"/>
            <w:shd w:val="clear" w:color="auto" w:fill="FFFFFF"/>
            <w:vAlign w:val="center"/>
          </w:tcPr>
          <w:p w14:paraId="5472A394"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Functional Status; Cognitive Status</w:t>
            </w:r>
          </w:p>
        </w:tc>
        <w:tc>
          <w:tcPr>
            <w:tcW w:w="3493" w:type="dxa"/>
            <w:shd w:val="clear" w:color="auto" w:fill="FFFFFF"/>
            <w:vAlign w:val="center"/>
          </w:tcPr>
          <w:p w14:paraId="4CFA4DBD"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Functional Status Section</w:t>
            </w:r>
          </w:p>
        </w:tc>
        <w:tc>
          <w:tcPr>
            <w:tcW w:w="2067" w:type="dxa"/>
            <w:shd w:val="clear" w:color="auto" w:fill="FFFFFF"/>
            <w:vAlign w:val="center"/>
          </w:tcPr>
          <w:p w14:paraId="398537DB"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4.14</w:t>
            </w:r>
          </w:p>
        </w:tc>
        <w:tc>
          <w:tcPr>
            <w:tcW w:w="1976" w:type="dxa"/>
            <w:shd w:val="clear" w:color="auto" w:fill="FFFFFF"/>
          </w:tcPr>
          <w:p w14:paraId="26CC2A96" w14:textId="77777777" w:rsidR="00B1623E" w:rsidRPr="00F3073F" w:rsidRDefault="00B1623E" w:rsidP="00F66FE1">
            <w:pPr>
              <w:jc w:val="center"/>
              <w:rPr>
                <w:rFonts w:ascii="Arial" w:hAnsi="Arial" w:cs="Arial"/>
                <w:bCs/>
                <w:iCs/>
                <w:color w:val="000000" w:themeColor="text1"/>
                <w:sz w:val="20"/>
                <w:szCs w:val="20"/>
              </w:rPr>
            </w:pPr>
            <w:r w:rsidRPr="00F3073F">
              <w:rPr>
                <w:rFonts w:ascii="Arial" w:hAnsi="Arial" w:cs="Arial"/>
                <w:bCs/>
                <w:iCs/>
                <w:color w:val="000000" w:themeColor="text1"/>
                <w:sz w:val="20"/>
                <w:szCs w:val="20"/>
              </w:rPr>
              <w:t xml:space="preserve">Volume 2 </w:t>
            </w:r>
          </w:p>
          <w:p w14:paraId="3672DF58" w14:textId="018A8B2C" w:rsidR="0091176D" w:rsidRPr="00307E05" w:rsidRDefault="00B1623E" w:rsidP="00F66FE1">
            <w:pPr>
              <w:jc w:val="center"/>
              <w:rPr>
                <w:rFonts w:ascii="Arial" w:hAnsi="Arial" w:cs="Arial"/>
                <w:bCs/>
                <w:iCs/>
                <w:color w:val="000000" w:themeColor="text1"/>
                <w:sz w:val="20"/>
                <w:szCs w:val="20"/>
              </w:rPr>
            </w:pPr>
            <w:r w:rsidRPr="00F3073F">
              <w:rPr>
                <w:rFonts w:ascii="Arial" w:hAnsi="Arial" w:cs="Arial"/>
                <w:bCs/>
                <w:iCs/>
                <w:color w:val="000000" w:themeColor="text1"/>
                <w:sz w:val="20"/>
                <w:szCs w:val="20"/>
              </w:rPr>
              <w:t>Section 2.20</w:t>
            </w:r>
          </w:p>
        </w:tc>
      </w:tr>
      <w:tr w:rsidR="0091176D" w:rsidRPr="00004AA2" w14:paraId="2C07B496" w14:textId="6FEEFBDF" w:rsidTr="0091176D">
        <w:trPr>
          <w:jc w:val="center"/>
        </w:trPr>
        <w:tc>
          <w:tcPr>
            <w:tcW w:w="2760" w:type="dxa"/>
            <w:shd w:val="clear" w:color="auto" w:fill="FFFFFF"/>
            <w:vAlign w:val="center"/>
          </w:tcPr>
          <w:p w14:paraId="4FF1D596"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Discharge Instructions or Clinical Instructions</w:t>
            </w:r>
          </w:p>
        </w:tc>
        <w:tc>
          <w:tcPr>
            <w:tcW w:w="3493" w:type="dxa"/>
            <w:shd w:val="clear" w:color="auto" w:fill="FFFFFF"/>
            <w:vAlign w:val="center"/>
          </w:tcPr>
          <w:p w14:paraId="0B9BB8C8"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Hospital Discharge Instructions Section (inpatient settings) or Instructions Section</w:t>
            </w:r>
          </w:p>
        </w:tc>
        <w:tc>
          <w:tcPr>
            <w:tcW w:w="2067" w:type="dxa"/>
            <w:shd w:val="clear" w:color="auto" w:fill="FFFFFF"/>
            <w:vAlign w:val="center"/>
          </w:tcPr>
          <w:p w14:paraId="700C8999"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4.23 or 4.28</w:t>
            </w:r>
          </w:p>
        </w:tc>
        <w:tc>
          <w:tcPr>
            <w:tcW w:w="1976" w:type="dxa"/>
            <w:shd w:val="clear" w:color="auto" w:fill="FFFFFF"/>
          </w:tcPr>
          <w:p w14:paraId="3E419019" w14:textId="7A77933B" w:rsidR="0091176D" w:rsidRPr="00307E05" w:rsidRDefault="00F63B33" w:rsidP="00F66FE1">
            <w:pPr>
              <w:jc w:val="center"/>
              <w:rPr>
                <w:rFonts w:ascii="Arial" w:hAnsi="Arial" w:cs="Arial"/>
                <w:bCs/>
                <w:iCs/>
                <w:color w:val="000000" w:themeColor="text1"/>
                <w:sz w:val="20"/>
                <w:szCs w:val="20"/>
              </w:rPr>
            </w:pPr>
            <w:r w:rsidRPr="00F63B33">
              <w:rPr>
                <w:rFonts w:ascii="Arial" w:hAnsi="Arial" w:cs="Arial"/>
                <w:bCs/>
                <w:iCs/>
                <w:color w:val="000000" w:themeColor="text1"/>
                <w:sz w:val="20"/>
                <w:szCs w:val="20"/>
              </w:rPr>
              <w:t>Volume 2 Section 3.4</w:t>
            </w:r>
          </w:p>
        </w:tc>
      </w:tr>
      <w:tr w:rsidR="0091176D" w:rsidRPr="00004AA2" w14:paraId="638CA4DA" w14:textId="7441F31C" w:rsidTr="0091176D">
        <w:trPr>
          <w:jc w:val="center"/>
        </w:trPr>
        <w:tc>
          <w:tcPr>
            <w:tcW w:w="2760" w:type="dxa"/>
            <w:shd w:val="clear" w:color="auto" w:fill="FFFFFF"/>
            <w:vAlign w:val="center"/>
          </w:tcPr>
          <w:p w14:paraId="3EA797AA"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Immunizations</w:t>
            </w:r>
          </w:p>
        </w:tc>
        <w:tc>
          <w:tcPr>
            <w:tcW w:w="3493" w:type="dxa"/>
            <w:shd w:val="clear" w:color="auto" w:fill="FFFFFF"/>
            <w:vAlign w:val="center"/>
          </w:tcPr>
          <w:p w14:paraId="3E721EF0"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Immunizations Section</w:t>
            </w:r>
          </w:p>
        </w:tc>
        <w:tc>
          <w:tcPr>
            <w:tcW w:w="2067" w:type="dxa"/>
            <w:shd w:val="clear" w:color="auto" w:fill="FFFFFF"/>
            <w:vAlign w:val="center"/>
          </w:tcPr>
          <w:p w14:paraId="3B19B049"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4.27</w:t>
            </w:r>
          </w:p>
        </w:tc>
        <w:tc>
          <w:tcPr>
            <w:tcW w:w="1976" w:type="dxa"/>
            <w:shd w:val="clear" w:color="auto" w:fill="FFFFFF"/>
          </w:tcPr>
          <w:p w14:paraId="211865D2" w14:textId="22EC1E00" w:rsidR="0091176D" w:rsidRPr="00307E05" w:rsidRDefault="00F63B33" w:rsidP="00F66FE1">
            <w:pPr>
              <w:jc w:val="center"/>
              <w:rPr>
                <w:rFonts w:ascii="Arial" w:hAnsi="Arial" w:cs="Arial"/>
                <w:bCs/>
                <w:iCs/>
                <w:color w:val="000000" w:themeColor="text1"/>
                <w:sz w:val="20"/>
                <w:szCs w:val="20"/>
              </w:rPr>
            </w:pPr>
            <w:r w:rsidRPr="00F63B33">
              <w:rPr>
                <w:rFonts w:ascii="Arial" w:hAnsi="Arial" w:cs="Arial"/>
                <w:bCs/>
                <w:iCs/>
                <w:color w:val="000000" w:themeColor="text1"/>
                <w:sz w:val="20"/>
                <w:szCs w:val="20"/>
              </w:rPr>
              <w:t>Volume 2 Section 2.32.1</w:t>
            </w:r>
          </w:p>
        </w:tc>
      </w:tr>
      <w:tr w:rsidR="0091176D" w:rsidRPr="00004AA2" w14:paraId="306204E8" w14:textId="4006EB73" w:rsidTr="0091176D">
        <w:trPr>
          <w:jc w:val="center"/>
        </w:trPr>
        <w:tc>
          <w:tcPr>
            <w:tcW w:w="2760" w:type="dxa"/>
            <w:shd w:val="clear" w:color="auto" w:fill="FFFFFF"/>
            <w:vAlign w:val="center"/>
          </w:tcPr>
          <w:p w14:paraId="259D3236"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Medications</w:t>
            </w:r>
          </w:p>
        </w:tc>
        <w:tc>
          <w:tcPr>
            <w:tcW w:w="3493" w:type="dxa"/>
            <w:shd w:val="clear" w:color="auto" w:fill="FFFFFF"/>
            <w:vAlign w:val="center"/>
          </w:tcPr>
          <w:p w14:paraId="1A9C147E"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Medications Section (entries required) or Hospital Discharge Medications (inpatient settings)</w:t>
            </w:r>
          </w:p>
        </w:tc>
        <w:tc>
          <w:tcPr>
            <w:tcW w:w="2067" w:type="dxa"/>
            <w:shd w:val="clear" w:color="auto" w:fill="FFFFFF"/>
            <w:vAlign w:val="center"/>
          </w:tcPr>
          <w:p w14:paraId="70CAD533"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4.33 or 4.24</w:t>
            </w:r>
          </w:p>
        </w:tc>
        <w:tc>
          <w:tcPr>
            <w:tcW w:w="1976" w:type="dxa"/>
            <w:shd w:val="clear" w:color="auto" w:fill="FFFFFF"/>
          </w:tcPr>
          <w:p w14:paraId="2DE70306"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Volume 2 Section 2.38</w:t>
            </w:r>
          </w:p>
          <w:p w14:paraId="64838386" w14:textId="77777777" w:rsidR="0091176D" w:rsidRPr="005B7276" w:rsidRDefault="0091176D" w:rsidP="00F66FE1">
            <w:pPr>
              <w:jc w:val="center"/>
              <w:rPr>
                <w:rFonts w:ascii="Arial" w:hAnsi="Arial" w:cs="Arial"/>
                <w:bCs/>
                <w:iCs/>
                <w:color w:val="000000" w:themeColor="text1"/>
                <w:sz w:val="20"/>
                <w:szCs w:val="20"/>
              </w:rPr>
            </w:pPr>
          </w:p>
        </w:tc>
      </w:tr>
      <w:tr w:rsidR="0091176D" w:rsidRPr="00004AA2" w14:paraId="649FF84E" w14:textId="2459A956" w:rsidTr="0091176D">
        <w:trPr>
          <w:jc w:val="center"/>
        </w:trPr>
        <w:tc>
          <w:tcPr>
            <w:tcW w:w="2760" w:type="dxa"/>
            <w:shd w:val="clear" w:color="auto" w:fill="FFFFFF"/>
            <w:vAlign w:val="center"/>
          </w:tcPr>
          <w:p w14:paraId="3B630A07"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Care Plan, including goals and instructions; Future Scheduled Tests and Appointments; Referrals to Other Providers; Diagnostic Test(s) Pending</w:t>
            </w:r>
          </w:p>
        </w:tc>
        <w:tc>
          <w:tcPr>
            <w:tcW w:w="3493" w:type="dxa"/>
            <w:shd w:val="clear" w:color="auto" w:fill="FFFFFF"/>
            <w:vAlign w:val="center"/>
          </w:tcPr>
          <w:p w14:paraId="61848EE6"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Plan of Care Section or Assessment and Plan Section</w:t>
            </w:r>
          </w:p>
        </w:tc>
        <w:tc>
          <w:tcPr>
            <w:tcW w:w="2067" w:type="dxa"/>
            <w:shd w:val="clear" w:color="auto" w:fill="FFFFFF"/>
            <w:vAlign w:val="center"/>
          </w:tcPr>
          <w:p w14:paraId="356AFE06"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4.39 and/or 4.4</w:t>
            </w:r>
          </w:p>
        </w:tc>
        <w:tc>
          <w:tcPr>
            <w:tcW w:w="1976" w:type="dxa"/>
            <w:shd w:val="clear" w:color="auto" w:fill="FFFFFF"/>
          </w:tcPr>
          <w:p w14:paraId="41F2BB88"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Volume 2 Section 2.48</w:t>
            </w:r>
          </w:p>
          <w:p w14:paraId="1EC2132C" w14:textId="77777777" w:rsidR="0091176D" w:rsidRPr="005B7276" w:rsidRDefault="0091176D" w:rsidP="00F66FE1">
            <w:pPr>
              <w:jc w:val="center"/>
              <w:rPr>
                <w:rFonts w:ascii="Arial" w:hAnsi="Arial" w:cs="Arial"/>
                <w:bCs/>
                <w:iCs/>
                <w:color w:val="000000" w:themeColor="text1"/>
                <w:sz w:val="20"/>
                <w:szCs w:val="20"/>
              </w:rPr>
            </w:pPr>
          </w:p>
        </w:tc>
      </w:tr>
      <w:tr w:rsidR="0091176D" w:rsidRPr="00004AA2" w14:paraId="278B4741" w14:textId="16664B0A" w:rsidTr="0091176D">
        <w:trPr>
          <w:jc w:val="center"/>
        </w:trPr>
        <w:tc>
          <w:tcPr>
            <w:tcW w:w="2760" w:type="dxa"/>
            <w:shd w:val="clear" w:color="auto" w:fill="FFFFFF"/>
            <w:vAlign w:val="center"/>
          </w:tcPr>
          <w:p w14:paraId="6805B727"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Problems</w:t>
            </w:r>
          </w:p>
        </w:tc>
        <w:tc>
          <w:tcPr>
            <w:tcW w:w="3493" w:type="dxa"/>
            <w:shd w:val="clear" w:color="auto" w:fill="FFFFFF"/>
            <w:vAlign w:val="center"/>
          </w:tcPr>
          <w:p w14:paraId="3E5045CF"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 xml:space="preserve">Problems Section (entries required) </w:t>
            </w:r>
          </w:p>
        </w:tc>
        <w:tc>
          <w:tcPr>
            <w:tcW w:w="2067" w:type="dxa"/>
            <w:shd w:val="clear" w:color="auto" w:fill="FFFFFF"/>
            <w:vAlign w:val="center"/>
          </w:tcPr>
          <w:p w14:paraId="2892EC98"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4.44</w:t>
            </w:r>
          </w:p>
        </w:tc>
        <w:tc>
          <w:tcPr>
            <w:tcW w:w="1976" w:type="dxa"/>
            <w:shd w:val="clear" w:color="auto" w:fill="FFFFFF"/>
          </w:tcPr>
          <w:p w14:paraId="30A8D9B1"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Volume 2 Section 2.53.1</w:t>
            </w:r>
          </w:p>
          <w:p w14:paraId="6D59801E" w14:textId="77777777" w:rsidR="0091176D" w:rsidRPr="005B7276" w:rsidRDefault="0091176D" w:rsidP="00F66FE1">
            <w:pPr>
              <w:jc w:val="center"/>
              <w:rPr>
                <w:rFonts w:ascii="Arial" w:hAnsi="Arial" w:cs="Arial"/>
                <w:bCs/>
                <w:iCs/>
                <w:color w:val="000000" w:themeColor="text1"/>
                <w:sz w:val="20"/>
                <w:szCs w:val="20"/>
              </w:rPr>
            </w:pPr>
          </w:p>
        </w:tc>
      </w:tr>
      <w:tr w:rsidR="0091176D" w:rsidRPr="00004AA2" w14:paraId="04178092" w14:textId="1D94F5AA" w:rsidTr="0091176D">
        <w:trPr>
          <w:trHeight w:val="269"/>
          <w:jc w:val="center"/>
        </w:trPr>
        <w:tc>
          <w:tcPr>
            <w:tcW w:w="2760" w:type="dxa"/>
            <w:shd w:val="clear" w:color="auto" w:fill="FFFFFF"/>
            <w:vAlign w:val="center"/>
          </w:tcPr>
          <w:p w14:paraId="25395FC2"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Procedures</w:t>
            </w:r>
          </w:p>
        </w:tc>
        <w:tc>
          <w:tcPr>
            <w:tcW w:w="3493" w:type="dxa"/>
            <w:shd w:val="clear" w:color="auto" w:fill="FFFFFF"/>
            <w:vAlign w:val="center"/>
          </w:tcPr>
          <w:p w14:paraId="251B5278"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Procedures Section (entries required)</w:t>
            </w:r>
          </w:p>
        </w:tc>
        <w:tc>
          <w:tcPr>
            <w:tcW w:w="2067" w:type="dxa"/>
            <w:shd w:val="clear" w:color="auto" w:fill="FFFFFF"/>
            <w:vAlign w:val="center"/>
          </w:tcPr>
          <w:p w14:paraId="243799E4"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4.52</w:t>
            </w:r>
          </w:p>
        </w:tc>
        <w:tc>
          <w:tcPr>
            <w:tcW w:w="1976" w:type="dxa"/>
            <w:shd w:val="clear" w:color="auto" w:fill="FFFFFF"/>
          </w:tcPr>
          <w:p w14:paraId="2569353E"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Volume 2 Section 2.61.1</w:t>
            </w:r>
          </w:p>
          <w:p w14:paraId="76A12A7C" w14:textId="77777777" w:rsidR="0091176D" w:rsidRPr="005B7276" w:rsidRDefault="0091176D" w:rsidP="00F66FE1">
            <w:pPr>
              <w:jc w:val="center"/>
              <w:rPr>
                <w:rFonts w:ascii="Arial" w:hAnsi="Arial" w:cs="Arial"/>
                <w:bCs/>
                <w:iCs/>
                <w:color w:val="000000" w:themeColor="text1"/>
                <w:sz w:val="20"/>
                <w:szCs w:val="20"/>
              </w:rPr>
            </w:pPr>
          </w:p>
        </w:tc>
      </w:tr>
      <w:tr w:rsidR="0091176D" w:rsidRPr="00004AA2" w14:paraId="5CD2BBB0" w14:textId="1FE7CBF0" w:rsidTr="0091176D">
        <w:trPr>
          <w:jc w:val="center"/>
        </w:trPr>
        <w:tc>
          <w:tcPr>
            <w:tcW w:w="2760" w:type="dxa"/>
            <w:shd w:val="clear" w:color="auto" w:fill="FFFFFF"/>
            <w:vAlign w:val="center"/>
          </w:tcPr>
          <w:p w14:paraId="14AC121F"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Reason for Referral</w:t>
            </w:r>
          </w:p>
        </w:tc>
        <w:tc>
          <w:tcPr>
            <w:tcW w:w="3493" w:type="dxa"/>
            <w:shd w:val="clear" w:color="auto" w:fill="FFFFFF"/>
            <w:vAlign w:val="center"/>
          </w:tcPr>
          <w:p w14:paraId="283FE1C4"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Reason for Referral Section</w:t>
            </w:r>
          </w:p>
        </w:tc>
        <w:tc>
          <w:tcPr>
            <w:tcW w:w="2067" w:type="dxa"/>
            <w:shd w:val="clear" w:color="auto" w:fill="FFFFFF"/>
            <w:vAlign w:val="center"/>
          </w:tcPr>
          <w:p w14:paraId="35C4E004"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4.53</w:t>
            </w:r>
          </w:p>
        </w:tc>
        <w:tc>
          <w:tcPr>
            <w:tcW w:w="1976" w:type="dxa"/>
            <w:shd w:val="clear" w:color="auto" w:fill="FFFFFF"/>
          </w:tcPr>
          <w:p w14:paraId="436C80F4"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Volume 2 Section 2.62</w:t>
            </w:r>
          </w:p>
          <w:p w14:paraId="1A877774" w14:textId="77777777" w:rsidR="0091176D" w:rsidRPr="005B7276" w:rsidRDefault="0091176D" w:rsidP="00F66FE1">
            <w:pPr>
              <w:jc w:val="center"/>
              <w:rPr>
                <w:rFonts w:ascii="Arial" w:hAnsi="Arial" w:cs="Arial"/>
                <w:bCs/>
                <w:iCs/>
                <w:color w:val="000000" w:themeColor="text1"/>
                <w:sz w:val="20"/>
                <w:szCs w:val="20"/>
              </w:rPr>
            </w:pPr>
          </w:p>
        </w:tc>
      </w:tr>
      <w:tr w:rsidR="0091176D" w:rsidRPr="00004AA2" w14:paraId="2A6CFAB2" w14:textId="59FE58A2" w:rsidTr="0091176D">
        <w:trPr>
          <w:jc w:val="center"/>
        </w:trPr>
        <w:tc>
          <w:tcPr>
            <w:tcW w:w="2760" w:type="dxa"/>
            <w:shd w:val="clear" w:color="auto" w:fill="FFFFFF"/>
            <w:vAlign w:val="center"/>
          </w:tcPr>
          <w:p w14:paraId="1B773EA8"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Reason for Visit or Hospitalization</w:t>
            </w:r>
          </w:p>
        </w:tc>
        <w:tc>
          <w:tcPr>
            <w:tcW w:w="3493" w:type="dxa"/>
            <w:shd w:val="clear" w:color="auto" w:fill="FFFFFF"/>
            <w:vAlign w:val="center"/>
          </w:tcPr>
          <w:p w14:paraId="48AB8634"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Reason for Visit or Chief Complaint or Chief Complaint and Reason for Visit</w:t>
            </w:r>
          </w:p>
        </w:tc>
        <w:tc>
          <w:tcPr>
            <w:tcW w:w="2067" w:type="dxa"/>
            <w:shd w:val="clear" w:color="auto" w:fill="FFFFFF"/>
            <w:vAlign w:val="center"/>
          </w:tcPr>
          <w:p w14:paraId="77484431"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4.54 and/or 4.7</w:t>
            </w:r>
          </w:p>
        </w:tc>
        <w:tc>
          <w:tcPr>
            <w:tcW w:w="1976" w:type="dxa"/>
            <w:shd w:val="clear" w:color="auto" w:fill="FFFFFF"/>
          </w:tcPr>
          <w:p w14:paraId="1A326C41"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Volume 2 Section 2.63</w:t>
            </w:r>
          </w:p>
          <w:p w14:paraId="0D9B213C" w14:textId="77777777" w:rsidR="0091176D" w:rsidRPr="005B7276" w:rsidRDefault="0091176D" w:rsidP="00F66FE1">
            <w:pPr>
              <w:jc w:val="center"/>
              <w:rPr>
                <w:rFonts w:ascii="Arial" w:hAnsi="Arial" w:cs="Arial"/>
                <w:bCs/>
                <w:iCs/>
                <w:color w:val="000000" w:themeColor="text1"/>
                <w:sz w:val="20"/>
                <w:szCs w:val="20"/>
              </w:rPr>
            </w:pPr>
          </w:p>
        </w:tc>
      </w:tr>
      <w:tr w:rsidR="0091176D" w:rsidRPr="00004AA2" w14:paraId="40AD2C47" w14:textId="1356C13C" w:rsidTr="0091176D">
        <w:trPr>
          <w:jc w:val="center"/>
        </w:trPr>
        <w:tc>
          <w:tcPr>
            <w:tcW w:w="2760" w:type="dxa"/>
            <w:shd w:val="clear" w:color="auto" w:fill="FFFFFF"/>
            <w:vAlign w:val="center"/>
          </w:tcPr>
          <w:p w14:paraId="31DA51E9"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Laboratory Test(s); Results of Laboratory Test(s)</w:t>
            </w:r>
          </w:p>
        </w:tc>
        <w:tc>
          <w:tcPr>
            <w:tcW w:w="3493" w:type="dxa"/>
            <w:shd w:val="clear" w:color="auto" w:fill="FFFFFF"/>
            <w:vAlign w:val="center"/>
          </w:tcPr>
          <w:p w14:paraId="1F8529EB"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Results Section (entries required)</w:t>
            </w:r>
          </w:p>
        </w:tc>
        <w:tc>
          <w:tcPr>
            <w:tcW w:w="2067" w:type="dxa"/>
            <w:shd w:val="clear" w:color="auto" w:fill="FFFFFF"/>
            <w:vAlign w:val="center"/>
          </w:tcPr>
          <w:p w14:paraId="52A5E0C8"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4.55</w:t>
            </w:r>
          </w:p>
        </w:tc>
        <w:tc>
          <w:tcPr>
            <w:tcW w:w="1976" w:type="dxa"/>
            <w:shd w:val="clear" w:color="auto" w:fill="FFFFFF"/>
          </w:tcPr>
          <w:p w14:paraId="531866DB"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Volume 2 Section 2.64.1</w:t>
            </w:r>
          </w:p>
          <w:p w14:paraId="023FC463" w14:textId="77777777" w:rsidR="0091176D" w:rsidRPr="005B7276" w:rsidRDefault="0091176D" w:rsidP="00F66FE1">
            <w:pPr>
              <w:jc w:val="center"/>
              <w:rPr>
                <w:rFonts w:ascii="Arial" w:hAnsi="Arial" w:cs="Arial"/>
                <w:bCs/>
                <w:iCs/>
                <w:color w:val="000000" w:themeColor="text1"/>
                <w:sz w:val="20"/>
                <w:szCs w:val="20"/>
              </w:rPr>
            </w:pPr>
          </w:p>
        </w:tc>
      </w:tr>
      <w:tr w:rsidR="0091176D" w:rsidRPr="00004AA2" w14:paraId="6E45CDC1" w14:textId="635DB62C" w:rsidTr="0091176D">
        <w:trPr>
          <w:jc w:val="center"/>
        </w:trPr>
        <w:tc>
          <w:tcPr>
            <w:tcW w:w="2760" w:type="dxa"/>
            <w:shd w:val="clear" w:color="auto" w:fill="FFFFFF"/>
            <w:vAlign w:val="center"/>
          </w:tcPr>
          <w:p w14:paraId="4E886E8B"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Smoking Status</w:t>
            </w:r>
          </w:p>
        </w:tc>
        <w:tc>
          <w:tcPr>
            <w:tcW w:w="3493" w:type="dxa"/>
            <w:shd w:val="clear" w:color="auto" w:fill="FFFFFF"/>
            <w:vAlign w:val="center"/>
          </w:tcPr>
          <w:p w14:paraId="6305A0A9"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Social History Section</w:t>
            </w:r>
          </w:p>
        </w:tc>
        <w:tc>
          <w:tcPr>
            <w:tcW w:w="2067" w:type="dxa"/>
            <w:shd w:val="clear" w:color="auto" w:fill="FFFFFF"/>
            <w:vAlign w:val="center"/>
          </w:tcPr>
          <w:p w14:paraId="69F16F40"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4.57</w:t>
            </w:r>
          </w:p>
        </w:tc>
        <w:tc>
          <w:tcPr>
            <w:tcW w:w="1976" w:type="dxa"/>
            <w:shd w:val="clear" w:color="auto" w:fill="FFFFFF"/>
          </w:tcPr>
          <w:p w14:paraId="58A446E7"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Volume 2 Section 2.66</w:t>
            </w:r>
          </w:p>
          <w:p w14:paraId="1D229646" w14:textId="77777777" w:rsidR="0091176D" w:rsidRPr="005B7276" w:rsidRDefault="0091176D" w:rsidP="00F66FE1">
            <w:pPr>
              <w:jc w:val="center"/>
              <w:rPr>
                <w:rFonts w:ascii="Arial" w:hAnsi="Arial" w:cs="Arial"/>
                <w:bCs/>
                <w:iCs/>
                <w:color w:val="000000" w:themeColor="text1"/>
                <w:sz w:val="20"/>
                <w:szCs w:val="20"/>
              </w:rPr>
            </w:pPr>
          </w:p>
        </w:tc>
      </w:tr>
      <w:tr w:rsidR="0091176D" w:rsidRPr="00004AA2" w14:paraId="34E196F8" w14:textId="52EBAF34" w:rsidTr="0091176D">
        <w:trPr>
          <w:jc w:val="center"/>
        </w:trPr>
        <w:tc>
          <w:tcPr>
            <w:tcW w:w="2760" w:type="dxa"/>
            <w:shd w:val="clear" w:color="auto" w:fill="FFFFFF"/>
            <w:vAlign w:val="center"/>
          </w:tcPr>
          <w:p w14:paraId="06F34759" w14:textId="77777777" w:rsidR="0091176D" w:rsidRPr="00307E05" w:rsidRDefault="0091176D" w:rsidP="00F66FE1">
            <w:pPr>
              <w:rPr>
                <w:rStyle w:val="IntenseEmphasis"/>
                <w:rFonts w:ascii="Arial" w:hAnsi="Arial" w:cs="Arial"/>
                <w:color w:val="000000" w:themeColor="text1"/>
                <w:sz w:val="20"/>
                <w:szCs w:val="20"/>
              </w:rPr>
            </w:pPr>
            <w:r w:rsidRPr="00307E05">
              <w:rPr>
                <w:rStyle w:val="IntenseEmphasis"/>
                <w:rFonts w:ascii="Arial" w:hAnsi="Arial" w:cs="Arial"/>
                <w:color w:val="000000" w:themeColor="text1"/>
                <w:sz w:val="20"/>
                <w:szCs w:val="20"/>
              </w:rPr>
              <w:t>Vital Signs</w:t>
            </w:r>
          </w:p>
        </w:tc>
        <w:tc>
          <w:tcPr>
            <w:tcW w:w="3493" w:type="dxa"/>
            <w:shd w:val="clear" w:color="auto" w:fill="FFFFFF"/>
            <w:vAlign w:val="center"/>
          </w:tcPr>
          <w:p w14:paraId="3E04D9E7" w14:textId="77777777" w:rsidR="0091176D" w:rsidRPr="00307E05" w:rsidRDefault="0091176D" w:rsidP="00F66FE1">
            <w:pPr>
              <w:rPr>
                <w:rStyle w:val="IntenseEmphasis"/>
                <w:rFonts w:ascii="Arial" w:hAnsi="Arial" w:cs="Arial"/>
                <w:b w:val="0"/>
                <w:color w:val="000000" w:themeColor="text1"/>
                <w:sz w:val="20"/>
                <w:szCs w:val="20"/>
              </w:rPr>
            </w:pPr>
            <w:r w:rsidRPr="00307E05">
              <w:rPr>
                <w:rStyle w:val="IntenseEmphasis"/>
                <w:rFonts w:ascii="Arial" w:hAnsi="Arial" w:cs="Arial"/>
                <w:b w:val="0"/>
                <w:color w:val="000000" w:themeColor="text1"/>
                <w:sz w:val="20"/>
                <w:szCs w:val="20"/>
              </w:rPr>
              <w:t>Vital Signs Section</w:t>
            </w:r>
          </w:p>
        </w:tc>
        <w:tc>
          <w:tcPr>
            <w:tcW w:w="2067" w:type="dxa"/>
            <w:shd w:val="clear" w:color="auto" w:fill="FFFFFF"/>
            <w:vAlign w:val="center"/>
          </w:tcPr>
          <w:p w14:paraId="5B285213" w14:textId="77777777" w:rsidR="0091176D" w:rsidRPr="00307E05" w:rsidRDefault="0091176D" w:rsidP="00F66FE1">
            <w:pPr>
              <w:jc w:val="center"/>
              <w:rPr>
                <w:rFonts w:ascii="Arial" w:hAnsi="Arial" w:cs="Arial"/>
                <w:bCs/>
                <w:iCs/>
                <w:color w:val="000000" w:themeColor="text1"/>
                <w:sz w:val="20"/>
                <w:szCs w:val="20"/>
              </w:rPr>
            </w:pPr>
            <w:r w:rsidRPr="00307E05">
              <w:rPr>
                <w:rFonts w:ascii="Arial" w:hAnsi="Arial" w:cs="Arial"/>
                <w:bCs/>
                <w:iCs/>
                <w:color w:val="000000" w:themeColor="text1"/>
                <w:sz w:val="20"/>
                <w:szCs w:val="20"/>
              </w:rPr>
              <w:t>4.60</w:t>
            </w:r>
          </w:p>
        </w:tc>
        <w:tc>
          <w:tcPr>
            <w:tcW w:w="1976" w:type="dxa"/>
            <w:shd w:val="clear" w:color="auto" w:fill="FFFFFF"/>
          </w:tcPr>
          <w:p w14:paraId="76BB4E46" w14:textId="77777777" w:rsidR="00E82257" w:rsidRPr="005B7276" w:rsidRDefault="00E82257" w:rsidP="00E82257">
            <w:pPr>
              <w:jc w:val="center"/>
              <w:rPr>
                <w:rFonts w:ascii="Calibri" w:eastAsia="Times New Roman" w:hAnsi="Calibri"/>
                <w:color w:val="000000" w:themeColor="text1"/>
                <w:sz w:val="22"/>
                <w:szCs w:val="22"/>
              </w:rPr>
            </w:pPr>
            <w:r w:rsidRPr="005B7276">
              <w:rPr>
                <w:rFonts w:ascii="Calibri" w:eastAsia="Times New Roman" w:hAnsi="Calibri"/>
                <w:color w:val="000000" w:themeColor="text1"/>
                <w:sz w:val="22"/>
                <w:szCs w:val="22"/>
              </w:rPr>
              <w:t xml:space="preserve">Volume 2 Section </w:t>
            </w:r>
            <w:r w:rsidRPr="005B7276">
              <w:rPr>
                <w:rFonts w:ascii="Calibri" w:eastAsia="Times New Roman" w:hAnsi="Calibri"/>
                <w:color w:val="000000" w:themeColor="text1"/>
                <w:sz w:val="22"/>
                <w:szCs w:val="22"/>
              </w:rPr>
              <w:lastRenderedPageBreak/>
              <w:t>2.70.1</w:t>
            </w:r>
          </w:p>
          <w:p w14:paraId="36AD4B70" w14:textId="77777777" w:rsidR="0091176D" w:rsidRPr="005B7276" w:rsidRDefault="0091176D" w:rsidP="00F66FE1">
            <w:pPr>
              <w:jc w:val="center"/>
              <w:rPr>
                <w:rFonts w:ascii="Arial" w:hAnsi="Arial" w:cs="Arial"/>
                <w:bCs/>
                <w:iCs/>
                <w:color w:val="000000" w:themeColor="text1"/>
                <w:sz w:val="20"/>
                <w:szCs w:val="20"/>
              </w:rPr>
            </w:pPr>
          </w:p>
        </w:tc>
      </w:tr>
    </w:tbl>
    <w:p w14:paraId="1D4C856C" w14:textId="77777777" w:rsidR="00D73631" w:rsidRPr="00676156" w:rsidRDefault="00D73631" w:rsidP="00D73631"/>
    <w:p w14:paraId="277CECAD" w14:textId="1F134C58" w:rsidR="00815D3A" w:rsidRDefault="00815D3A" w:rsidP="00B768E2">
      <w:pPr>
        <w:pStyle w:val="Heading2"/>
      </w:pPr>
      <w:bookmarkStart w:id="213" w:name="_Toc430682976"/>
      <w:bookmarkStart w:id="214" w:name="_Toc434460303"/>
      <w:bookmarkStart w:id="215" w:name="_Toc448232202"/>
      <w:r>
        <w:t>Header Constraints Specific to CCD</w:t>
      </w:r>
      <w:bookmarkEnd w:id="213"/>
      <w:bookmarkEnd w:id="214"/>
      <w:bookmarkEnd w:id="215"/>
    </w:p>
    <w:p w14:paraId="062CCB4C" w14:textId="77777777" w:rsidR="002A486F" w:rsidRDefault="002A486F" w:rsidP="00896A3D">
      <w:pPr>
        <w:pStyle w:val="Heading3"/>
      </w:pPr>
    </w:p>
    <w:p w14:paraId="7F7FE91D" w14:textId="35D4EB95" w:rsidR="002A486F" w:rsidRPr="00CF067C" w:rsidRDefault="002A486F" w:rsidP="00896A3D">
      <w:pPr>
        <w:pStyle w:val="Heading3"/>
      </w:pPr>
      <w:bookmarkStart w:id="216" w:name="_Toc448232203"/>
      <w:r w:rsidRPr="00CF067C">
        <w:t>Rendering Header Information for Human Presentation</w:t>
      </w:r>
      <w:bookmarkEnd w:id="216"/>
    </w:p>
    <w:p w14:paraId="6B2624BB" w14:textId="77777777" w:rsidR="002A486F" w:rsidRDefault="002A486F" w:rsidP="002A486F">
      <w:pPr>
        <w:widowControl w:val="0"/>
        <w:autoSpaceDE w:val="0"/>
        <w:autoSpaceDN w:val="0"/>
        <w:adjustRightInd w:val="0"/>
        <w:rPr>
          <w:rFonts w:ascii="Arial" w:hAnsi="Arial" w:cs="Arial"/>
          <w:color w:val="000000"/>
          <w:sz w:val="20"/>
          <w:szCs w:val="20"/>
        </w:rPr>
      </w:pPr>
      <w:r w:rsidRPr="002A486F">
        <w:rPr>
          <w:rFonts w:ascii="Arial" w:hAnsi="Arial" w:cs="Arial"/>
          <w:color w:val="000000"/>
          <w:sz w:val="20"/>
          <w:szCs w:val="20"/>
        </w:rPr>
        <w:t xml:space="preserve">Metadata carried in the header may already be available for rendering from EHRs or other sources external to the document. An example of this would be a doctor using an EHR that already contains the patient’s name, date of birth, current address, and phone number. When a CDA document is rendered within that EHR, those pieces of information may not need to be displayed since they are already known and displayed within the EHR’s user interface. </w:t>
      </w:r>
    </w:p>
    <w:p w14:paraId="5AFF6A51" w14:textId="77777777" w:rsidR="002A486F" w:rsidRPr="002A486F" w:rsidRDefault="002A486F" w:rsidP="002A486F">
      <w:pPr>
        <w:widowControl w:val="0"/>
        <w:autoSpaceDE w:val="0"/>
        <w:autoSpaceDN w:val="0"/>
        <w:adjustRightInd w:val="0"/>
        <w:rPr>
          <w:rFonts w:ascii="Arial" w:hAnsi="Arial" w:cs="Arial"/>
          <w:color w:val="000000"/>
          <w:sz w:val="20"/>
          <w:szCs w:val="20"/>
        </w:rPr>
      </w:pPr>
    </w:p>
    <w:p w14:paraId="315BFAD1" w14:textId="77777777" w:rsidR="002A486F" w:rsidRPr="002A486F" w:rsidRDefault="002A486F" w:rsidP="002A486F">
      <w:pPr>
        <w:widowControl w:val="0"/>
        <w:autoSpaceDE w:val="0"/>
        <w:autoSpaceDN w:val="0"/>
        <w:adjustRightInd w:val="0"/>
        <w:rPr>
          <w:rFonts w:ascii="Arial" w:hAnsi="Arial" w:cs="Arial"/>
          <w:color w:val="000000"/>
          <w:sz w:val="20"/>
          <w:szCs w:val="20"/>
        </w:rPr>
      </w:pPr>
      <w:r w:rsidRPr="002A486F">
        <w:rPr>
          <w:rFonts w:ascii="Arial" w:hAnsi="Arial" w:cs="Arial"/>
          <w:color w:val="000000"/>
          <w:sz w:val="20"/>
          <w:szCs w:val="20"/>
        </w:rPr>
        <w:t xml:space="preserve">Good practice recommends that the following be present whenever the document is viewed: </w:t>
      </w:r>
    </w:p>
    <w:p w14:paraId="30B1F885" w14:textId="6799D6CF" w:rsidR="002A486F" w:rsidRPr="002A486F" w:rsidRDefault="002A486F" w:rsidP="005F05BB">
      <w:pPr>
        <w:pStyle w:val="ListParagraph"/>
        <w:widowControl w:val="0"/>
        <w:numPr>
          <w:ilvl w:val="1"/>
          <w:numId w:val="23"/>
        </w:numPr>
        <w:autoSpaceDE w:val="0"/>
        <w:autoSpaceDN w:val="0"/>
        <w:adjustRightInd w:val="0"/>
        <w:spacing w:after="155"/>
        <w:rPr>
          <w:rFonts w:ascii="Arial" w:hAnsi="Arial" w:cs="Arial"/>
          <w:color w:val="000000"/>
          <w:sz w:val="20"/>
          <w:szCs w:val="20"/>
        </w:rPr>
      </w:pPr>
      <w:r w:rsidRPr="002A486F">
        <w:rPr>
          <w:rFonts w:ascii="Arial" w:hAnsi="Arial" w:cs="Arial"/>
          <w:color w:val="000000"/>
          <w:sz w:val="20"/>
          <w:szCs w:val="20"/>
        </w:rPr>
        <w:t xml:space="preserve">Document title and document dates </w:t>
      </w:r>
    </w:p>
    <w:p w14:paraId="3697E2EE" w14:textId="13D2BB3D" w:rsidR="002A486F" w:rsidRPr="002A486F" w:rsidRDefault="002A486F" w:rsidP="005F05BB">
      <w:pPr>
        <w:pStyle w:val="ListParagraph"/>
        <w:widowControl w:val="0"/>
        <w:numPr>
          <w:ilvl w:val="1"/>
          <w:numId w:val="23"/>
        </w:numPr>
        <w:autoSpaceDE w:val="0"/>
        <w:autoSpaceDN w:val="0"/>
        <w:adjustRightInd w:val="0"/>
        <w:spacing w:after="155"/>
        <w:rPr>
          <w:rFonts w:ascii="Arial" w:hAnsi="Arial" w:cs="Arial"/>
          <w:color w:val="000000"/>
          <w:sz w:val="20"/>
          <w:szCs w:val="20"/>
        </w:rPr>
      </w:pPr>
      <w:r w:rsidRPr="002A486F">
        <w:rPr>
          <w:rFonts w:ascii="Arial" w:hAnsi="Arial" w:cs="Arial"/>
          <w:color w:val="000000"/>
          <w:sz w:val="20"/>
          <w:szCs w:val="20"/>
        </w:rPr>
        <w:t xml:space="preserve">Service and encounter types, and date ranges as appropriate </w:t>
      </w:r>
    </w:p>
    <w:p w14:paraId="7BE98B6A" w14:textId="10B7BF8C" w:rsidR="002A486F" w:rsidRPr="002A486F" w:rsidRDefault="002A486F" w:rsidP="005F05BB">
      <w:pPr>
        <w:pStyle w:val="ListParagraph"/>
        <w:widowControl w:val="0"/>
        <w:numPr>
          <w:ilvl w:val="1"/>
          <w:numId w:val="23"/>
        </w:numPr>
        <w:autoSpaceDE w:val="0"/>
        <w:autoSpaceDN w:val="0"/>
        <w:adjustRightInd w:val="0"/>
        <w:spacing w:after="155"/>
        <w:rPr>
          <w:rFonts w:ascii="Arial" w:hAnsi="Arial" w:cs="Arial"/>
          <w:color w:val="000000"/>
          <w:sz w:val="20"/>
          <w:szCs w:val="20"/>
        </w:rPr>
      </w:pPr>
      <w:r w:rsidRPr="002A486F">
        <w:rPr>
          <w:rFonts w:ascii="Arial" w:hAnsi="Arial" w:cs="Arial"/>
          <w:color w:val="000000"/>
          <w:sz w:val="20"/>
          <w:szCs w:val="20"/>
        </w:rPr>
        <w:t xml:space="preserve">Names of all persons along with their roles, participations, participation date ranges, </w:t>
      </w:r>
      <w:r w:rsidR="008B2A7E" w:rsidRPr="002A486F">
        <w:rPr>
          <w:rFonts w:ascii="Arial" w:hAnsi="Arial" w:cs="Arial"/>
          <w:color w:val="000000"/>
          <w:sz w:val="20"/>
          <w:szCs w:val="20"/>
        </w:rPr>
        <w:t xml:space="preserve">identifiers, </w:t>
      </w:r>
      <w:r w:rsidR="008B2A7E">
        <w:rPr>
          <w:rFonts w:ascii="Arial" w:hAnsi="Arial" w:cs="Arial"/>
          <w:color w:val="000000"/>
          <w:sz w:val="20"/>
          <w:szCs w:val="20"/>
        </w:rPr>
        <w:t xml:space="preserve"> </w:t>
      </w:r>
      <w:r w:rsidR="00F76E7C">
        <w:rPr>
          <w:rFonts w:ascii="Arial" w:hAnsi="Arial" w:cs="Arial"/>
          <w:color w:val="000000"/>
          <w:sz w:val="20"/>
          <w:szCs w:val="20"/>
        </w:rPr>
        <w:t xml:space="preserve">      </w:t>
      </w:r>
      <w:r w:rsidRPr="002A486F">
        <w:rPr>
          <w:rFonts w:ascii="Arial" w:hAnsi="Arial" w:cs="Arial"/>
          <w:color w:val="000000"/>
          <w:sz w:val="20"/>
          <w:szCs w:val="20"/>
        </w:rPr>
        <w:t xml:space="preserve">address, and telecommunications information </w:t>
      </w:r>
    </w:p>
    <w:p w14:paraId="4996623C" w14:textId="5C5A5E82" w:rsidR="002A486F" w:rsidRPr="002A486F" w:rsidRDefault="002A486F" w:rsidP="005F05BB">
      <w:pPr>
        <w:pStyle w:val="ListParagraph"/>
        <w:widowControl w:val="0"/>
        <w:numPr>
          <w:ilvl w:val="1"/>
          <w:numId w:val="23"/>
        </w:numPr>
        <w:autoSpaceDE w:val="0"/>
        <w:autoSpaceDN w:val="0"/>
        <w:adjustRightInd w:val="0"/>
        <w:spacing w:after="155"/>
        <w:rPr>
          <w:rFonts w:ascii="Arial" w:hAnsi="Arial" w:cs="Arial"/>
          <w:color w:val="000000"/>
          <w:sz w:val="20"/>
          <w:szCs w:val="20"/>
        </w:rPr>
      </w:pPr>
      <w:r w:rsidRPr="002A486F">
        <w:rPr>
          <w:rFonts w:ascii="Arial" w:hAnsi="Arial" w:cs="Arial"/>
          <w:color w:val="000000"/>
          <w:sz w:val="20"/>
          <w:szCs w:val="20"/>
        </w:rPr>
        <w:t xml:space="preserve">Names of selected organizations along with their roles, participations, participation date ranges, identifiers, address, and telecommunications information </w:t>
      </w:r>
    </w:p>
    <w:p w14:paraId="29437409" w14:textId="11E89392" w:rsidR="002A486F" w:rsidRPr="002A486F" w:rsidRDefault="002A486F" w:rsidP="005F05BB">
      <w:pPr>
        <w:pStyle w:val="ListParagraph"/>
        <w:widowControl w:val="0"/>
        <w:numPr>
          <w:ilvl w:val="1"/>
          <w:numId w:val="23"/>
        </w:numPr>
        <w:autoSpaceDE w:val="0"/>
        <w:autoSpaceDN w:val="0"/>
        <w:adjustRightInd w:val="0"/>
        <w:spacing w:after="155"/>
        <w:rPr>
          <w:rFonts w:ascii="Arial" w:hAnsi="Arial" w:cs="Arial"/>
          <w:color w:val="000000"/>
          <w:sz w:val="20"/>
          <w:szCs w:val="20"/>
        </w:rPr>
      </w:pPr>
      <w:r w:rsidRPr="002A486F">
        <w:rPr>
          <w:rFonts w:ascii="Arial" w:hAnsi="Arial" w:cs="Arial"/>
          <w:color w:val="000000"/>
          <w:sz w:val="20"/>
          <w:szCs w:val="20"/>
        </w:rPr>
        <w:t xml:space="preserve">Date of birth for recordTarget(s) </w:t>
      </w:r>
    </w:p>
    <w:p w14:paraId="1BC747C0" w14:textId="2272028F" w:rsidR="002A486F" w:rsidRPr="002A486F" w:rsidRDefault="002A486F" w:rsidP="005F05BB">
      <w:pPr>
        <w:pStyle w:val="ListParagraph"/>
        <w:widowControl w:val="0"/>
        <w:numPr>
          <w:ilvl w:val="1"/>
          <w:numId w:val="23"/>
        </w:numPr>
        <w:autoSpaceDE w:val="0"/>
        <w:autoSpaceDN w:val="0"/>
        <w:adjustRightInd w:val="0"/>
        <w:rPr>
          <w:rFonts w:ascii="Arial" w:hAnsi="Arial" w:cs="Arial"/>
          <w:color w:val="000000"/>
          <w:sz w:val="20"/>
          <w:szCs w:val="20"/>
        </w:rPr>
      </w:pPr>
      <w:r w:rsidRPr="002A486F">
        <w:rPr>
          <w:rFonts w:ascii="Arial" w:hAnsi="Arial" w:cs="Arial"/>
          <w:color w:val="000000"/>
          <w:sz w:val="20"/>
          <w:szCs w:val="20"/>
        </w:rPr>
        <w:t xml:space="preserve">Patient identifying information </w:t>
      </w:r>
    </w:p>
    <w:p w14:paraId="4718595B" w14:textId="77777777" w:rsidR="002A486F" w:rsidRPr="002A486F" w:rsidRDefault="002A486F" w:rsidP="002A486F">
      <w:pPr>
        <w:widowControl w:val="0"/>
        <w:autoSpaceDE w:val="0"/>
        <w:autoSpaceDN w:val="0"/>
        <w:adjustRightInd w:val="0"/>
        <w:rPr>
          <w:rFonts w:ascii="Arial" w:hAnsi="Arial" w:cs="Arial"/>
          <w:color w:val="000000"/>
          <w:sz w:val="20"/>
          <w:szCs w:val="20"/>
        </w:rPr>
      </w:pPr>
    </w:p>
    <w:p w14:paraId="0C28D247" w14:textId="77777777" w:rsidR="002A486F" w:rsidRPr="002A486F" w:rsidRDefault="002A486F" w:rsidP="002A486F">
      <w:pPr>
        <w:widowControl w:val="0"/>
        <w:autoSpaceDE w:val="0"/>
        <w:autoSpaceDN w:val="0"/>
        <w:adjustRightInd w:val="0"/>
        <w:rPr>
          <w:rFonts w:ascii="Arial" w:hAnsi="Arial" w:cs="Arial"/>
          <w:color w:val="000000"/>
          <w:sz w:val="20"/>
          <w:szCs w:val="20"/>
        </w:rPr>
      </w:pPr>
      <w:r w:rsidRPr="002A486F">
        <w:rPr>
          <w:rFonts w:ascii="Arial" w:hAnsi="Arial" w:cs="Arial"/>
          <w:color w:val="000000"/>
          <w:sz w:val="20"/>
          <w:szCs w:val="20"/>
        </w:rPr>
        <w:t xml:space="preserve">In Operative and Procedure Notes, the following information is typically displayed in the EHR and/or rendered directly in the document: </w:t>
      </w:r>
    </w:p>
    <w:p w14:paraId="15179595" w14:textId="1D23D627" w:rsidR="002A486F" w:rsidRPr="002A486F" w:rsidRDefault="002A486F" w:rsidP="005F05BB">
      <w:pPr>
        <w:pStyle w:val="ListParagraph"/>
        <w:widowControl w:val="0"/>
        <w:numPr>
          <w:ilvl w:val="1"/>
          <w:numId w:val="23"/>
        </w:numPr>
        <w:autoSpaceDE w:val="0"/>
        <w:autoSpaceDN w:val="0"/>
        <w:adjustRightInd w:val="0"/>
        <w:spacing w:after="161"/>
        <w:rPr>
          <w:rFonts w:ascii="Arial" w:hAnsi="Arial" w:cs="Arial"/>
          <w:color w:val="000000"/>
          <w:sz w:val="20"/>
          <w:szCs w:val="20"/>
        </w:rPr>
      </w:pPr>
      <w:r w:rsidRPr="002A486F">
        <w:rPr>
          <w:rFonts w:ascii="Arial" w:hAnsi="Arial" w:cs="Arial"/>
          <w:color w:val="000000"/>
          <w:sz w:val="20"/>
          <w:szCs w:val="20"/>
        </w:rPr>
        <w:t xml:space="preserve">The performers of the surgery or procedure, including any assistants </w:t>
      </w:r>
    </w:p>
    <w:p w14:paraId="44D239EA" w14:textId="415A5D3D" w:rsidR="002A486F" w:rsidRPr="002A486F" w:rsidRDefault="002A486F" w:rsidP="005F05BB">
      <w:pPr>
        <w:pStyle w:val="ListParagraph"/>
        <w:widowControl w:val="0"/>
        <w:numPr>
          <w:ilvl w:val="1"/>
          <w:numId w:val="23"/>
        </w:numPr>
        <w:autoSpaceDE w:val="0"/>
        <w:autoSpaceDN w:val="0"/>
        <w:adjustRightInd w:val="0"/>
        <w:spacing w:after="161"/>
        <w:rPr>
          <w:rFonts w:ascii="Arial" w:hAnsi="Arial" w:cs="Arial"/>
          <w:color w:val="000000"/>
          <w:sz w:val="20"/>
          <w:szCs w:val="20"/>
        </w:rPr>
      </w:pPr>
      <w:r w:rsidRPr="002A486F">
        <w:rPr>
          <w:rFonts w:ascii="Arial" w:hAnsi="Arial" w:cs="Arial"/>
          <w:color w:val="000000"/>
          <w:sz w:val="20"/>
          <w:szCs w:val="20"/>
        </w:rPr>
        <w:t xml:space="preserve">The surgery or procedure performed (serviceEvent) </w:t>
      </w:r>
    </w:p>
    <w:p w14:paraId="5004961B" w14:textId="42B7B83D" w:rsidR="002A486F" w:rsidRPr="002A486F" w:rsidRDefault="002A486F" w:rsidP="005F05BB">
      <w:pPr>
        <w:pStyle w:val="ListParagraph"/>
        <w:widowControl w:val="0"/>
        <w:numPr>
          <w:ilvl w:val="1"/>
          <w:numId w:val="23"/>
        </w:numPr>
        <w:autoSpaceDE w:val="0"/>
        <w:autoSpaceDN w:val="0"/>
        <w:adjustRightInd w:val="0"/>
        <w:rPr>
          <w:rFonts w:ascii="Bookman Old Style" w:hAnsi="Bookman Old Style" w:cs="Bookman Old Style"/>
          <w:color w:val="000000"/>
          <w:sz w:val="20"/>
          <w:szCs w:val="20"/>
        </w:rPr>
      </w:pPr>
      <w:r w:rsidRPr="002A486F">
        <w:rPr>
          <w:rFonts w:ascii="Arial" w:hAnsi="Arial" w:cs="Arial"/>
          <w:color w:val="000000"/>
          <w:sz w:val="20"/>
          <w:szCs w:val="20"/>
        </w:rPr>
        <w:t>The date of the surgery or procedure</w:t>
      </w:r>
      <w:r w:rsidRPr="002A486F">
        <w:rPr>
          <w:rFonts w:ascii="Bookman Old Style" w:hAnsi="Bookman Old Style" w:cs="Bookman Old Style"/>
          <w:color w:val="000000"/>
          <w:sz w:val="20"/>
          <w:szCs w:val="20"/>
        </w:rPr>
        <w:t xml:space="preserve"> </w:t>
      </w:r>
    </w:p>
    <w:p w14:paraId="6488F260" w14:textId="77777777" w:rsidR="002A486F" w:rsidRDefault="002A486F" w:rsidP="002A486F">
      <w:pPr>
        <w:pStyle w:val="BodyText"/>
        <w:rPr>
          <w:sz w:val="20"/>
          <w:szCs w:val="20"/>
        </w:rPr>
      </w:pPr>
    </w:p>
    <w:p w14:paraId="74C72D88" w14:textId="77777777" w:rsidR="002A486F" w:rsidRPr="002A486F" w:rsidRDefault="002A486F" w:rsidP="002A486F">
      <w:pPr>
        <w:pStyle w:val="BodyText"/>
        <w:rPr>
          <w:sz w:val="20"/>
          <w:szCs w:val="20"/>
        </w:rPr>
      </w:pPr>
    </w:p>
    <w:p w14:paraId="3F92AD93" w14:textId="691EFAD0" w:rsidR="001E71AB" w:rsidRPr="001E71AB" w:rsidRDefault="001E71AB" w:rsidP="00896A3D">
      <w:pPr>
        <w:pStyle w:val="Heading3"/>
      </w:pPr>
      <w:bookmarkStart w:id="217" w:name="_Toc448232204"/>
      <w:r>
        <w:t xml:space="preserve">Document Meta Data </w:t>
      </w:r>
      <w:r w:rsidRPr="001E71AB">
        <w:t>Care Team Members and Provider Names and Contact Information</w:t>
      </w:r>
      <w:r w:rsidR="00D00192">
        <w:t xml:space="preserve"> Considerations</w:t>
      </w:r>
      <w:bookmarkEnd w:id="217"/>
    </w:p>
    <w:p w14:paraId="5168E128" w14:textId="77777777" w:rsidR="001E71AB" w:rsidRDefault="001E71AB" w:rsidP="00D73631">
      <w:pPr>
        <w:rPr>
          <w:rStyle w:val="Emphasis"/>
        </w:rPr>
      </w:pPr>
    </w:p>
    <w:p w14:paraId="6C3928D6" w14:textId="743C1707" w:rsidR="006B5393" w:rsidRDefault="00236431" w:rsidP="00CF067C">
      <w:pPr>
        <w:pStyle w:val="BodyText"/>
        <w:ind w:left="0"/>
        <w:rPr>
          <w:sz w:val="20"/>
          <w:szCs w:val="20"/>
        </w:rPr>
      </w:pPr>
      <w:r>
        <w:rPr>
          <w:sz w:val="20"/>
          <w:szCs w:val="20"/>
        </w:rPr>
        <w:t>A CDA participant (i</w:t>
      </w:r>
      <w:r w:rsidR="006B5393">
        <w:rPr>
          <w:sz w:val="20"/>
          <w:szCs w:val="20"/>
        </w:rPr>
        <w:t xml:space="preserve">.e., Author, Informant), per the Reference Information Model (RIM) is “an association between an Act and a Role with an Entity playing that Role.  Each Entity (in a </w:t>
      </w:r>
      <w:r w:rsidR="008B2A7E">
        <w:rPr>
          <w:sz w:val="20"/>
          <w:szCs w:val="20"/>
        </w:rPr>
        <w:t>Role</w:t>
      </w:r>
      <w:r w:rsidR="006B5393">
        <w:rPr>
          <w:sz w:val="20"/>
          <w:szCs w:val="20"/>
        </w:rPr>
        <w:t>) involved in an Act in a certain way is linked to the Act by one Participation-instance.  The kind of involvement in the act is specified by the Participation.typeCode.”</w:t>
      </w:r>
    </w:p>
    <w:p w14:paraId="376C5745" w14:textId="77777777" w:rsidR="006B5393" w:rsidRDefault="006B5393" w:rsidP="00CF067C">
      <w:pPr>
        <w:pStyle w:val="BodyText"/>
        <w:ind w:left="0"/>
        <w:rPr>
          <w:sz w:val="20"/>
          <w:szCs w:val="20"/>
        </w:rPr>
      </w:pPr>
    </w:p>
    <w:p w14:paraId="525CD4D2" w14:textId="700E2704" w:rsidR="006B5393" w:rsidRDefault="006B5393" w:rsidP="00CF067C">
      <w:pPr>
        <w:pStyle w:val="BodyText"/>
        <w:ind w:left="0"/>
        <w:rPr>
          <w:sz w:val="20"/>
          <w:szCs w:val="20"/>
        </w:rPr>
      </w:pPr>
      <w:r>
        <w:rPr>
          <w:sz w:val="20"/>
          <w:szCs w:val="20"/>
        </w:rPr>
        <w:t>CDA principles when asserting participations include:</w:t>
      </w:r>
    </w:p>
    <w:p w14:paraId="4E5D6590" w14:textId="13A05F0B" w:rsidR="006B5393" w:rsidRDefault="006B5393" w:rsidP="005F05BB">
      <w:pPr>
        <w:pStyle w:val="BodyText"/>
        <w:numPr>
          <w:ilvl w:val="0"/>
          <w:numId w:val="35"/>
        </w:numPr>
        <w:rPr>
          <w:sz w:val="20"/>
          <w:szCs w:val="20"/>
        </w:rPr>
      </w:pPr>
      <w:r>
        <w:rPr>
          <w:sz w:val="20"/>
          <w:szCs w:val="20"/>
        </w:rPr>
        <w:t xml:space="preserve">Participation persistence: An object’s participations (and participation time stamps) don’t change just because that object is reused.  For instance, authorship of an object doesn’t change just because that object is not included in a summary document. </w:t>
      </w:r>
    </w:p>
    <w:p w14:paraId="5E55BD48" w14:textId="7CE6E055" w:rsidR="006B5393" w:rsidRDefault="006B5393" w:rsidP="005F05BB">
      <w:pPr>
        <w:pStyle w:val="BodyText"/>
        <w:numPr>
          <w:ilvl w:val="0"/>
          <w:numId w:val="35"/>
        </w:numPr>
        <w:rPr>
          <w:sz w:val="20"/>
          <w:szCs w:val="20"/>
        </w:rPr>
      </w:pPr>
      <w:r>
        <w:rPr>
          <w:sz w:val="20"/>
          <w:szCs w:val="20"/>
        </w:rPr>
        <w:t>Participation evolution: Additional participations (and participation time stamps) can be ascribed to an object over its lifetime.  (In some cases, an electronic health record (EHR) system will create a new object instead of adding participants to an existing object, such as when an EHR has imported a CCD and the receiving clinician chooses to create a local problem list entry corresponding to a problem in the CCD).</w:t>
      </w:r>
    </w:p>
    <w:p w14:paraId="59E075C0" w14:textId="77777777" w:rsidR="006B5393" w:rsidRDefault="006B5393" w:rsidP="005F05BB">
      <w:pPr>
        <w:pStyle w:val="BodyText"/>
        <w:numPr>
          <w:ilvl w:val="0"/>
          <w:numId w:val="35"/>
        </w:numPr>
        <w:rPr>
          <w:sz w:val="20"/>
          <w:szCs w:val="20"/>
        </w:rPr>
      </w:pPr>
      <w:r>
        <w:rPr>
          <w:sz w:val="20"/>
          <w:szCs w:val="20"/>
        </w:rPr>
        <w:lastRenderedPageBreak/>
        <w:t xml:space="preserve">Device participation: Devices do not participate as legally responsible entities, but can participate as authors in some scenarios. </w:t>
      </w:r>
    </w:p>
    <w:p w14:paraId="69264B7F" w14:textId="77777777" w:rsidR="006B5393" w:rsidRPr="00930276" w:rsidRDefault="006B5393" w:rsidP="0065533F">
      <w:pPr>
        <w:pStyle w:val="BodyText"/>
        <w:ind w:left="0"/>
        <w:rPr>
          <w:rFonts w:cs="Arial"/>
          <w:sz w:val="20"/>
          <w:szCs w:val="20"/>
        </w:rPr>
      </w:pPr>
    </w:p>
    <w:p w14:paraId="0C21934C" w14:textId="7C946288" w:rsidR="00930276" w:rsidRPr="00930276" w:rsidRDefault="00930276" w:rsidP="00930276">
      <w:pPr>
        <w:widowControl w:val="0"/>
        <w:autoSpaceDE w:val="0"/>
        <w:autoSpaceDN w:val="0"/>
        <w:adjustRightInd w:val="0"/>
        <w:rPr>
          <w:rFonts w:ascii="Arial" w:hAnsi="Arial" w:cs="Arial"/>
          <w:color w:val="000000"/>
          <w:sz w:val="20"/>
          <w:szCs w:val="20"/>
        </w:rPr>
      </w:pPr>
      <w:r w:rsidRPr="00930276">
        <w:rPr>
          <w:rFonts w:ascii="Arial" w:hAnsi="Arial" w:cs="Arial"/>
          <w:color w:val="000000"/>
          <w:sz w:val="20"/>
          <w:szCs w:val="20"/>
        </w:rPr>
        <w:t xml:space="preserve">Meaningful Use </w:t>
      </w:r>
      <w:r>
        <w:rPr>
          <w:rFonts w:ascii="Arial" w:hAnsi="Arial" w:cs="Arial"/>
          <w:color w:val="000000"/>
          <w:sz w:val="20"/>
          <w:szCs w:val="20"/>
        </w:rPr>
        <w:t>2014 Edition</w:t>
      </w:r>
      <w:r w:rsidRPr="00930276">
        <w:rPr>
          <w:rFonts w:ascii="Arial" w:hAnsi="Arial" w:cs="Arial"/>
          <w:color w:val="000000"/>
          <w:sz w:val="20"/>
          <w:szCs w:val="20"/>
        </w:rPr>
        <w:t xml:space="preserve"> criterion §170.314(b)(4) Clinical Information Reconciliation requires a system to “simultaneously display (i.e., in a single view) the data from at least two list sources in a manner that allows a user to view the data and their attributes, which must include, at a minimum, the </w:t>
      </w:r>
      <w:r w:rsidRPr="00930276">
        <w:rPr>
          <w:rFonts w:ascii="Arial" w:hAnsi="Arial" w:cs="Arial"/>
          <w:b/>
          <w:bCs/>
          <w:color w:val="000000"/>
          <w:sz w:val="20"/>
          <w:szCs w:val="20"/>
        </w:rPr>
        <w:t xml:space="preserve">source </w:t>
      </w:r>
      <w:r w:rsidRPr="00930276">
        <w:rPr>
          <w:rFonts w:ascii="Arial" w:hAnsi="Arial" w:cs="Arial"/>
          <w:color w:val="000000"/>
          <w:sz w:val="20"/>
          <w:szCs w:val="20"/>
        </w:rPr>
        <w:t xml:space="preserve">and </w:t>
      </w:r>
      <w:r w:rsidRPr="00930276">
        <w:rPr>
          <w:rFonts w:ascii="Arial" w:hAnsi="Arial" w:cs="Arial"/>
          <w:b/>
          <w:bCs/>
          <w:color w:val="000000"/>
          <w:sz w:val="20"/>
          <w:szCs w:val="20"/>
        </w:rPr>
        <w:t>last modification date</w:t>
      </w:r>
      <w:r w:rsidRPr="00930276">
        <w:rPr>
          <w:rFonts w:ascii="Arial" w:hAnsi="Arial" w:cs="Arial"/>
          <w:color w:val="000000"/>
          <w:sz w:val="20"/>
          <w:szCs w:val="20"/>
        </w:rPr>
        <w:t xml:space="preserve">.” </w:t>
      </w:r>
    </w:p>
    <w:p w14:paraId="668815C7" w14:textId="77777777" w:rsidR="00930276" w:rsidRDefault="00930276" w:rsidP="00930276">
      <w:pPr>
        <w:widowControl w:val="0"/>
        <w:autoSpaceDE w:val="0"/>
        <w:autoSpaceDN w:val="0"/>
        <w:adjustRightInd w:val="0"/>
        <w:rPr>
          <w:rFonts w:ascii="Arial" w:hAnsi="Arial" w:cs="Arial"/>
          <w:color w:val="000000"/>
          <w:sz w:val="20"/>
          <w:szCs w:val="20"/>
        </w:rPr>
      </w:pPr>
    </w:p>
    <w:p w14:paraId="7F1C73E5" w14:textId="77777777" w:rsidR="00930276" w:rsidRPr="00930276" w:rsidRDefault="00930276" w:rsidP="00930276">
      <w:pPr>
        <w:widowControl w:val="0"/>
        <w:autoSpaceDE w:val="0"/>
        <w:autoSpaceDN w:val="0"/>
        <w:adjustRightInd w:val="0"/>
        <w:rPr>
          <w:rFonts w:ascii="Arial" w:hAnsi="Arial" w:cs="Arial"/>
          <w:color w:val="000000"/>
          <w:sz w:val="20"/>
          <w:szCs w:val="20"/>
        </w:rPr>
      </w:pPr>
      <w:r w:rsidRPr="00930276">
        <w:rPr>
          <w:rFonts w:ascii="Arial" w:hAnsi="Arial" w:cs="Arial"/>
          <w:color w:val="000000"/>
          <w:sz w:val="20"/>
          <w:szCs w:val="20"/>
        </w:rPr>
        <w:t xml:space="preserve">CDA addresses this requirement via the Author Participation and its time stamp. CDA requires that Author and Author time stamp be asserted in the document header. From there, authorship propagates to contained sections and contained entries, unless explicitly overridden. Thus, all entries in CDA implicitly include Author and Author time stamp. </w:t>
      </w:r>
    </w:p>
    <w:p w14:paraId="0DB86064" w14:textId="77777777" w:rsidR="00930276" w:rsidRDefault="00930276" w:rsidP="00930276">
      <w:pPr>
        <w:pStyle w:val="BodyText"/>
        <w:ind w:left="0"/>
        <w:rPr>
          <w:rFonts w:eastAsiaTheme="minorEastAsia" w:cs="Arial"/>
          <w:color w:val="000000"/>
          <w:sz w:val="20"/>
          <w:szCs w:val="20"/>
        </w:rPr>
      </w:pPr>
    </w:p>
    <w:p w14:paraId="780C7662" w14:textId="0295B8AC" w:rsidR="006B5393" w:rsidRPr="00930276" w:rsidRDefault="00930276" w:rsidP="00930276">
      <w:pPr>
        <w:pStyle w:val="BodyText"/>
        <w:ind w:left="0"/>
        <w:rPr>
          <w:rFonts w:eastAsiaTheme="minorEastAsia" w:cs="Arial"/>
          <w:color w:val="000000"/>
          <w:sz w:val="20"/>
          <w:szCs w:val="20"/>
        </w:rPr>
      </w:pPr>
      <w:r>
        <w:rPr>
          <w:rFonts w:eastAsiaTheme="minorEastAsia" w:cs="Arial"/>
          <w:color w:val="000000"/>
          <w:sz w:val="20"/>
          <w:szCs w:val="20"/>
        </w:rPr>
        <w:t>The HL7 C-CDA 2.1 v</w:t>
      </w:r>
      <w:r w:rsidRPr="00930276">
        <w:rPr>
          <w:rFonts w:eastAsiaTheme="minorEastAsia" w:cs="Arial"/>
          <w:color w:val="000000"/>
          <w:sz w:val="20"/>
          <w:szCs w:val="20"/>
        </w:rPr>
        <w:t>ersion added a new Author Par</w:t>
      </w:r>
      <w:r>
        <w:rPr>
          <w:rFonts w:eastAsiaTheme="minorEastAsia" w:cs="Arial"/>
          <w:color w:val="000000"/>
          <w:sz w:val="20"/>
          <w:szCs w:val="20"/>
        </w:rPr>
        <w:t xml:space="preserve">ticipation template (templateId </w:t>
      </w:r>
      <w:r w:rsidRPr="00930276">
        <w:rPr>
          <w:rFonts w:eastAsiaTheme="minorEastAsia" w:cs="Arial"/>
          <w:color w:val="000000"/>
          <w:sz w:val="20"/>
          <w:szCs w:val="20"/>
        </w:rPr>
        <w:t>2.16.840.1.113883.10.20.22.4.119) to better ensure consistent representation. This template should be used to explicitly assert authorship and author time stamps, unless the values propagated from the document header hold true.</w:t>
      </w:r>
    </w:p>
    <w:p w14:paraId="1ABDA561" w14:textId="77777777" w:rsidR="00930276" w:rsidRDefault="00930276" w:rsidP="00930276">
      <w:pPr>
        <w:pStyle w:val="BodyText"/>
        <w:ind w:left="720"/>
        <w:rPr>
          <w:sz w:val="20"/>
          <w:szCs w:val="20"/>
        </w:rPr>
      </w:pPr>
    </w:p>
    <w:p w14:paraId="78917D9F" w14:textId="77777777" w:rsidR="00D73631" w:rsidRPr="005C0F85" w:rsidRDefault="00D73631" w:rsidP="00CF067C">
      <w:pPr>
        <w:pStyle w:val="BodyText"/>
        <w:ind w:left="0"/>
        <w:rPr>
          <w:sz w:val="20"/>
          <w:szCs w:val="20"/>
        </w:rPr>
      </w:pPr>
      <w:r w:rsidRPr="005C0F85">
        <w:rPr>
          <w:sz w:val="20"/>
          <w:szCs w:val="20"/>
        </w:rPr>
        <w:t xml:space="preserve">Care team members, including providers, are participants in the care of a patient. A patient’s care team may include individuals providing support to the patient, such as family members or caregivers, as well as providers and non-physician providers, including nurses, technicians, and assistants. When capturing care team member information, it is recommended to capture the name, identification number, and contact information along with codes to indicate the type of provider and role in the patient’s care. Detailing the type of provider and role helps to distinguish care team members across care settings so that participants in the patient’s care are clear to recipients of the document. </w:t>
      </w:r>
    </w:p>
    <w:p w14:paraId="008D3DCB" w14:textId="77777777" w:rsidR="00D73631" w:rsidRPr="005C0F85" w:rsidRDefault="00D73631" w:rsidP="00CF067C">
      <w:pPr>
        <w:pStyle w:val="BodyText"/>
        <w:ind w:left="0"/>
        <w:rPr>
          <w:sz w:val="20"/>
          <w:szCs w:val="20"/>
        </w:rPr>
      </w:pPr>
    </w:p>
    <w:p w14:paraId="04F9B5E7" w14:textId="74A0CADB" w:rsidR="00D73631" w:rsidRPr="005C0F85" w:rsidRDefault="00D73631" w:rsidP="00CF067C">
      <w:pPr>
        <w:pStyle w:val="BodyText"/>
        <w:ind w:left="0"/>
        <w:rPr>
          <w:sz w:val="20"/>
          <w:szCs w:val="20"/>
        </w:rPr>
      </w:pPr>
      <w:r w:rsidRPr="005C0F85">
        <w:rPr>
          <w:sz w:val="20"/>
          <w:szCs w:val="20"/>
        </w:rPr>
        <w:t xml:space="preserve">Within CDA, care team members are represented as participants in elements of the document header associated with the patient, the clinical encounter and/or service event detailed in the document, and the document itself. Applicable header elements for capturing care team members from </w:t>
      </w:r>
      <w:r w:rsidR="00930276">
        <w:rPr>
          <w:sz w:val="20"/>
          <w:szCs w:val="20"/>
        </w:rPr>
        <w:t>Section</w:t>
      </w:r>
      <w:r w:rsidRPr="005C0F85">
        <w:rPr>
          <w:sz w:val="20"/>
          <w:szCs w:val="20"/>
        </w:rPr>
        <w:t xml:space="preserve"> 2.2 of the Consolidated CDA implementation guide are described in the following table. </w:t>
      </w:r>
    </w:p>
    <w:p w14:paraId="7AC42306" w14:textId="77777777" w:rsidR="00D73631" w:rsidRDefault="00D73631" w:rsidP="00D73631">
      <w:pPr>
        <w:rPr>
          <w:rFonts w:cs="Calibri"/>
        </w:rPr>
      </w:pPr>
    </w:p>
    <w:p w14:paraId="5BD47D25" w14:textId="01D1DF4B" w:rsidR="00307E05" w:rsidRPr="00B126FE" w:rsidRDefault="00B05456" w:rsidP="00B126FE">
      <w:pPr>
        <w:jc w:val="center"/>
        <w:rPr>
          <w:rFonts w:ascii="Arial" w:hAnsi="Arial" w:cs="Arial"/>
          <w:b/>
          <w:sz w:val="20"/>
          <w:szCs w:val="20"/>
        </w:rPr>
      </w:pPr>
      <w:bookmarkStart w:id="218" w:name="_Toc443988191"/>
      <w:bookmarkStart w:id="219" w:name="_Toc443996778"/>
      <w:bookmarkStart w:id="220" w:name="_Toc445201430"/>
      <w:bookmarkStart w:id="221" w:name="_Toc445208427"/>
      <w:commentRangeStart w:id="222"/>
      <w:r w:rsidRPr="00B126FE">
        <w:rPr>
          <w:rFonts w:ascii="Arial" w:hAnsi="Arial" w:cs="Arial"/>
          <w:b/>
          <w:sz w:val="20"/>
          <w:szCs w:val="20"/>
        </w:rPr>
        <w:t xml:space="preserve">Table </w:t>
      </w:r>
      <w:r w:rsidR="003F5F27" w:rsidRPr="00B126FE">
        <w:rPr>
          <w:rFonts w:ascii="Arial" w:hAnsi="Arial" w:cs="Arial"/>
          <w:b/>
          <w:sz w:val="20"/>
          <w:szCs w:val="20"/>
        </w:rPr>
        <w:t>X</w:t>
      </w:r>
      <w:r w:rsidR="00D73631" w:rsidRPr="00B126FE">
        <w:rPr>
          <w:rFonts w:ascii="Arial" w:hAnsi="Arial" w:cs="Arial"/>
          <w:b/>
          <w:sz w:val="20"/>
          <w:szCs w:val="20"/>
        </w:rPr>
        <w:t>: Participants in the Header</w:t>
      </w:r>
      <w:commentRangeEnd w:id="222"/>
      <w:r w:rsidR="00F4485B" w:rsidRPr="00B126FE">
        <w:rPr>
          <w:rStyle w:val="CommentReference"/>
          <w:rFonts w:ascii="Arial" w:hAnsi="Arial" w:cs="Arial"/>
          <w:b/>
          <w:sz w:val="20"/>
          <w:szCs w:val="20"/>
        </w:rPr>
        <w:commentReference w:id="222"/>
      </w:r>
      <w:bookmarkEnd w:id="218"/>
      <w:bookmarkEnd w:id="219"/>
      <w:bookmarkEnd w:id="220"/>
      <w:bookmarkEnd w:id="221"/>
    </w:p>
    <w:tbl>
      <w:tblPr>
        <w:tblStyle w:val="LightList"/>
        <w:tblW w:w="9468" w:type="dxa"/>
        <w:tblInd w:w="720" w:type="dxa"/>
        <w:tblLook w:val="04A0" w:firstRow="1" w:lastRow="0" w:firstColumn="1" w:lastColumn="0" w:noHBand="0" w:noVBand="1"/>
      </w:tblPr>
      <w:tblGrid>
        <w:gridCol w:w="2661"/>
        <w:gridCol w:w="6807"/>
      </w:tblGrid>
      <w:tr w:rsidR="00D73631" w14:paraId="7468BA12" w14:textId="77777777" w:rsidTr="00307E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5" w:type="dxa"/>
          </w:tcPr>
          <w:p w14:paraId="4EC662E7" w14:textId="77777777" w:rsidR="00D73631" w:rsidRPr="00393242" w:rsidRDefault="00D73631" w:rsidP="00815D3A">
            <w:pPr>
              <w:rPr>
                <w:rFonts w:cs="Calibri"/>
                <w:color w:val="FFFFFF" w:themeColor="background1"/>
              </w:rPr>
            </w:pPr>
            <w:r w:rsidRPr="00393242">
              <w:rPr>
                <w:rFonts w:cs="Calibri"/>
                <w:color w:val="FFFFFF" w:themeColor="background1"/>
              </w:rPr>
              <w:t xml:space="preserve">Participant </w:t>
            </w:r>
          </w:p>
        </w:tc>
        <w:tc>
          <w:tcPr>
            <w:tcW w:w="6923" w:type="dxa"/>
          </w:tcPr>
          <w:p w14:paraId="2BCD0C97" w14:textId="77777777" w:rsidR="00D73631" w:rsidRPr="00393242" w:rsidRDefault="00D73631" w:rsidP="00815D3A">
            <w:pPr>
              <w:cnfStyle w:val="100000000000" w:firstRow="1" w:lastRow="0" w:firstColumn="0" w:lastColumn="0" w:oddVBand="0" w:evenVBand="0" w:oddHBand="0" w:evenHBand="0" w:firstRowFirstColumn="0" w:firstRowLastColumn="0" w:lastRowFirstColumn="0" w:lastRowLastColumn="0"/>
              <w:rPr>
                <w:rFonts w:cs="Calibri"/>
                <w:color w:val="FFFFFF" w:themeColor="background1"/>
              </w:rPr>
            </w:pPr>
            <w:r w:rsidRPr="00393242">
              <w:rPr>
                <w:rFonts w:cs="Calibri"/>
                <w:color w:val="FFFFFF" w:themeColor="background1"/>
              </w:rPr>
              <w:t>Description</w:t>
            </w:r>
          </w:p>
        </w:tc>
      </w:tr>
      <w:tr w:rsidR="00D73631" w14:paraId="538EB4EE" w14:textId="77777777" w:rsidTr="00307E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5" w:type="dxa"/>
          </w:tcPr>
          <w:p w14:paraId="70B72DBC" w14:textId="77777777" w:rsidR="00D73631" w:rsidRPr="00307E05" w:rsidRDefault="00D73631" w:rsidP="00815D3A">
            <w:pPr>
              <w:rPr>
                <w:rFonts w:ascii="Arial" w:hAnsi="Arial" w:cs="Arial"/>
              </w:rPr>
            </w:pPr>
            <w:r w:rsidRPr="00307E05">
              <w:rPr>
                <w:rFonts w:ascii="Arial" w:hAnsi="Arial" w:cs="Arial"/>
              </w:rPr>
              <w:t>author</w:t>
            </w:r>
          </w:p>
        </w:tc>
        <w:tc>
          <w:tcPr>
            <w:tcW w:w="6923" w:type="dxa"/>
          </w:tcPr>
          <w:p w14:paraId="3E628666"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Fonts w:ascii="Arial" w:hAnsi="Arial" w:cs="Arial"/>
              </w:rPr>
              <w:t xml:space="preserve">Care team member who generates content contained in the document. </w:t>
            </w:r>
          </w:p>
          <w:p w14:paraId="64CACFB1"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Style w:val="SubtleEmphasis"/>
                <w:rFonts w:ascii="Arial" w:hAnsi="Arial" w:cs="Arial"/>
              </w:rPr>
              <w:t>Examples: PCP, nurse practitioner, admitting physician</w:t>
            </w:r>
          </w:p>
        </w:tc>
      </w:tr>
      <w:tr w:rsidR="00D73631" w14:paraId="38C95695" w14:textId="77777777" w:rsidTr="00307E05">
        <w:tc>
          <w:tcPr>
            <w:cnfStyle w:val="001000000000" w:firstRow="0" w:lastRow="0" w:firstColumn="1" w:lastColumn="0" w:oddVBand="0" w:evenVBand="0" w:oddHBand="0" w:evenHBand="0" w:firstRowFirstColumn="0" w:firstRowLastColumn="0" w:lastRowFirstColumn="0" w:lastRowLastColumn="0"/>
            <w:tcW w:w="2545" w:type="dxa"/>
          </w:tcPr>
          <w:p w14:paraId="24C0036D" w14:textId="77777777" w:rsidR="00D73631" w:rsidRPr="00307E05" w:rsidRDefault="00D73631" w:rsidP="00815D3A">
            <w:pPr>
              <w:rPr>
                <w:rFonts w:ascii="Arial" w:hAnsi="Arial" w:cs="Arial"/>
              </w:rPr>
            </w:pPr>
            <w:r w:rsidRPr="00307E05">
              <w:rPr>
                <w:rFonts w:ascii="Arial" w:hAnsi="Arial" w:cs="Arial"/>
              </w:rPr>
              <w:t>dataEnterer</w:t>
            </w:r>
          </w:p>
        </w:tc>
        <w:tc>
          <w:tcPr>
            <w:tcW w:w="6923" w:type="dxa"/>
          </w:tcPr>
          <w:p w14:paraId="755034D3"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307E05">
              <w:rPr>
                <w:rFonts w:ascii="Arial" w:hAnsi="Arial" w:cs="Arial"/>
              </w:rPr>
              <w:t xml:space="preserve">Care team member who enters information into the document by transferring content from another source, such as a paper chart. </w:t>
            </w:r>
          </w:p>
          <w:p w14:paraId="210786C1"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Style w:val="SubtleEmphasis"/>
                <w:rFonts w:ascii="Arial" w:hAnsi="Arial" w:cs="Arial"/>
              </w:rPr>
            </w:pPr>
            <w:r w:rsidRPr="00307E05">
              <w:rPr>
                <w:rStyle w:val="SubtleEmphasis"/>
                <w:rFonts w:ascii="Arial" w:hAnsi="Arial" w:cs="Arial"/>
              </w:rPr>
              <w:t>Examples: transcriptionist, technician</w:t>
            </w:r>
          </w:p>
        </w:tc>
      </w:tr>
      <w:tr w:rsidR="00D73631" w14:paraId="3CA95C41" w14:textId="77777777" w:rsidTr="00307E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5" w:type="dxa"/>
          </w:tcPr>
          <w:p w14:paraId="1F0B5C03" w14:textId="77777777" w:rsidR="00D73631" w:rsidRPr="00307E05" w:rsidRDefault="00D73631" w:rsidP="00815D3A">
            <w:pPr>
              <w:rPr>
                <w:rFonts w:ascii="Arial" w:hAnsi="Arial" w:cs="Arial"/>
              </w:rPr>
            </w:pPr>
            <w:r w:rsidRPr="00307E05">
              <w:rPr>
                <w:rFonts w:ascii="Arial" w:hAnsi="Arial" w:cs="Arial"/>
              </w:rPr>
              <w:t>informant</w:t>
            </w:r>
          </w:p>
        </w:tc>
        <w:tc>
          <w:tcPr>
            <w:tcW w:w="6923" w:type="dxa"/>
          </w:tcPr>
          <w:p w14:paraId="11D59651"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Fonts w:ascii="Arial" w:hAnsi="Arial" w:cs="Arial"/>
              </w:rPr>
              <w:t xml:space="preserve">Care team member providing information about a patient contained in the document. </w:t>
            </w:r>
          </w:p>
          <w:p w14:paraId="49F44FE2"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Style w:val="SubtleEmphasis"/>
                <w:rFonts w:ascii="Arial" w:hAnsi="Arial" w:cs="Arial"/>
              </w:rPr>
            </w:pPr>
            <w:r w:rsidRPr="00307E05">
              <w:rPr>
                <w:rStyle w:val="SubtleEmphasis"/>
                <w:rFonts w:ascii="Arial" w:hAnsi="Arial" w:cs="Arial"/>
              </w:rPr>
              <w:t>Examples: PCP, family member, caregiver</w:t>
            </w:r>
          </w:p>
        </w:tc>
      </w:tr>
      <w:tr w:rsidR="00D73631" w14:paraId="2C26B021" w14:textId="77777777" w:rsidTr="00307E05">
        <w:tc>
          <w:tcPr>
            <w:cnfStyle w:val="001000000000" w:firstRow="0" w:lastRow="0" w:firstColumn="1" w:lastColumn="0" w:oddVBand="0" w:evenVBand="0" w:oddHBand="0" w:evenHBand="0" w:firstRowFirstColumn="0" w:firstRowLastColumn="0" w:lastRowFirstColumn="0" w:lastRowLastColumn="0"/>
            <w:tcW w:w="2545" w:type="dxa"/>
          </w:tcPr>
          <w:p w14:paraId="48450A92" w14:textId="77777777" w:rsidR="00D73631" w:rsidRPr="00307E05" w:rsidRDefault="00D73631" w:rsidP="00815D3A">
            <w:pPr>
              <w:rPr>
                <w:rFonts w:ascii="Arial" w:hAnsi="Arial" w:cs="Arial"/>
              </w:rPr>
            </w:pPr>
            <w:r w:rsidRPr="00307E05">
              <w:rPr>
                <w:rFonts w:ascii="Arial" w:hAnsi="Arial" w:cs="Arial"/>
              </w:rPr>
              <w:t>informationRecipient</w:t>
            </w:r>
          </w:p>
        </w:tc>
        <w:tc>
          <w:tcPr>
            <w:tcW w:w="6923" w:type="dxa"/>
          </w:tcPr>
          <w:p w14:paraId="1BB35E87"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307E05">
              <w:rPr>
                <w:rFonts w:ascii="Arial" w:hAnsi="Arial" w:cs="Arial"/>
              </w:rPr>
              <w:t xml:space="preserve">Care team member who the document is intended for. </w:t>
            </w:r>
          </w:p>
          <w:p w14:paraId="4B3E3291"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Style w:val="SubtleEmphasis"/>
                <w:rFonts w:ascii="Arial" w:hAnsi="Arial" w:cs="Arial"/>
              </w:rPr>
            </w:pPr>
            <w:r w:rsidRPr="00307E05">
              <w:rPr>
                <w:rStyle w:val="SubtleEmphasis"/>
                <w:rFonts w:ascii="Arial" w:hAnsi="Arial" w:cs="Arial"/>
              </w:rPr>
              <w:t>Examples: PCP, caregiver, consulting physician</w:t>
            </w:r>
          </w:p>
        </w:tc>
      </w:tr>
      <w:tr w:rsidR="00D73631" w14:paraId="3C7B6D9E" w14:textId="77777777" w:rsidTr="00307E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5" w:type="dxa"/>
          </w:tcPr>
          <w:p w14:paraId="633FB874" w14:textId="77777777" w:rsidR="00D73631" w:rsidRPr="00307E05" w:rsidRDefault="00D73631" w:rsidP="00815D3A">
            <w:pPr>
              <w:rPr>
                <w:rFonts w:ascii="Arial" w:hAnsi="Arial" w:cs="Arial"/>
              </w:rPr>
            </w:pPr>
            <w:r w:rsidRPr="00307E05">
              <w:rPr>
                <w:rFonts w:ascii="Arial" w:hAnsi="Arial" w:cs="Arial"/>
              </w:rPr>
              <w:t>legalAuthenticator</w:t>
            </w:r>
          </w:p>
        </w:tc>
        <w:tc>
          <w:tcPr>
            <w:tcW w:w="6923" w:type="dxa"/>
          </w:tcPr>
          <w:p w14:paraId="1E942B82"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Fonts w:ascii="Arial" w:hAnsi="Arial" w:cs="Arial"/>
              </w:rPr>
              <w:t xml:space="preserve">Care team member who authenticates content contained in the document and accepts legal responsibility. </w:t>
            </w:r>
          </w:p>
          <w:p w14:paraId="3555ED40"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Style w:val="SubtleEmphasis"/>
                <w:rFonts w:ascii="Arial" w:hAnsi="Arial" w:cs="Arial"/>
              </w:rPr>
            </w:pPr>
            <w:r w:rsidRPr="00307E05">
              <w:rPr>
                <w:rStyle w:val="SubtleEmphasis"/>
                <w:rFonts w:ascii="Arial" w:hAnsi="Arial" w:cs="Arial"/>
              </w:rPr>
              <w:t>Examples: PCP, consulting physician, attending physician</w:t>
            </w:r>
          </w:p>
        </w:tc>
      </w:tr>
      <w:tr w:rsidR="00D73631" w14:paraId="555F9C41" w14:textId="77777777" w:rsidTr="00307E05">
        <w:tc>
          <w:tcPr>
            <w:cnfStyle w:val="001000000000" w:firstRow="0" w:lastRow="0" w:firstColumn="1" w:lastColumn="0" w:oddVBand="0" w:evenVBand="0" w:oddHBand="0" w:evenHBand="0" w:firstRowFirstColumn="0" w:firstRowLastColumn="0" w:lastRowFirstColumn="0" w:lastRowLastColumn="0"/>
            <w:tcW w:w="2545" w:type="dxa"/>
          </w:tcPr>
          <w:p w14:paraId="6629172B" w14:textId="77777777" w:rsidR="00D73631" w:rsidRPr="00307E05" w:rsidRDefault="00D73631" w:rsidP="00815D3A">
            <w:pPr>
              <w:rPr>
                <w:rFonts w:ascii="Arial" w:hAnsi="Arial" w:cs="Arial"/>
              </w:rPr>
            </w:pPr>
            <w:r w:rsidRPr="00307E05">
              <w:rPr>
                <w:rFonts w:ascii="Arial" w:hAnsi="Arial" w:cs="Arial"/>
              </w:rPr>
              <w:t>authenticator</w:t>
            </w:r>
          </w:p>
        </w:tc>
        <w:tc>
          <w:tcPr>
            <w:tcW w:w="6923" w:type="dxa"/>
          </w:tcPr>
          <w:p w14:paraId="516AC57B"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307E05">
              <w:rPr>
                <w:rFonts w:ascii="Arial" w:hAnsi="Arial" w:cs="Arial"/>
              </w:rPr>
              <w:t xml:space="preserve">Care team member who authenticates content contained in the document. </w:t>
            </w:r>
          </w:p>
          <w:p w14:paraId="0826D900"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Style w:val="SubtleEmphasis"/>
                <w:rFonts w:ascii="Arial" w:hAnsi="Arial" w:cs="Arial"/>
              </w:rPr>
            </w:pPr>
            <w:r w:rsidRPr="00307E05">
              <w:rPr>
                <w:rStyle w:val="SubtleEmphasis"/>
                <w:rFonts w:ascii="Arial" w:hAnsi="Arial" w:cs="Arial"/>
              </w:rPr>
              <w:t>Examples: PCP, consulting physician, attending physician</w:t>
            </w:r>
          </w:p>
        </w:tc>
      </w:tr>
      <w:tr w:rsidR="00D73631" w14:paraId="5559E9B7" w14:textId="77777777" w:rsidTr="00307E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5" w:type="dxa"/>
          </w:tcPr>
          <w:p w14:paraId="4FFA5FD9" w14:textId="77777777" w:rsidR="00D73631" w:rsidRPr="00307E05" w:rsidRDefault="00D73631" w:rsidP="00815D3A">
            <w:pPr>
              <w:rPr>
                <w:rFonts w:ascii="Arial" w:hAnsi="Arial" w:cs="Arial"/>
              </w:rPr>
            </w:pPr>
            <w:r w:rsidRPr="00307E05">
              <w:rPr>
                <w:rFonts w:ascii="Arial" w:hAnsi="Arial" w:cs="Arial"/>
              </w:rPr>
              <w:t>participant</w:t>
            </w:r>
          </w:p>
        </w:tc>
        <w:tc>
          <w:tcPr>
            <w:tcW w:w="6923" w:type="dxa"/>
          </w:tcPr>
          <w:p w14:paraId="533BF9CC"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Fonts w:ascii="Arial" w:hAnsi="Arial" w:cs="Arial"/>
              </w:rPr>
              <w:t xml:space="preserve">Other supporting care team members associated with the patient. </w:t>
            </w:r>
          </w:p>
          <w:p w14:paraId="3EEAEB84"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Style w:val="SubtleEmphasis"/>
                <w:rFonts w:ascii="Arial" w:hAnsi="Arial" w:cs="Arial"/>
              </w:rPr>
            </w:pPr>
            <w:r w:rsidRPr="00307E05">
              <w:rPr>
                <w:rStyle w:val="SubtleEmphasis"/>
                <w:rFonts w:ascii="Arial" w:hAnsi="Arial" w:cs="Arial"/>
              </w:rPr>
              <w:t xml:space="preserve">Examples: Caregiver, family member, emergency contact </w:t>
            </w:r>
          </w:p>
        </w:tc>
      </w:tr>
      <w:tr w:rsidR="00D73631" w14:paraId="3E0E2CB3" w14:textId="77777777" w:rsidTr="00307E05">
        <w:tc>
          <w:tcPr>
            <w:cnfStyle w:val="001000000000" w:firstRow="0" w:lastRow="0" w:firstColumn="1" w:lastColumn="0" w:oddVBand="0" w:evenVBand="0" w:oddHBand="0" w:evenHBand="0" w:firstRowFirstColumn="0" w:firstRowLastColumn="0" w:lastRowFirstColumn="0" w:lastRowLastColumn="0"/>
            <w:tcW w:w="2545" w:type="dxa"/>
          </w:tcPr>
          <w:p w14:paraId="7567E53F" w14:textId="77777777" w:rsidR="00D73631" w:rsidRPr="00307E05" w:rsidRDefault="00D73631" w:rsidP="00815D3A">
            <w:pPr>
              <w:rPr>
                <w:rFonts w:ascii="Arial" w:hAnsi="Arial" w:cs="Arial"/>
              </w:rPr>
            </w:pPr>
            <w:r w:rsidRPr="00307E05">
              <w:rPr>
                <w:rFonts w:ascii="Arial" w:hAnsi="Arial" w:cs="Arial"/>
              </w:rPr>
              <w:t>documentationOf/</w:t>
            </w:r>
          </w:p>
          <w:p w14:paraId="2DD2A4F0" w14:textId="77777777" w:rsidR="00D73631" w:rsidRPr="00307E05" w:rsidRDefault="00D73631" w:rsidP="00815D3A">
            <w:pPr>
              <w:rPr>
                <w:rFonts w:ascii="Arial" w:hAnsi="Arial" w:cs="Arial"/>
              </w:rPr>
            </w:pPr>
            <w:r w:rsidRPr="00307E05">
              <w:rPr>
                <w:rFonts w:ascii="Arial" w:hAnsi="Arial" w:cs="Arial"/>
              </w:rPr>
              <w:t xml:space="preserve">serviceEvent/ </w:t>
            </w:r>
          </w:p>
          <w:p w14:paraId="050E5931" w14:textId="77777777" w:rsidR="00D73631" w:rsidRPr="00307E05" w:rsidRDefault="00D73631" w:rsidP="00815D3A">
            <w:pPr>
              <w:rPr>
                <w:rFonts w:ascii="Arial" w:hAnsi="Arial" w:cs="Arial"/>
              </w:rPr>
            </w:pPr>
            <w:r w:rsidRPr="00307E05">
              <w:rPr>
                <w:rFonts w:ascii="Arial" w:hAnsi="Arial" w:cs="Arial"/>
              </w:rPr>
              <w:t>performer</w:t>
            </w:r>
          </w:p>
        </w:tc>
        <w:tc>
          <w:tcPr>
            <w:tcW w:w="6923" w:type="dxa"/>
          </w:tcPr>
          <w:p w14:paraId="128063A7"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307E05">
              <w:rPr>
                <w:rFonts w:ascii="Arial" w:hAnsi="Arial" w:cs="Arial"/>
              </w:rPr>
              <w:t xml:space="preserve">Care team member who performs the service event detailed in the document. </w:t>
            </w:r>
          </w:p>
          <w:p w14:paraId="627BAFA5"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Style w:val="SubtleEmphasis"/>
                <w:rFonts w:ascii="Arial" w:hAnsi="Arial" w:cs="Arial"/>
              </w:rPr>
            </w:pPr>
            <w:r w:rsidRPr="00307E05">
              <w:rPr>
                <w:rStyle w:val="SubtleEmphasis"/>
                <w:rFonts w:ascii="Arial" w:hAnsi="Arial" w:cs="Arial"/>
              </w:rPr>
              <w:t>Examples: PCP, surgeon, consulting physician</w:t>
            </w:r>
          </w:p>
        </w:tc>
      </w:tr>
      <w:tr w:rsidR="00D73631" w14:paraId="306F61EC" w14:textId="77777777" w:rsidTr="00307E0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5" w:type="dxa"/>
          </w:tcPr>
          <w:p w14:paraId="40D5AE1D" w14:textId="77777777" w:rsidR="00D73631" w:rsidRPr="00307E05" w:rsidRDefault="00D73631" w:rsidP="00815D3A">
            <w:pPr>
              <w:rPr>
                <w:rFonts w:ascii="Arial" w:hAnsi="Arial" w:cs="Arial"/>
              </w:rPr>
            </w:pPr>
            <w:r w:rsidRPr="00307E05">
              <w:rPr>
                <w:rFonts w:ascii="Arial" w:hAnsi="Arial" w:cs="Arial"/>
              </w:rPr>
              <w:lastRenderedPageBreak/>
              <w:t>componentOf/</w:t>
            </w:r>
          </w:p>
          <w:p w14:paraId="60855544" w14:textId="77777777" w:rsidR="00D73631" w:rsidRPr="00307E05" w:rsidRDefault="00D73631" w:rsidP="00815D3A">
            <w:pPr>
              <w:rPr>
                <w:rFonts w:ascii="Arial" w:hAnsi="Arial" w:cs="Arial"/>
              </w:rPr>
            </w:pPr>
            <w:r w:rsidRPr="00307E05">
              <w:rPr>
                <w:rFonts w:ascii="Arial" w:hAnsi="Arial" w:cs="Arial"/>
              </w:rPr>
              <w:t>encompassingEncounter/ encounterParticipant</w:t>
            </w:r>
          </w:p>
        </w:tc>
        <w:tc>
          <w:tcPr>
            <w:tcW w:w="6923" w:type="dxa"/>
          </w:tcPr>
          <w:p w14:paraId="7624FD86"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Fonts w:ascii="Arial" w:hAnsi="Arial" w:cs="Arial"/>
              </w:rPr>
              <w:t xml:space="preserve">Care team member who participates in the encounter detailed in the document. </w:t>
            </w:r>
          </w:p>
          <w:p w14:paraId="041EE622"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Style w:val="SubtleEmphasis"/>
                <w:rFonts w:ascii="Arial" w:hAnsi="Arial" w:cs="Arial"/>
              </w:rPr>
            </w:pPr>
            <w:r w:rsidRPr="00307E05">
              <w:rPr>
                <w:rStyle w:val="SubtleEmphasis"/>
                <w:rFonts w:ascii="Arial" w:hAnsi="Arial" w:cs="Arial"/>
              </w:rPr>
              <w:t>Examples: PCP, consulting physician, attending physician</w:t>
            </w:r>
          </w:p>
        </w:tc>
      </w:tr>
    </w:tbl>
    <w:p w14:paraId="3C0C5DB9" w14:textId="77777777" w:rsidR="00D73631" w:rsidRDefault="00D73631" w:rsidP="00E60E71">
      <w:pPr>
        <w:ind w:left="720"/>
        <w:rPr>
          <w:rFonts w:cs="Calibri"/>
        </w:rPr>
      </w:pPr>
    </w:p>
    <w:p w14:paraId="41744485" w14:textId="77777777" w:rsidR="00D73631" w:rsidRPr="00335E2C" w:rsidRDefault="00D73631" w:rsidP="00CF067C">
      <w:pPr>
        <w:pStyle w:val="BodyText"/>
        <w:ind w:left="0"/>
        <w:rPr>
          <w:sz w:val="20"/>
          <w:szCs w:val="20"/>
        </w:rPr>
      </w:pPr>
      <w:r w:rsidRPr="00335E2C">
        <w:rPr>
          <w:sz w:val="20"/>
          <w:szCs w:val="20"/>
        </w:rPr>
        <w:t>In most cases, multiple participants will be the same care team member. For example, a consulting physician may see a patient in a clinical encounter, dictate a note, and legally authenticate the document. In this example, the consulting physician is participating as the encounterParticipant, author, and legalAuthenticator. In support of Meaningful Use goals to provide complete and accurate information, it is recommended to capture care team member and provider name and contact information data requirements within participants associated with the clinical encounter or service event detailed in the document. This practice ensures that the recipient of the document knows the care team member who participated in the clinical encounter or performed the service event for any follow-up communications.</w:t>
      </w:r>
    </w:p>
    <w:p w14:paraId="247572A4" w14:textId="77777777" w:rsidR="00D73631" w:rsidRPr="00335E2C" w:rsidRDefault="00D73631" w:rsidP="00CF067C">
      <w:pPr>
        <w:pStyle w:val="BodyText"/>
        <w:ind w:left="0"/>
        <w:rPr>
          <w:sz w:val="20"/>
          <w:szCs w:val="20"/>
        </w:rPr>
      </w:pPr>
    </w:p>
    <w:p w14:paraId="48BBCCA1" w14:textId="77777777" w:rsidR="00D73631" w:rsidRPr="001F385B" w:rsidRDefault="00D73631" w:rsidP="00BF3E26">
      <w:pPr>
        <w:pStyle w:val="Default"/>
        <w:rPr>
          <w:sz w:val="20"/>
          <w:szCs w:val="20"/>
        </w:rPr>
      </w:pPr>
      <w:r w:rsidRPr="001F385B">
        <w:rPr>
          <w:sz w:val="20"/>
          <w:szCs w:val="20"/>
        </w:rPr>
        <w:t xml:space="preserve">Generally, service events, such as procedures, occur as part of a clinical encounter associated with a visit or hospitalization. For example, a patient may be referred by a general surgeon to a surgical specialist in an outpatient surgery center for a specific procedure. In this example, the general surgeon who referred the patient is associated with the clinical encounter that represents the setting during which the procedure occurred. The surgical specialist is then associated with the procedure, or service event, that happened as part of the clinical encounter and is listed as a performer in the documentationOf/serviceEvent header element. Within the document detailing the procedure, these care team members would be captured as participants in distinct header elements associated with the clinical encounter from which the patient was referred or the procedure service event that transpired. </w:t>
      </w:r>
    </w:p>
    <w:p w14:paraId="67A6082A" w14:textId="77777777" w:rsidR="00D73631" w:rsidRPr="00335E2C" w:rsidRDefault="00D73631" w:rsidP="00CF067C">
      <w:pPr>
        <w:pStyle w:val="BodyText"/>
        <w:ind w:left="0"/>
        <w:rPr>
          <w:sz w:val="20"/>
          <w:szCs w:val="20"/>
        </w:rPr>
      </w:pPr>
      <w:r w:rsidRPr="00335E2C">
        <w:rPr>
          <w:sz w:val="20"/>
          <w:szCs w:val="20"/>
        </w:rPr>
        <w:t> </w:t>
      </w:r>
    </w:p>
    <w:p w14:paraId="67941EA1" w14:textId="5320AA3C" w:rsidR="00D73631" w:rsidRPr="00335E2C" w:rsidRDefault="00D73631" w:rsidP="00CF067C">
      <w:pPr>
        <w:pStyle w:val="BodyText"/>
        <w:ind w:left="0"/>
        <w:rPr>
          <w:sz w:val="20"/>
          <w:szCs w:val="20"/>
        </w:rPr>
      </w:pPr>
      <w:r w:rsidRPr="00335E2C">
        <w:rPr>
          <w:sz w:val="20"/>
          <w:szCs w:val="20"/>
        </w:rPr>
        <w:t xml:space="preserve">The CCD serves as a summary for a provision of care service event. The provision of care occurs over a specified period of time that may include multiple clinical encounters. For the provision of care, key care team members like the PCP and consulting physicians perform the provision of care over time. Other clinical encounters relevant to communicate for continuity of care purposes would be captured in the Encounters section in the document body along with associated care team members. </w:t>
      </w:r>
      <w:r w:rsidRPr="002F10D4">
        <w:rPr>
          <w:sz w:val="20"/>
        </w:rPr>
        <w:t xml:space="preserve">The CCD </w:t>
      </w:r>
      <w:r w:rsidR="00DD1D68" w:rsidRPr="00335E2C">
        <w:rPr>
          <w:b/>
          <w:sz w:val="20"/>
          <w:szCs w:val="20"/>
        </w:rPr>
        <w:t>MAY</w:t>
      </w:r>
      <w:r w:rsidRPr="00335E2C">
        <w:rPr>
          <w:sz w:val="20"/>
          <w:szCs w:val="20"/>
        </w:rPr>
        <w:t xml:space="preserve"> also be used to detail a single encounter within the provision of care. For single encounters, key care team members are still performers of the provision of care captured in the documentationOf/serviceEvent header element while care team members participating in the specific clinical encounter are the encounterParticipants within the componentOf/encompassingEncounter header element. To help demonstrate care team member participants for the CCD, example scenarios are provided below. </w:t>
      </w:r>
    </w:p>
    <w:p w14:paraId="3867EB7E" w14:textId="77777777" w:rsidR="00D73631" w:rsidRPr="00335E2C" w:rsidRDefault="00D73631" w:rsidP="00D73631">
      <w:pPr>
        <w:rPr>
          <w:rFonts w:cs="Calibri"/>
          <w:sz w:val="20"/>
          <w:szCs w:val="20"/>
        </w:rPr>
      </w:pPr>
    </w:p>
    <w:p w14:paraId="05C214EC" w14:textId="5BB51AC0" w:rsidR="00D73631" w:rsidRPr="00B126FE" w:rsidRDefault="00B05456" w:rsidP="003C2992">
      <w:pPr>
        <w:ind w:left="720"/>
        <w:jc w:val="center"/>
        <w:outlineLvl w:val="0"/>
        <w:rPr>
          <w:rFonts w:ascii="Arial" w:hAnsi="Arial" w:cs="Arial"/>
          <w:b/>
          <w:sz w:val="20"/>
          <w:szCs w:val="20"/>
        </w:rPr>
      </w:pPr>
      <w:bookmarkStart w:id="223" w:name="_Toc443988192"/>
      <w:bookmarkStart w:id="224" w:name="_Toc443996779"/>
      <w:bookmarkStart w:id="225" w:name="_Toc445201431"/>
      <w:bookmarkStart w:id="226" w:name="_Toc445208428"/>
      <w:bookmarkStart w:id="227" w:name="_Toc447024003"/>
      <w:bookmarkStart w:id="228" w:name="_Toc448232205"/>
      <w:commentRangeStart w:id="229"/>
      <w:r w:rsidRPr="00B126FE">
        <w:rPr>
          <w:rFonts w:ascii="Arial" w:hAnsi="Arial" w:cs="Arial"/>
          <w:b/>
          <w:sz w:val="20"/>
          <w:szCs w:val="20"/>
        </w:rPr>
        <w:t>Tables X</w:t>
      </w:r>
      <w:r w:rsidR="00D73631" w:rsidRPr="00B126FE">
        <w:rPr>
          <w:rFonts w:ascii="Arial" w:hAnsi="Arial" w:cs="Arial"/>
          <w:b/>
          <w:sz w:val="20"/>
          <w:szCs w:val="20"/>
        </w:rPr>
        <w:t>: Sample CCD Participant Scenarios</w:t>
      </w:r>
      <w:commentRangeEnd w:id="229"/>
      <w:r w:rsidR="00F4485B" w:rsidRPr="00B126FE">
        <w:rPr>
          <w:rStyle w:val="CommentReference"/>
          <w:rFonts w:ascii="Arial" w:hAnsi="Arial" w:cs="Arial"/>
          <w:sz w:val="20"/>
          <w:szCs w:val="20"/>
        </w:rPr>
        <w:commentReference w:id="229"/>
      </w:r>
      <w:bookmarkEnd w:id="223"/>
      <w:bookmarkEnd w:id="224"/>
      <w:bookmarkEnd w:id="225"/>
      <w:bookmarkEnd w:id="226"/>
      <w:bookmarkEnd w:id="227"/>
      <w:bookmarkEnd w:id="228"/>
    </w:p>
    <w:tbl>
      <w:tblPr>
        <w:tblStyle w:val="LightList-Accent1"/>
        <w:tblW w:w="0" w:type="auto"/>
        <w:tblInd w:w="720" w:type="dxa"/>
        <w:tblLook w:val="04A0" w:firstRow="1" w:lastRow="0" w:firstColumn="1" w:lastColumn="0" w:noHBand="0" w:noVBand="1"/>
      </w:tblPr>
      <w:tblGrid>
        <w:gridCol w:w="3888"/>
        <w:gridCol w:w="5688"/>
      </w:tblGrid>
      <w:tr w:rsidR="00D73631" w14:paraId="581CEB74" w14:textId="77777777" w:rsidTr="00E60E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6" w:type="dxa"/>
            <w:gridSpan w:val="2"/>
          </w:tcPr>
          <w:p w14:paraId="01A9548A" w14:textId="77777777" w:rsidR="00D73631" w:rsidRPr="00307E05" w:rsidRDefault="00D73631" w:rsidP="00815D3A">
            <w:pPr>
              <w:rPr>
                <w:rFonts w:ascii="Arial" w:hAnsi="Arial" w:cs="Arial"/>
                <w:sz w:val="20"/>
                <w:szCs w:val="20"/>
              </w:rPr>
            </w:pPr>
            <w:r w:rsidRPr="00DB40FF">
              <w:rPr>
                <w:rFonts w:ascii="Arial" w:hAnsi="Arial" w:cs="Arial"/>
                <w:sz w:val="20"/>
                <w:szCs w:val="20"/>
              </w:rPr>
              <w:t>The PCP in an ambulatory setting generates a CCD to summarize a patient’s healthcare for transmission to the PHR (</w:t>
            </w:r>
            <w:r w:rsidRPr="00DB40FF">
              <w:rPr>
                <w:rFonts w:ascii="Arial" w:hAnsi="Arial" w:cs="Arial"/>
                <w:i/>
                <w:sz w:val="20"/>
                <w:szCs w:val="20"/>
              </w:rPr>
              <w:t>View/Download/Transmit Objective</w:t>
            </w:r>
            <w:r w:rsidRPr="00DB40FF">
              <w:rPr>
                <w:rFonts w:ascii="Arial" w:hAnsi="Arial" w:cs="Arial"/>
                <w:sz w:val="20"/>
                <w:szCs w:val="20"/>
              </w:rPr>
              <w:t>).</w:t>
            </w:r>
          </w:p>
        </w:tc>
      </w:tr>
      <w:tr w:rsidR="00D73631" w14:paraId="34ABD3AD" w14:textId="77777777" w:rsidTr="00E60E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14:paraId="68819941" w14:textId="77777777" w:rsidR="00D73631" w:rsidRPr="00307E05" w:rsidRDefault="00D73631" w:rsidP="00815D3A">
            <w:pPr>
              <w:rPr>
                <w:rFonts w:ascii="Arial" w:hAnsi="Arial" w:cs="Arial"/>
                <w:sz w:val="20"/>
                <w:szCs w:val="20"/>
              </w:rPr>
            </w:pPr>
            <w:r w:rsidRPr="00307E05">
              <w:rPr>
                <w:rFonts w:ascii="Arial" w:hAnsi="Arial" w:cs="Arial"/>
                <w:sz w:val="20"/>
                <w:szCs w:val="20"/>
              </w:rPr>
              <w:t>documentationOf/serviceEvent</w:t>
            </w:r>
          </w:p>
        </w:tc>
        <w:tc>
          <w:tcPr>
            <w:tcW w:w="5688" w:type="dxa"/>
          </w:tcPr>
          <w:p w14:paraId="4EE14F4B"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307E05">
              <w:rPr>
                <w:rFonts w:ascii="Arial" w:hAnsi="Arial" w:cs="Arial"/>
                <w:sz w:val="20"/>
                <w:szCs w:val="20"/>
              </w:rPr>
              <w:t>Captures names and contact information for key care team members including the PCP and other active care providers, such as the patient’s physical therapist or dietician</w:t>
            </w:r>
          </w:p>
        </w:tc>
      </w:tr>
      <w:tr w:rsidR="00D73631" w14:paraId="51B377FC" w14:textId="77777777" w:rsidTr="00E60E71">
        <w:tc>
          <w:tcPr>
            <w:cnfStyle w:val="001000000000" w:firstRow="0" w:lastRow="0" w:firstColumn="1" w:lastColumn="0" w:oddVBand="0" w:evenVBand="0" w:oddHBand="0" w:evenHBand="0" w:firstRowFirstColumn="0" w:firstRowLastColumn="0" w:lastRowFirstColumn="0" w:lastRowLastColumn="0"/>
            <w:tcW w:w="3888" w:type="dxa"/>
          </w:tcPr>
          <w:p w14:paraId="3EE46F1C" w14:textId="77777777" w:rsidR="00D73631" w:rsidRPr="00307E05" w:rsidRDefault="00D73631" w:rsidP="00815D3A">
            <w:pPr>
              <w:rPr>
                <w:rFonts w:ascii="Arial" w:hAnsi="Arial" w:cs="Arial"/>
                <w:sz w:val="20"/>
                <w:szCs w:val="20"/>
              </w:rPr>
            </w:pPr>
            <w:r w:rsidRPr="00307E05">
              <w:rPr>
                <w:rFonts w:ascii="Arial" w:hAnsi="Arial" w:cs="Arial"/>
                <w:sz w:val="20"/>
                <w:szCs w:val="20"/>
              </w:rPr>
              <w:t>Encounters section</w:t>
            </w:r>
          </w:p>
        </w:tc>
        <w:tc>
          <w:tcPr>
            <w:tcW w:w="5688" w:type="dxa"/>
          </w:tcPr>
          <w:p w14:paraId="5C876827"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307E05">
              <w:rPr>
                <w:rFonts w:ascii="Arial" w:hAnsi="Arial" w:cs="Arial"/>
                <w:sz w:val="20"/>
                <w:szCs w:val="20"/>
              </w:rPr>
              <w:t xml:space="preserve">Captures relevant encounters and associated care team members </w:t>
            </w:r>
          </w:p>
        </w:tc>
      </w:tr>
    </w:tbl>
    <w:p w14:paraId="6D0ED3E3" w14:textId="77777777" w:rsidR="00D73631" w:rsidRDefault="00D73631" w:rsidP="00E60E71">
      <w:pPr>
        <w:ind w:left="720"/>
        <w:rPr>
          <w:rFonts w:cs="Calibri"/>
        </w:rPr>
      </w:pPr>
    </w:p>
    <w:tbl>
      <w:tblPr>
        <w:tblStyle w:val="LightList-Accent4"/>
        <w:tblW w:w="0" w:type="auto"/>
        <w:tblInd w:w="720" w:type="dxa"/>
        <w:tblLook w:val="04A0" w:firstRow="1" w:lastRow="0" w:firstColumn="1" w:lastColumn="0" w:noHBand="0" w:noVBand="1"/>
      </w:tblPr>
      <w:tblGrid>
        <w:gridCol w:w="3961"/>
        <w:gridCol w:w="5615"/>
      </w:tblGrid>
      <w:tr w:rsidR="00D73631" w:rsidRPr="00307E05" w14:paraId="7499B850" w14:textId="77777777" w:rsidTr="00E60E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6" w:type="dxa"/>
            <w:gridSpan w:val="2"/>
          </w:tcPr>
          <w:p w14:paraId="6CE3A765" w14:textId="77777777" w:rsidR="00D73631" w:rsidRPr="00307E05" w:rsidRDefault="00D73631" w:rsidP="00815D3A">
            <w:pPr>
              <w:rPr>
                <w:rFonts w:ascii="Arial" w:hAnsi="Arial" w:cs="Arial"/>
              </w:rPr>
            </w:pPr>
            <w:r w:rsidRPr="00307E05">
              <w:rPr>
                <w:rFonts w:ascii="Arial" w:hAnsi="Arial" w:cs="Arial"/>
                <w:color w:val="FFFFFF" w:themeColor="background1"/>
              </w:rPr>
              <w:t>The consulting physician in an ambulatory setting generates a CCD detailing an encounter to provide to the patient and the patient’s caregiver (</w:t>
            </w:r>
            <w:r w:rsidRPr="00307E05">
              <w:rPr>
                <w:rFonts w:ascii="Arial" w:hAnsi="Arial" w:cs="Arial"/>
                <w:i/>
                <w:color w:val="FFFFFF" w:themeColor="background1"/>
              </w:rPr>
              <w:t>Clinical Summary Objective</w:t>
            </w:r>
            <w:r w:rsidRPr="00307E05">
              <w:rPr>
                <w:rFonts w:ascii="Arial" w:hAnsi="Arial" w:cs="Arial"/>
                <w:color w:val="FFFFFF" w:themeColor="background1"/>
              </w:rPr>
              <w:t>).</w:t>
            </w:r>
          </w:p>
        </w:tc>
      </w:tr>
      <w:tr w:rsidR="00D73631" w:rsidRPr="00307E05" w14:paraId="6E37386F" w14:textId="77777777" w:rsidTr="00E60E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14:paraId="4840C12F" w14:textId="77777777" w:rsidR="00D73631" w:rsidRPr="00307E05" w:rsidRDefault="00D73631" w:rsidP="00815D3A">
            <w:pPr>
              <w:rPr>
                <w:rFonts w:ascii="Arial" w:hAnsi="Arial" w:cs="Arial"/>
              </w:rPr>
            </w:pPr>
            <w:r w:rsidRPr="00307E05">
              <w:rPr>
                <w:rFonts w:ascii="Arial" w:hAnsi="Arial" w:cs="Arial"/>
              </w:rPr>
              <w:t>participant/</w:t>
            </w:r>
          </w:p>
        </w:tc>
        <w:tc>
          <w:tcPr>
            <w:tcW w:w="5688" w:type="dxa"/>
          </w:tcPr>
          <w:p w14:paraId="7740061B"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Fonts w:ascii="Arial" w:hAnsi="Arial" w:cs="Arial"/>
              </w:rPr>
              <w:t>Captures the names and contact information of supporting participants, including the patient’s caregiver</w:t>
            </w:r>
          </w:p>
        </w:tc>
      </w:tr>
      <w:tr w:rsidR="00D73631" w:rsidRPr="00307E05" w14:paraId="2E59D50E" w14:textId="77777777" w:rsidTr="00E60E71">
        <w:tc>
          <w:tcPr>
            <w:cnfStyle w:val="001000000000" w:firstRow="0" w:lastRow="0" w:firstColumn="1" w:lastColumn="0" w:oddVBand="0" w:evenVBand="0" w:oddHBand="0" w:evenHBand="0" w:firstRowFirstColumn="0" w:firstRowLastColumn="0" w:lastRowFirstColumn="0" w:lastRowLastColumn="0"/>
            <w:tcW w:w="3888" w:type="dxa"/>
          </w:tcPr>
          <w:p w14:paraId="577CF9A0" w14:textId="77777777" w:rsidR="00D73631" w:rsidRPr="00307E05" w:rsidRDefault="00D73631" w:rsidP="00815D3A">
            <w:pPr>
              <w:rPr>
                <w:rFonts w:ascii="Arial" w:hAnsi="Arial" w:cs="Arial"/>
              </w:rPr>
            </w:pPr>
            <w:r w:rsidRPr="00307E05">
              <w:rPr>
                <w:rFonts w:ascii="Arial" w:hAnsi="Arial" w:cs="Arial"/>
              </w:rPr>
              <w:t>documentationOf/serviceEvent</w:t>
            </w:r>
          </w:p>
        </w:tc>
        <w:tc>
          <w:tcPr>
            <w:tcW w:w="5688" w:type="dxa"/>
          </w:tcPr>
          <w:p w14:paraId="70816057"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307E05">
              <w:rPr>
                <w:rFonts w:ascii="Arial" w:hAnsi="Arial" w:cs="Arial"/>
              </w:rPr>
              <w:t>Captures the names and contact information for any known key care team members, such as the PCP, who may not be participating in the encounter</w:t>
            </w:r>
          </w:p>
        </w:tc>
      </w:tr>
      <w:tr w:rsidR="00D73631" w:rsidRPr="00307E05" w14:paraId="312F9042" w14:textId="77777777" w:rsidTr="00E60E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14:paraId="474F3FD8" w14:textId="77777777" w:rsidR="00D73631" w:rsidRPr="00307E05" w:rsidRDefault="00D73631" w:rsidP="00815D3A">
            <w:pPr>
              <w:rPr>
                <w:rFonts w:ascii="Arial" w:hAnsi="Arial" w:cs="Arial"/>
              </w:rPr>
            </w:pPr>
            <w:r w:rsidRPr="00307E05">
              <w:rPr>
                <w:rFonts w:ascii="Arial" w:hAnsi="Arial" w:cs="Arial"/>
              </w:rPr>
              <w:t>componentOf/encompassingEncounter</w:t>
            </w:r>
          </w:p>
        </w:tc>
        <w:tc>
          <w:tcPr>
            <w:tcW w:w="5688" w:type="dxa"/>
          </w:tcPr>
          <w:p w14:paraId="46511F6E"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Fonts w:ascii="Arial" w:hAnsi="Arial" w:cs="Arial"/>
              </w:rPr>
              <w:t xml:space="preserve">Captures the names and contact information of the consulting provider as the responsible party for the clinical </w:t>
            </w:r>
            <w:r w:rsidRPr="00307E05">
              <w:rPr>
                <w:rFonts w:ascii="Arial" w:hAnsi="Arial" w:cs="Arial"/>
              </w:rPr>
              <w:lastRenderedPageBreak/>
              <w:t>encounter and the nurse practitioner as an encounterParticipant</w:t>
            </w:r>
          </w:p>
        </w:tc>
      </w:tr>
    </w:tbl>
    <w:p w14:paraId="12E151C6" w14:textId="77777777" w:rsidR="00DD1D68" w:rsidRPr="00307E05" w:rsidRDefault="00DD1D68" w:rsidP="00335E2C">
      <w:pPr>
        <w:rPr>
          <w:rFonts w:ascii="Arial" w:hAnsi="Arial" w:cs="Arial"/>
        </w:rPr>
      </w:pPr>
    </w:p>
    <w:p w14:paraId="690AE4E8" w14:textId="77777777" w:rsidR="00DD1D68" w:rsidRPr="00307E05" w:rsidRDefault="00DD1D68" w:rsidP="00E60E71">
      <w:pPr>
        <w:ind w:left="720"/>
        <w:rPr>
          <w:rFonts w:ascii="Arial" w:hAnsi="Arial" w:cs="Arial"/>
        </w:rPr>
      </w:pPr>
    </w:p>
    <w:tbl>
      <w:tblPr>
        <w:tblStyle w:val="LightList-Accent3"/>
        <w:tblW w:w="0" w:type="auto"/>
        <w:tblInd w:w="720" w:type="dxa"/>
        <w:tblLook w:val="04A0" w:firstRow="1" w:lastRow="0" w:firstColumn="1" w:lastColumn="0" w:noHBand="0" w:noVBand="1"/>
      </w:tblPr>
      <w:tblGrid>
        <w:gridCol w:w="3961"/>
        <w:gridCol w:w="5615"/>
      </w:tblGrid>
      <w:tr w:rsidR="00D73631" w:rsidRPr="00307E05" w14:paraId="1076A87E" w14:textId="77777777" w:rsidTr="00E60E7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76" w:type="dxa"/>
            <w:gridSpan w:val="2"/>
          </w:tcPr>
          <w:p w14:paraId="7E9AB74B" w14:textId="77777777" w:rsidR="00D73631" w:rsidRPr="00307E05" w:rsidRDefault="00D73631" w:rsidP="00815D3A">
            <w:pPr>
              <w:rPr>
                <w:rFonts w:ascii="Arial" w:hAnsi="Arial" w:cs="Arial"/>
              </w:rPr>
            </w:pPr>
            <w:r w:rsidRPr="00307E05">
              <w:rPr>
                <w:rFonts w:ascii="Arial" w:hAnsi="Arial" w:cs="Arial"/>
                <w:color w:val="FFFFFF" w:themeColor="background1"/>
              </w:rPr>
              <w:t>The discharging physician in an inpatient setting generates a CCD to detail the hospitalization to send to the patient’s PCP (</w:t>
            </w:r>
            <w:r w:rsidRPr="00307E05">
              <w:rPr>
                <w:rFonts w:ascii="Arial" w:hAnsi="Arial" w:cs="Arial"/>
                <w:i/>
                <w:color w:val="FFFFFF" w:themeColor="background1"/>
              </w:rPr>
              <w:t>Transition of Care Objective</w:t>
            </w:r>
            <w:r w:rsidRPr="00307E05">
              <w:rPr>
                <w:rFonts w:ascii="Arial" w:hAnsi="Arial" w:cs="Arial"/>
                <w:color w:val="FFFFFF" w:themeColor="background1"/>
              </w:rPr>
              <w:t xml:space="preserve">). </w:t>
            </w:r>
          </w:p>
        </w:tc>
      </w:tr>
      <w:tr w:rsidR="00D73631" w:rsidRPr="00307E05" w14:paraId="716FC670" w14:textId="77777777" w:rsidTr="00E60E7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88" w:type="dxa"/>
          </w:tcPr>
          <w:p w14:paraId="332AA126" w14:textId="77777777" w:rsidR="00D73631" w:rsidRPr="00307E05" w:rsidRDefault="00D73631" w:rsidP="00815D3A">
            <w:pPr>
              <w:rPr>
                <w:rFonts w:ascii="Arial" w:hAnsi="Arial" w:cs="Arial"/>
              </w:rPr>
            </w:pPr>
            <w:r w:rsidRPr="00307E05">
              <w:rPr>
                <w:rFonts w:ascii="Arial" w:hAnsi="Arial" w:cs="Arial"/>
              </w:rPr>
              <w:t>documentationOf/serviceEvent</w:t>
            </w:r>
          </w:p>
        </w:tc>
        <w:tc>
          <w:tcPr>
            <w:tcW w:w="5688" w:type="dxa"/>
          </w:tcPr>
          <w:p w14:paraId="0574EB33" w14:textId="77777777" w:rsidR="00D73631" w:rsidRPr="00307E05" w:rsidRDefault="00D73631" w:rsidP="00815D3A">
            <w:pPr>
              <w:cnfStyle w:val="000000100000" w:firstRow="0" w:lastRow="0" w:firstColumn="0" w:lastColumn="0" w:oddVBand="0" w:evenVBand="0" w:oddHBand="1" w:evenHBand="0" w:firstRowFirstColumn="0" w:firstRowLastColumn="0" w:lastRowFirstColumn="0" w:lastRowLastColumn="0"/>
              <w:rPr>
                <w:rFonts w:ascii="Arial" w:hAnsi="Arial" w:cs="Arial"/>
              </w:rPr>
            </w:pPr>
            <w:r w:rsidRPr="00307E05">
              <w:rPr>
                <w:rFonts w:ascii="Arial" w:hAnsi="Arial" w:cs="Arial"/>
              </w:rPr>
              <w:t>Captures the names and contact information for any known key care team members, including the PCP</w:t>
            </w:r>
          </w:p>
        </w:tc>
      </w:tr>
      <w:tr w:rsidR="00D73631" w:rsidRPr="00307E05" w14:paraId="5D902063" w14:textId="77777777" w:rsidTr="00E60E71">
        <w:tc>
          <w:tcPr>
            <w:cnfStyle w:val="001000000000" w:firstRow="0" w:lastRow="0" w:firstColumn="1" w:lastColumn="0" w:oddVBand="0" w:evenVBand="0" w:oddHBand="0" w:evenHBand="0" w:firstRowFirstColumn="0" w:firstRowLastColumn="0" w:lastRowFirstColumn="0" w:lastRowLastColumn="0"/>
            <w:tcW w:w="3888" w:type="dxa"/>
          </w:tcPr>
          <w:p w14:paraId="681C9864" w14:textId="77777777" w:rsidR="00D73631" w:rsidRPr="00307E05" w:rsidRDefault="00D73631" w:rsidP="00815D3A">
            <w:pPr>
              <w:rPr>
                <w:rFonts w:ascii="Arial" w:hAnsi="Arial" w:cs="Arial"/>
              </w:rPr>
            </w:pPr>
            <w:r w:rsidRPr="00307E05">
              <w:rPr>
                <w:rFonts w:ascii="Arial" w:hAnsi="Arial" w:cs="Arial"/>
              </w:rPr>
              <w:t>componentOf/encompassingEncounter</w:t>
            </w:r>
          </w:p>
        </w:tc>
        <w:tc>
          <w:tcPr>
            <w:tcW w:w="5688" w:type="dxa"/>
          </w:tcPr>
          <w:p w14:paraId="2C0F2F23" w14:textId="77777777" w:rsidR="00D73631" w:rsidRPr="00307E05" w:rsidRDefault="00D73631" w:rsidP="00815D3A">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307E05">
              <w:rPr>
                <w:rFonts w:ascii="Arial" w:hAnsi="Arial" w:cs="Arial"/>
              </w:rPr>
              <w:t>Captures the names and contact information of the attending physician as the responsible party for the clinical encounter and the discharging physician and rounding physician as encounterParticipants</w:t>
            </w:r>
          </w:p>
        </w:tc>
      </w:tr>
    </w:tbl>
    <w:p w14:paraId="7D376B86" w14:textId="77777777" w:rsidR="00D73631" w:rsidRPr="00307E05" w:rsidRDefault="00D73631" w:rsidP="00D73631">
      <w:pPr>
        <w:rPr>
          <w:rFonts w:ascii="Arial" w:hAnsi="Arial" w:cs="Arial"/>
        </w:rPr>
      </w:pPr>
    </w:p>
    <w:p w14:paraId="5224F3A8" w14:textId="327E4A71" w:rsidR="00D73631" w:rsidRPr="00307E05" w:rsidRDefault="00D73631" w:rsidP="00004AA2">
      <w:pPr>
        <w:pStyle w:val="BodyText"/>
        <w:ind w:left="0"/>
        <w:rPr>
          <w:rFonts w:cs="Arial"/>
          <w:sz w:val="20"/>
          <w:szCs w:val="20"/>
        </w:rPr>
      </w:pPr>
      <w:r w:rsidRPr="00307E05">
        <w:rPr>
          <w:rFonts w:cs="Arial"/>
          <w:sz w:val="20"/>
          <w:szCs w:val="20"/>
        </w:rPr>
        <w:t xml:space="preserve">The Consolidated CDA implementation guide includes specific guidance on participants for each document, with example participant scenarios provided in </w:t>
      </w:r>
      <w:r w:rsidR="00EE3EA8">
        <w:rPr>
          <w:rFonts w:cs="Arial"/>
          <w:sz w:val="20"/>
          <w:szCs w:val="20"/>
        </w:rPr>
        <w:t>Section</w:t>
      </w:r>
      <w:r w:rsidR="00EE3EA8" w:rsidRPr="00307E05">
        <w:rPr>
          <w:rFonts w:cs="Arial"/>
          <w:sz w:val="20"/>
          <w:szCs w:val="20"/>
        </w:rPr>
        <w:t xml:space="preserve"> </w:t>
      </w:r>
      <w:r w:rsidRPr="00307E05">
        <w:rPr>
          <w:rFonts w:cs="Arial"/>
          <w:sz w:val="20"/>
          <w:szCs w:val="20"/>
        </w:rPr>
        <w:t xml:space="preserve">3.7.1.5. </w:t>
      </w:r>
    </w:p>
    <w:p w14:paraId="6EA45729" w14:textId="77777777" w:rsidR="00D73631" w:rsidRPr="00802B6D" w:rsidRDefault="00D73631" w:rsidP="00802B6D">
      <w:pPr>
        <w:pStyle w:val="BodyText"/>
        <w:ind w:left="0"/>
        <w:rPr>
          <w:rFonts w:cs="Arial"/>
          <w:bCs/>
          <w:iCs/>
          <w:sz w:val="20"/>
          <w:szCs w:val="20"/>
        </w:rPr>
      </w:pPr>
    </w:p>
    <w:p w14:paraId="31B0A5A6" w14:textId="77777777" w:rsidR="00D73631" w:rsidRPr="00802B6D" w:rsidRDefault="00D73631" w:rsidP="00802B6D">
      <w:pPr>
        <w:pStyle w:val="BodyText"/>
        <w:ind w:left="0"/>
        <w:rPr>
          <w:rStyle w:val="Emphasis"/>
          <w:rFonts w:cstheme="minorBidi"/>
          <w:color w:val="000000" w:themeColor="text1"/>
          <w:sz w:val="20"/>
          <w:szCs w:val="20"/>
        </w:rPr>
      </w:pPr>
      <w:bookmarkStart w:id="230" w:name="_Toc443988193"/>
      <w:r w:rsidRPr="00802B6D">
        <w:rPr>
          <w:rStyle w:val="Emphasis"/>
          <w:rFonts w:cstheme="minorBidi"/>
          <w:color w:val="000000" w:themeColor="text1"/>
          <w:sz w:val="20"/>
          <w:szCs w:val="20"/>
        </w:rPr>
        <w:t>Location of Visit or Hospitalization and Date of Visit or Admission and Discharge</w:t>
      </w:r>
      <w:bookmarkEnd w:id="230"/>
      <w:r w:rsidRPr="00802B6D">
        <w:rPr>
          <w:rStyle w:val="Emphasis"/>
          <w:rFonts w:cstheme="minorBidi"/>
          <w:color w:val="000000" w:themeColor="text1"/>
          <w:sz w:val="20"/>
          <w:szCs w:val="20"/>
        </w:rPr>
        <w:t xml:space="preserve"> </w:t>
      </w:r>
    </w:p>
    <w:p w14:paraId="60CF9E8E" w14:textId="77777777" w:rsidR="00D73631" w:rsidRPr="00307E05" w:rsidRDefault="00D73631" w:rsidP="00004AA2">
      <w:pPr>
        <w:pStyle w:val="BodyText"/>
        <w:ind w:left="0"/>
        <w:rPr>
          <w:rStyle w:val="IntenseEmphasis"/>
          <w:rFonts w:cs="Arial"/>
          <w:b w:val="0"/>
          <w:bCs/>
          <w:color w:val="000000" w:themeColor="text1"/>
          <w:sz w:val="20"/>
          <w:szCs w:val="20"/>
        </w:rPr>
      </w:pPr>
      <w:r w:rsidRPr="00307E05">
        <w:rPr>
          <w:rStyle w:val="IntenseEmphasis"/>
          <w:rFonts w:cs="Arial"/>
          <w:b w:val="0"/>
          <w:bCs/>
          <w:color w:val="000000" w:themeColor="text1"/>
          <w:sz w:val="20"/>
          <w:szCs w:val="20"/>
        </w:rPr>
        <w:t xml:space="preserve">Dates and locations for visits and hospitalizations are captured as the clinical encounter setting detailed within the componentOf/encompassingEncounter header element. The date of the visit is captured in the effectiveTime for the clinical encounter and specific dates for hospitalizations can be specified using effectiveTime/low for the admission date and effectiveTime/high for the discharge date. Within the componentOf/encompassingEncounter, the location for the visit or hospitalization is captured as the healthcareFacility/location. When the location of the visit or hospitalization is part of an organization, such as an emergency department within a hospital, the healthcareFacility/location would describe the emergency department and the hospital would be the healthcareFacility/serviceProviderOrganization. </w:t>
      </w:r>
    </w:p>
    <w:p w14:paraId="467C3090" w14:textId="77777777" w:rsidR="00004AA2" w:rsidRPr="00393242" w:rsidRDefault="00004AA2" w:rsidP="00E60E71">
      <w:pPr>
        <w:ind w:left="720"/>
        <w:rPr>
          <w:rStyle w:val="IntenseEmphasis"/>
          <w:b w:val="0"/>
          <w:bCs/>
          <w:iCs/>
        </w:rPr>
      </w:pPr>
    </w:p>
    <w:p w14:paraId="180291D8" w14:textId="77777777" w:rsidR="00D73631" w:rsidRDefault="00D73631" w:rsidP="00896A3D">
      <w:pPr>
        <w:pStyle w:val="Heading3"/>
      </w:pPr>
      <w:bookmarkStart w:id="231" w:name="_Toc448232206"/>
      <w:r w:rsidRPr="00443409">
        <w:t>componentOf/encompassingEncounter Header Element</w:t>
      </w:r>
      <w:bookmarkEnd w:id="231"/>
    </w:p>
    <w:p w14:paraId="2C13804C" w14:textId="032DA6E6" w:rsidR="00E60E71" w:rsidRPr="00335E2C" w:rsidRDefault="00E60E71" w:rsidP="00004AA2">
      <w:pPr>
        <w:pStyle w:val="BodyText"/>
        <w:ind w:left="0"/>
        <w:rPr>
          <w:sz w:val="20"/>
          <w:szCs w:val="20"/>
        </w:rPr>
      </w:pPr>
      <w:r w:rsidRPr="00335E2C">
        <w:rPr>
          <w:sz w:val="20"/>
          <w:szCs w:val="20"/>
        </w:rPr>
        <w:t xml:space="preserve">The componentOf/encompassingEncounter element captures </w:t>
      </w:r>
      <w:r w:rsidRPr="00335E2C">
        <w:rPr>
          <w:rStyle w:val="Emphasis"/>
          <w:sz w:val="20"/>
          <w:szCs w:val="20"/>
        </w:rPr>
        <w:t>care team member</w:t>
      </w:r>
      <w:r w:rsidRPr="00335E2C">
        <w:rPr>
          <w:sz w:val="20"/>
          <w:szCs w:val="20"/>
        </w:rPr>
        <w:t xml:space="preserve"> </w:t>
      </w:r>
      <w:r w:rsidRPr="00335E2C">
        <w:rPr>
          <w:rStyle w:val="Emphasis"/>
          <w:sz w:val="20"/>
          <w:szCs w:val="20"/>
        </w:rPr>
        <w:t>and provider information</w:t>
      </w:r>
      <w:r w:rsidRPr="00335E2C">
        <w:rPr>
          <w:rStyle w:val="Emphasis"/>
          <w:b w:val="0"/>
          <w:color w:val="auto"/>
          <w:sz w:val="20"/>
          <w:szCs w:val="20"/>
        </w:rPr>
        <w:t xml:space="preserve">, </w:t>
      </w:r>
      <w:r w:rsidRPr="00335E2C">
        <w:rPr>
          <w:rStyle w:val="Emphasis"/>
          <w:sz w:val="20"/>
          <w:szCs w:val="20"/>
        </w:rPr>
        <w:t>date of visit or admission and discharge</w:t>
      </w:r>
      <w:r w:rsidRPr="00335E2C">
        <w:rPr>
          <w:rStyle w:val="Emphasis"/>
          <w:b w:val="0"/>
          <w:color w:val="auto"/>
          <w:sz w:val="20"/>
          <w:szCs w:val="20"/>
        </w:rPr>
        <w:t xml:space="preserve">, and </w:t>
      </w:r>
      <w:r w:rsidRPr="00335E2C">
        <w:rPr>
          <w:rStyle w:val="Emphasis"/>
          <w:sz w:val="20"/>
          <w:szCs w:val="20"/>
        </w:rPr>
        <w:t>location of visit or hospitalization</w:t>
      </w:r>
      <w:r w:rsidRPr="00335E2C">
        <w:rPr>
          <w:sz w:val="20"/>
          <w:szCs w:val="20"/>
        </w:rPr>
        <w:t xml:space="preserve"> when </w:t>
      </w:r>
      <w:r w:rsidRPr="00335E2C">
        <w:rPr>
          <w:sz w:val="20"/>
          <w:szCs w:val="20"/>
          <w:u w:val="single"/>
        </w:rPr>
        <w:t>the document is detailing an encounter</w:t>
      </w:r>
      <w:r w:rsidRPr="00335E2C">
        <w:rPr>
          <w:sz w:val="20"/>
          <w:szCs w:val="20"/>
        </w:rPr>
        <w:t xml:space="preserve">. If </w:t>
      </w:r>
      <w:r w:rsidRPr="00335E2C">
        <w:rPr>
          <w:sz w:val="20"/>
          <w:szCs w:val="20"/>
          <w:u w:val="single"/>
        </w:rPr>
        <w:t>the document is detailing a service event</w:t>
      </w:r>
      <w:r w:rsidRPr="00335E2C">
        <w:rPr>
          <w:sz w:val="20"/>
          <w:szCs w:val="20"/>
        </w:rPr>
        <w:t>, care team members or providers performing the service event are captured in the documentationOf/serviceEvent header element.</w:t>
      </w:r>
    </w:p>
    <w:p w14:paraId="09687D61" w14:textId="77777777" w:rsidR="00E60E71" w:rsidRPr="00335E2C" w:rsidRDefault="00E60E71" w:rsidP="00004AA2">
      <w:pPr>
        <w:pStyle w:val="BodyText"/>
        <w:ind w:left="0"/>
        <w:rPr>
          <w:sz w:val="20"/>
          <w:szCs w:val="20"/>
        </w:rPr>
      </w:pPr>
    </w:p>
    <w:p w14:paraId="35A1C04B" w14:textId="1EC97AF2" w:rsidR="00D73631" w:rsidRPr="00335E2C" w:rsidRDefault="00D73631" w:rsidP="00004AA2">
      <w:pPr>
        <w:pStyle w:val="BodyText"/>
        <w:ind w:left="0"/>
        <w:rPr>
          <w:sz w:val="20"/>
          <w:szCs w:val="20"/>
          <w:shd w:val="clear" w:color="auto" w:fill="FFFFFF" w:themeFill="background1"/>
        </w:rPr>
      </w:pPr>
      <w:r w:rsidRPr="00335E2C">
        <w:rPr>
          <w:sz w:val="20"/>
          <w:szCs w:val="20"/>
        </w:rPr>
        <w:t xml:space="preserve">Through analysis of Consolidated CDA, the ToC Initiative has determined the following elements within the componentOf/encompassingEncounter header element are recommended to capture </w:t>
      </w:r>
      <w:r w:rsidRPr="00335E2C">
        <w:rPr>
          <w:rStyle w:val="Emphasis"/>
          <w:sz w:val="20"/>
          <w:szCs w:val="20"/>
        </w:rPr>
        <w:t>Care Team Members, Provider Names and Contact Information</w:t>
      </w:r>
      <w:r w:rsidRPr="00335E2C">
        <w:rPr>
          <w:sz w:val="20"/>
          <w:szCs w:val="20"/>
        </w:rPr>
        <w:t xml:space="preserve">, </w:t>
      </w:r>
      <w:r w:rsidRPr="00335E2C">
        <w:rPr>
          <w:rStyle w:val="Emphasis"/>
          <w:sz w:val="20"/>
          <w:szCs w:val="20"/>
        </w:rPr>
        <w:t>Date of Visit</w:t>
      </w:r>
      <w:r w:rsidRPr="00335E2C">
        <w:rPr>
          <w:sz w:val="20"/>
          <w:szCs w:val="20"/>
        </w:rPr>
        <w:t xml:space="preserve"> or </w:t>
      </w:r>
      <w:r w:rsidRPr="00335E2C">
        <w:rPr>
          <w:rStyle w:val="Emphasis"/>
          <w:sz w:val="20"/>
          <w:szCs w:val="20"/>
        </w:rPr>
        <w:t>Hospitalization Admission and Discharge Dates</w:t>
      </w:r>
      <w:r w:rsidRPr="00335E2C">
        <w:rPr>
          <w:sz w:val="20"/>
          <w:szCs w:val="20"/>
        </w:rPr>
        <w:t xml:space="preserve">, and </w:t>
      </w:r>
      <w:r w:rsidRPr="00335E2C">
        <w:rPr>
          <w:rStyle w:val="Emphasis"/>
          <w:sz w:val="20"/>
          <w:szCs w:val="20"/>
        </w:rPr>
        <w:t>Location of Visit or Hospitalization</w:t>
      </w:r>
      <w:r w:rsidRPr="00335E2C">
        <w:rPr>
          <w:sz w:val="20"/>
          <w:szCs w:val="20"/>
        </w:rPr>
        <w:t xml:space="preserve"> </w:t>
      </w:r>
      <w:r w:rsidR="00E60F88" w:rsidRPr="00335E2C">
        <w:rPr>
          <w:sz w:val="20"/>
          <w:szCs w:val="20"/>
        </w:rPr>
        <w:t>MU 2014 EDITION</w:t>
      </w:r>
      <w:r w:rsidRPr="00335E2C">
        <w:rPr>
          <w:sz w:val="20"/>
          <w:szCs w:val="20"/>
        </w:rPr>
        <w:t xml:space="preserve"> data requirements. The structure of the componentOf/encompassingEncounter header element is described hierarchically with corresponding constraints (e.g., SHALL, SHOULD, MAY) as specified in </w:t>
      </w:r>
      <w:r w:rsidR="00850632">
        <w:rPr>
          <w:sz w:val="20"/>
          <w:szCs w:val="20"/>
        </w:rPr>
        <w:t>Section</w:t>
      </w:r>
      <w:r w:rsidR="00850632" w:rsidRPr="00335E2C">
        <w:rPr>
          <w:sz w:val="20"/>
          <w:szCs w:val="20"/>
        </w:rPr>
        <w:t xml:space="preserve"> </w:t>
      </w:r>
      <w:r w:rsidRPr="00335E2C">
        <w:rPr>
          <w:sz w:val="20"/>
          <w:szCs w:val="20"/>
        </w:rPr>
        <w:t xml:space="preserve">2.2.13 of the Consolidated CDA implementation guide. Elements without a constraint are not specified within the General Header template, but guidance may be found within </w:t>
      </w:r>
      <w:r w:rsidR="00850632">
        <w:rPr>
          <w:sz w:val="20"/>
          <w:szCs w:val="20"/>
        </w:rPr>
        <w:t>Section</w:t>
      </w:r>
      <w:r w:rsidR="00850632" w:rsidRPr="00335E2C">
        <w:rPr>
          <w:sz w:val="20"/>
          <w:szCs w:val="20"/>
        </w:rPr>
        <w:t xml:space="preserve">s </w:t>
      </w:r>
      <w:r w:rsidRPr="00335E2C">
        <w:rPr>
          <w:sz w:val="20"/>
          <w:szCs w:val="20"/>
        </w:rPr>
        <w:t xml:space="preserve">3.2 and 3.4 of the Consolidated CDA implementation guide for the Consultation Note and Discharge Summary document templates. Descriptions of select elements are provided in [brackets] and elements representing </w:t>
      </w:r>
      <w:r w:rsidR="00E60F88" w:rsidRPr="00335E2C">
        <w:rPr>
          <w:sz w:val="20"/>
          <w:szCs w:val="20"/>
        </w:rPr>
        <w:t>MU 2014 EDITION</w:t>
      </w:r>
      <w:r w:rsidRPr="00335E2C">
        <w:rPr>
          <w:sz w:val="20"/>
          <w:szCs w:val="20"/>
        </w:rPr>
        <w:t xml:space="preserve"> data requirements are shaded in </w:t>
      </w:r>
      <w:r w:rsidRPr="00335E2C">
        <w:rPr>
          <w:sz w:val="20"/>
          <w:szCs w:val="20"/>
          <w:shd w:val="clear" w:color="auto" w:fill="FF7575"/>
        </w:rPr>
        <w:t>red</w:t>
      </w:r>
      <w:r w:rsidRPr="00335E2C">
        <w:rPr>
          <w:sz w:val="20"/>
          <w:szCs w:val="20"/>
          <w:shd w:val="clear" w:color="auto" w:fill="FFFFFF" w:themeFill="background1"/>
        </w:rPr>
        <w:t xml:space="preserve">. </w:t>
      </w:r>
    </w:p>
    <w:p w14:paraId="195AD943" w14:textId="77777777" w:rsidR="00D73631" w:rsidRPr="005B11DE" w:rsidRDefault="00D73631" w:rsidP="00D73631">
      <w:pPr>
        <w:rPr>
          <w:shd w:val="clear" w:color="auto" w:fill="FFFFFF" w:themeFill="background1"/>
        </w:rPr>
      </w:pPr>
    </w:p>
    <w:p w14:paraId="4D4D94EA" w14:textId="34551593" w:rsidR="00D73631" w:rsidRPr="00B126FE" w:rsidRDefault="00395EDA" w:rsidP="00B126FE">
      <w:pPr>
        <w:jc w:val="center"/>
        <w:rPr>
          <w:rFonts w:ascii="Arial" w:hAnsi="Arial" w:cs="Arial"/>
          <w:b/>
          <w:sz w:val="20"/>
          <w:szCs w:val="20"/>
        </w:rPr>
      </w:pPr>
      <w:bookmarkStart w:id="232" w:name="_Toc443988195"/>
      <w:bookmarkStart w:id="233" w:name="_Toc443996781"/>
      <w:bookmarkStart w:id="234" w:name="_Toc445201433"/>
      <w:bookmarkStart w:id="235" w:name="_Toc445208430"/>
      <w:r>
        <w:rPr>
          <w:rFonts w:ascii="Arial" w:hAnsi="Arial" w:cs="Arial"/>
          <w:b/>
          <w:sz w:val="20"/>
          <w:szCs w:val="20"/>
        </w:rPr>
        <w:t>Figure</w:t>
      </w:r>
      <w:commentRangeStart w:id="236"/>
      <w:r w:rsidR="00D73631" w:rsidRPr="00B126FE">
        <w:rPr>
          <w:rFonts w:ascii="Arial" w:hAnsi="Arial" w:cs="Arial"/>
          <w:b/>
          <w:sz w:val="20"/>
          <w:szCs w:val="20"/>
        </w:rPr>
        <w:t xml:space="preserve"> </w:t>
      </w:r>
      <w:r w:rsidR="00B05456" w:rsidRPr="00B126FE">
        <w:rPr>
          <w:rFonts w:ascii="Arial" w:hAnsi="Arial" w:cs="Arial"/>
          <w:b/>
          <w:sz w:val="20"/>
          <w:szCs w:val="20"/>
        </w:rPr>
        <w:t>X</w:t>
      </w:r>
      <w:r w:rsidR="00D73631" w:rsidRPr="00B126FE">
        <w:rPr>
          <w:rFonts w:ascii="Arial" w:hAnsi="Arial" w:cs="Arial"/>
          <w:b/>
          <w:sz w:val="20"/>
          <w:szCs w:val="20"/>
        </w:rPr>
        <w:t>: componentOf/encompassingEncounter Header Element</w:t>
      </w:r>
      <w:commentRangeEnd w:id="236"/>
      <w:r w:rsidR="00F4485B" w:rsidRPr="00B126FE">
        <w:rPr>
          <w:rStyle w:val="CommentReference"/>
          <w:rFonts w:ascii="Arial" w:hAnsi="Arial" w:cs="Arial"/>
          <w:b/>
          <w:bCs/>
          <w:sz w:val="20"/>
          <w:szCs w:val="20"/>
        </w:rPr>
        <w:commentReference w:id="236"/>
      </w:r>
      <w:bookmarkEnd w:id="232"/>
      <w:bookmarkEnd w:id="233"/>
      <w:bookmarkEnd w:id="234"/>
      <w:bookmarkEnd w:id="235"/>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8541"/>
      </w:tblGrid>
      <w:tr w:rsidR="00D73631" w:rsidRPr="00BF0615" w14:paraId="7BC3B4E8" w14:textId="77777777" w:rsidTr="00815D3A">
        <w:trPr>
          <w:jc w:val="center"/>
        </w:trPr>
        <w:tc>
          <w:tcPr>
            <w:tcW w:w="8541" w:type="dxa"/>
            <w:shd w:val="clear" w:color="auto" w:fill="1F497D" w:themeFill="text2"/>
          </w:tcPr>
          <w:p w14:paraId="3456A9FA" w14:textId="77777777" w:rsidR="00D73631" w:rsidRPr="00307E05" w:rsidRDefault="00D73631" w:rsidP="00815D3A">
            <w:pPr>
              <w:rPr>
                <w:rFonts w:ascii="Arial" w:hAnsi="Arial" w:cs="Arial"/>
                <w:b/>
                <w:bCs/>
                <w:sz w:val="20"/>
                <w:szCs w:val="20"/>
              </w:rPr>
            </w:pPr>
            <w:r w:rsidRPr="00307E05">
              <w:rPr>
                <w:rFonts w:ascii="Arial" w:hAnsi="Arial" w:cs="Arial"/>
                <w:b/>
                <w:bCs/>
                <w:color w:val="FFFFFF" w:themeColor="background1"/>
                <w:sz w:val="20"/>
                <w:szCs w:val="20"/>
              </w:rPr>
              <w:t>componentOf/encompassingEncounter</w:t>
            </w:r>
          </w:p>
        </w:tc>
      </w:tr>
      <w:tr w:rsidR="00D73631" w:rsidRPr="00BF0615" w14:paraId="06F2D0AA" w14:textId="77777777" w:rsidTr="00587E24">
        <w:trPr>
          <w:jc w:val="center"/>
        </w:trPr>
        <w:tc>
          <w:tcPr>
            <w:tcW w:w="8541" w:type="dxa"/>
            <w:tcBorders>
              <w:bottom w:val="single" w:sz="4" w:space="0" w:color="BFBFBF" w:themeColor="background1" w:themeShade="BF"/>
            </w:tcBorders>
            <w:shd w:val="clear" w:color="auto" w:fill="auto"/>
          </w:tcPr>
          <w:p w14:paraId="1E00275D" w14:textId="77777777" w:rsidR="00D73631" w:rsidRPr="00307E05" w:rsidRDefault="00D73631" w:rsidP="00815D3A">
            <w:pPr>
              <w:ind w:left="72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id</w:t>
            </w:r>
          </w:p>
        </w:tc>
      </w:tr>
      <w:tr w:rsidR="00D73631" w:rsidRPr="00BF0615" w14:paraId="088A32FC" w14:textId="77777777" w:rsidTr="00587E24">
        <w:trPr>
          <w:jc w:val="center"/>
        </w:trPr>
        <w:tc>
          <w:tcPr>
            <w:tcW w:w="8541" w:type="dxa"/>
            <w:shd w:val="clear" w:color="auto" w:fill="FF0000"/>
          </w:tcPr>
          <w:p w14:paraId="2C3BADE0" w14:textId="77777777" w:rsidR="00D73631" w:rsidRPr="00307E05" w:rsidRDefault="00D73631" w:rsidP="00815D3A">
            <w:pPr>
              <w:ind w:left="720"/>
              <w:rPr>
                <w:rFonts w:ascii="Arial" w:hAnsi="Arial" w:cs="Arial"/>
                <w:bCs/>
                <w:sz w:val="20"/>
                <w:szCs w:val="20"/>
              </w:rPr>
            </w:pPr>
            <w:r w:rsidRPr="00307E05">
              <w:rPr>
                <w:rFonts w:ascii="Arial" w:hAnsi="Arial" w:cs="Arial"/>
                <w:bCs/>
                <w:sz w:val="20"/>
                <w:szCs w:val="20"/>
              </w:rPr>
              <w:t>SHALL</w:t>
            </w:r>
            <w:r w:rsidRPr="00307E05">
              <w:rPr>
                <w:rFonts w:ascii="Arial" w:hAnsi="Arial" w:cs="Arial"/>
                <w:b/>
                <w:bCs/>
                <w:sz w:val="20"/>
                <w:szCs w:val="20"/>
              </w:rPr>
              <w:t xml:space="preserve"> effectiveTime </w:t>
            </w:r>
            <w:r w:rsidRPr="00307E05">
              <w:rPr>
                <w:rFonts w:ascii="Arial" w:hAnsi="Arial" w:cs="Arial"/>
                <w:bCs/>
                <w:sz w:val="20"/>
                <w:szCs w:val="20"/>
              </w:rPr>
              <w:t>[date of visit or hospitalization]</w:t>
            </w:r>
          </w:p>
        </w:tc>
      </w:tr>
      <w:tr w:rsidR="00D73631" w:rsidRPr="00BF0615" w14:paraId="03869435" w14:textId="77777777" w:rsidTr="00587E24">
        <w:trPr>
          <w:jc w:val="center"/>
        </w:trPr>
        <w:tc>
          <w:tcPr>
            <w:tcW w:w="8541" w:type="dxa"/>
            <w:shd w:val="clear" w:color="auto" w:fill="FF0000"/>
          </w:tcPr>
          <w:p w14:paraId="38D2A166" w14:textId="77777777" w:rsidR="00D73631" w:rsidRPr="00307E05" w:rsidRDefault="00D73631" w:rsidP="00815D3A">
            <w:pPr>
              <w:ind w:left="1440"/>
              <w:rPr>
                <w:rFonts w:ascii="Arial" w:hAnsi="Arial" w:cs="Arial"/>
                <w:bCs/>
                <w:sz w:val="20"/>
                <w:szCs w:val="20"/>
              </w:rPr>
            </w:pPr>
            <w:r w:rsidRPr="00307E05">
              <w:rPr>
                <w:rFonts w:ascii="Arial" w:hAnsi="Arial" w:cs="Arial"/>
                <w:b/>
                <w:bCs/>
                <w:sz w:val="20"/>
                <w:szCs w:val="20"/>
              </w:rPr>
              <w:t xml:space="preserve">low </w:t>
            </w:r>
            <w:r w:rsidRPr="00307E05">
              <w:rPr>
                <w:rFonts w:ascii="Arial" w:hAnsi="Arial" w:cs="Arial"/>
                <w:bCs/>
                <w:sz w:val="20"/>
                <w:szCs w:val="20"/>
              </w:rPr>
              <w:t>[admission date]</w:t>
            </w:r>
          </w:p>
        </w:tc>
      </w:tr>
      <w:tr w:rsidR="00D73631" w:rsidRPr="00BF0615" w14:paraId="1086A1BC" w14:textId="77777777" w:rsidTr="00587E24">
        <w:trPr>
          <w:jc w:val="center"/>
        </w:trPr>
        <w:tc>
          <w:tcPr>
            <w:tcW w:w="8541" w:type="dxa"/>
            <w:shd w:val="clear" w:color="auto" w:fill="FF0000"/>
          </w:tcPr>
          <w:p w14:paraId="5CF07A09" w14:textId="77777777" w:rsidR="00D73631" w:rsidRPr="00307E05" w:rsidRDefault="00D73631" w:rsidP="00815D3A">
            <w:pPr>
              <w:ind w:left="1440"/>
              <w:rPr>
                <w:rFonts w:ascii="Arial" w:hAnsi="Arial" w:cs="Arial"/>
                <w:bCs/>
                <w:sz w:val="20"/>
                <w:szCs w:val="20"/>
              </w:rPr>
            </w:pPr>
            <w:r w:rsidRPr="00307E05">
              <w:rPr>
                <w:rFonts w:ascii="Arial" w:hAnsi="Arial" w:cs="Arial"/>
                <w:b/>
                <w:bCs/>
                <w:sz w:val="20"/>
                <w:szCs w:val="20"/>
              </w:rPr>
              <w:t xml:space="preserve">high </w:t>
            </w:r>
            <w:r w:rsidRPr="00307E05">
              <w:rPr>
                <w:rFonts w:ascii="Arial" w:hAnsi="Arial" w:cs="Arial"/>
                <w:bCs/>
                <w:sz w:val="20"/>
                <w:szCs w:val="20"/>
              </w:rPr>
              <w:t>[discharge date]</w:t>
            </w:r>
          </w:p>
        </w:tc>
      </w:tr>
      <w:tr w:rsidR="00D73631" w:rsidRPr="00BF0615" w14:paraId="08AEBE18" w14:textId="77777777" w:rsidTr="00587E24">
        <w:trPr>
          <w:jc w:val="center"/>
        </w:trPr>
        <w:tc>
          <w:tcPr>
            <w:tcW w:w="8541" w:type="dxa"/>
            <w:tcBorders>
              <w:bottom w:val="single" w:sz="4" w:space="0" w:color="BFBFBF" w:themeColor="background1" w:themeShade="BF"/>
            </w:tcBorders>
            <w:shd w:val="clear" w:color="auto" w:fill="auto"/>
          </w:tcPr>
          <w:p w14:paraId="17F76372" w14:textId="77777777" w:rsidR="00D73631" w:rsidRPr="00307E05" w:rsidRDefault="00D73631" w:rsidP="00815D3A">
            <w:pPr>
              <w:ind w:left="720"/>
              <w:rPr>
                <w:rFonts w:ascii="Arial" w:hAnsi="Arial" w:cs="Arial"/>
                <w:bCs/>
                <w:sz w:val="20"/>
                <w:szCs w:val="20"/>
              </w:rPr>
            </w:pPr>
            <w:r w:rsidRPr="00307E05">
              <w:rPr>
                <w:rFonts w:ascii="Arial" w:hAnsi="Arial" w:cs="Arial"/>
                <w:b/>
                <w:bCs/>
                <w:sz w:val="20"/>
                <w:szCs w:val="20"/>
              </w:rPr>
              <w:t xml:space="preserve">location </w:t>
            </w:r>
          </w:p>
        </w:tc>
      </w:tr>
      <w:tr w:rsidR="00D73631" w:rsidRPr="00BF0615" w14:paraId="73369D83" w14:textId="77777777" w:rsidTr="00587E24">
        <w:trPr>
          <w:jc w:val="center"/>
        </w:trPr>
        <w:tc>
          <w:tcPr>
            <w:tcW w:w="8541" w:type="dxa"/>
            <w:shd w:val="clear" w:color="auto" w:fill="FF0000"/>
          </w:tcPr>
          <w:p w14:paraId="32BF629B" w14:textId="77777777" w:rsidR="00D73631" w:rsidRPr="00307E05" w:rsidRDefault="00D73631" w:rsidP="00815D3A">
            <w:pPr>
              <w:ind w:left="1440"/>
              <w:rPr>
                <w:rFonts w:ascii="Arial" w:hAnsi="Arial" w:cs="Arial"/>
                <w:bCs/>
                <w:sz w:val="20"/>
                <w:szCs w:val="20"/>
              </w:rPr>
            </w:pPr>
            <w:r w:rsidRPr="00307E05">
              <w:rPr>
                <w:rFonts w:ascii="Arial" w:hAnsi="Arial" w:cs="Arial"/>
                <w:b/>
                <w:bCs/>
                <w:sz w:val="20"/>
                <w:szCs w:val="20"/>
              </w:rPr>
              <w:t xml:space="preserve">healthcareFacility </w:t>
            </w:r>
          </w:p>
        </w:tc>
      </w:tr>
      <w:tr w:rsidR="00D73631" w:rsidRPr="00BF0615" w14:paraId="359F82FC" w14:textId="77777777" w:rsidTr="00815D3A">
        <w:trPr>
          <w:jc w:val="center"/>
        </w:trPr>
        <w:tc>
          <w:tcPr>
            <w:tcW w:w="8541" w:type="dxa"/>
            <w:shd w:val="clear" w:color="auto" w:fill="auto"/>
          </w:tcPr>
          <w:p w14:paraId="11459631" w14:textId="77777777" w:rsidR="00D73631" w:rsidRPr="00307E05" w:rsidRDefault="00D73631" w:rsidP="00815D3A">
            <w:pPr>
              <w:ind w:left="2160"/>
              <w:rPr>
                <w:rFonts w:ascii="Arial" w:hAnsi="Arial" w:cs="Arial"/>
                <w:b/>
                <w:bCs/>
                <w:sz w:val="20"/>
                <w:szCs w:val="20"/>
              </w:rPr>
            </w:pPr>
            <w:r w:rsidRPr="00307E05">
              <w:rPr>
                <w:rFonts w:ascii="Arial" w:hAnsi="Arial" w:cs="Arial"/>
                <w:b/>
                <w:bCs/>
                <w:sz w:val="20"/>
                <w:szCs w:val="20"/>
              </w:rPr>
              <w:lastRenderedPageBreak/>
              <w:t>id</w:t>
            </w:r>
          </w:p>
        </w:tc>
      </w:tr>
      <w:tr w:rsidR="00D73631" w:rsidRPr="00BF0615" w14:paraId="584F01CE" w14:textId="77777777" w:rsidTr="00815D3A">
        <w:trPr>
          <w:jc w:val="center"/>
        </w:trPr>
        <w:tc>
          <w:tcPr>
            <w:tcW w:w="8541" w:type="dxa"/>
            <w:shd w:val="clear" w:color="auto" w:fill="auto"/>
          </w:tcPr>
          <w:p w14:paraId="4370C554" w14:textId="77777777" w:rsidR="00D73631" w:rsidRPr="00307E05" w:rsidRDefault="00D73631" w:rsidP="00815D3A">
            <w:pPr>
              <w:ind w:left="2160"/>
              <w:rPr>
                <w:rFonts w:ascii="Arial" w:hAnsi="Arial" w:cs="Arial"/>
                <w:b/>
                <w:bCs/>
                <w:sz w:val="20"/>
                <w:szCs w:val="20"/>
              </w:rPr>
            </w:pPr>
            <w:r w:rsidRPr="00307E05">
              <w:rPr>
                <w:rFonts w:ascii="Arial" w:hAnsi="Arial" w:cs="Arial"/>
                <w:b/>
                <w:bCs/>
                <w:sz w:val="20"/>
                <w:szCs w:val="20"/>
              </w:rPr>
              <w:t>code</w:t>
            </w:r>
          </w:p>
        </w:tc>
      </w:tr>
      <w:tr w:rsidR="00D73631" w:rsidRPr="00BF0615" w14:paraId="5F6847AA" w14:textId="77777777" w:rsidTr="00815D3A">
        <w:trPr>
          <w:jc w:val="center"/>
        </w:trPr>
        <w:tc>
          <w:tcPr>
            <w:tcW w:w="8541" w:type="dxa"/>
            <w:shd w:val="clear" w:color="auto" w:fill="auto"/>
          </w:tcPr>
          <w:p w14:paraId="6A0510F4"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location</w:t>
            </w:r>
            <w:r w:rsidRPr="00307E05">
              <w:rPr>
                <w:rFonts w:ascii="Arial" w:hAnsi="Arial" w:cs="Arial"/>
                <w:bCs/>
                <w:sz w:val="20"/>
                <w:szCs w:val="20"/>
              </w:rPr>
              <w:t xml:space="preserve"> [location of visit or hospitalization]</w:t>
            </w:r>
          </w:p>
        </w:tc>
      </w:tr>
      <w:tr w:rsidR="00D73631" w:rsidRPr="00BF0615" w14:paraId="0B051335" w14:textId="77777777" w:rsidTr="00815D3A">
        <w:trPr>
          <w:jc w:val="center"/>
        </w:trPr>
        <w:tc>
          <w:tcPr>
            <w:tcW w:w="8541" w:type="dxa"/>
            <w:shd w:val="clear" w:color="auto" w:fill="auto"/>
          </w:tcPr>
          <w:p w14:paraId="3E923B98" w14:textId="77777777" w:rsidR="00D73631" w:rsidRPr="00307E05" w:rsidRDefault="00D73631" w:rsidP="00815D3A">
            <w:pPr>
              <w:ind w:left="2880"/>
              <w:rPr>
                <w:rFonts w:ascii="Arial" w:hAnsi="Arial" w:cs="Arial"/>
                <w:b/>
                <w:bCs/>
                <w:sz w:val="20"/>
                <w:szCs w:val="20"/>
              </w:rPr>
            </w:pPr>
            <w:r w:rsidRPr="00307E05">
              <w:rPr>
                <w:rFonts w:ascii="Arial" w:hAnsi="Arial" w:cs="Arial"/>
                <w:b/>
                <w:bCs/>
                <w:sz w:val="20"/>
                <w:szCs w:val="20"/>
              </w:rPr>
              <w:t>name</w:t>
            </w:r>
          </w:p>
        </w:tc>
      </w:tr>
      <w:tr w:rsidR="00D73631" w:rsidRPr="00BF0615" w14:paraId="17679B10" w14:textId="77777777" w:rsidTr="00815D3A">
        <w:trPr>
          <w:jc w:val="center"/>
        </w:trPr>
        <w:tc>
          <w:tcPr>
            <w:tcW w:w="8541" w:type="dxa"/>
            <w:shd w:val="clear" w:color="auto" w:fill="auto"/>
          </w:tcPr>
          <w:p w14:paraId="5CBE9BB0" w14:textId="77777777" w:rsidR="00D73631" w:rsidRPr="00307E05" w:rsidRDefault="00D73631" w:rsidP="00815D3A">
            <w:pPr>
              <w:ind w:left="2880"/>
              <w:rPr>
                <w:rFonts w:ascii="Arial" w:hAnsi="Arial" w:cs="Arial"/>
                <w:b/>
                <w:bCs/>
                <w:sz w:val="20"/>
                <w:szCs w:val="20"/>
              </w:rPr>
            </w:pPr>
            <w:r w:rsidRPr="00307E05">
              <w:rPr>
                <w:rFonts w:ascii="Arial" w:hAnsi="Arial" w:cs="Arial"/>
                <w:b/>
                <w:bCs/>
                <w:sz w:val="20"/>
                <w:szCs w:val="20"/>
              </w:rPr>
              <w:t>addr</w:t>
            </w:r>
          </w:p>
        </w:tc>
      </w:tr>
      <w:tr w:rsidR="00D73631" w:rsidRPr="00BF0615" w14:paraId="30AFC971" w14:textId="77777777" w:rsidTr="00815D3A">
        <w:trPr>
          <w:jc w:val="center"/>
        </w:trPr>
        <w:tc>
          <w:tcPr>
            <w:tcW w:w="8541" w:type="dxa"/>
            <w:shd w:val="clear" w:color="auto" w:fill="auto"/>
          </w:tcPr>
          <w:p w14:paraId="7CB46C68"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 xml:space="preserve">serviceProviderOrganization </w:t>
            </w:r>
            <w:r w:rsidRPr="00307E05">
              <w:rPr>
                <w:rFonts w:ascii="Arial" w:hAnsi="Arial" w:cs="Arial"/>
                <w:bCs/>
                <w:sz w:val="20"/>
                <w:szCs w:val="20"/>
              </w:rPr>
              <w:t>[provider’s organization]</w:t>
            </w:r>
          </w:p>
        </w:tc>
      </w:tr>
      <w:tr w:rsidR="00D73631" w:rsidRPr="00BF0615" w14:paraId="59933011" w14:textId="77777777" w:rsidTr="00815D3A">
        <w:trPr>
          <w:jc w:val="center"/>
        </w:trPr>
        <w:tc>
          <w:tcPr>
            <w:tcW w:w="8541" w:type="dxa"/>
            <w:shd w:val="clear" w:color="auto" w:fill="auto"/>
          </w:tcPr>
          <w:p w14:paraId="62CFD109" w14:textId="77777777" w:rsidR="00D73631" w:rsidRPr="00307E05" w:rsidRDefault="00D73631" w:rsidP="00815D3A">
            <w:pPr>
              <w:ind w:left="2880"/>
              <w:rPr>
                <w:rFonts w:ascii="Arial" w:hAnsi="Arial" w:cs="Arial"/>
                <w:b/>
                <w:bCs/>
                <w:sz w:val="20"/>
                <w:szCs w:val="20"/>
              </w:rPr>
            </w:pPr>
            <w:r w:rsidRPr="00307E05">
              <w:rPr>
                <w:rFonts w:ascii="Arial" w:hAnsi="Arial" w:cs="Arial"/>
                <w:b/>
                <w:bCs/>
                <w:sz w:val="20"/>
                <w:szCs w:val="20"/>
              </w:rPr>
              <w:t>id</w:t>
            </w:r>
          </w:p>
        </w:tc>
      </w:tr>
      <w:tr w:rsidR="00D73631" w:rsidRPr="00BF0615" w14:paraId="0A878993" w14:textId="77777777" w:rsidTr="00815D3A">
        <w:trPr>
          <w:jc w:val="center"/>
        </w:trPr>
        <w:tc>
          <w:tcPr>
            <w:tcW w:w="8541" w:type="dxa"/>
            <w:shd w:val="clear" w:color="auto" w:fill="auto"/>
          </w:tcPr>
          <w:p w14:paraId="7EA7E84B" w14:textId="77777777" w:rsidR="00D73631" w:rsidRPr="00307E05" w:rsidRDefault="00D73631" w:rsidP="00815D3A">
            <w:pPr>
              <w:ind w:left="2880"/>
              <w:rPr>
                <w:rFonts w:ascii="Arial" w:hAnsi="Arial" w:cs="Arial"/>
                <w:b/>
                <w:bCs/>
                <w:sz w:val="20"/>
                <w:szCs w:val="20"/>
              </w:rPr>
            </w:pPr>
            <w:r w:rsidRPr="00307E05">
              <w:rPr>
                <w:rFonts w:ascii="Arial" w:hAnsi="Arial" w:cs="Arial"/>
                <w:b/>
                <w:bCs/>
                <w:sz w:val="20"/>
                <w:szCs w:val="20"/>
              </w:rPr>
              <w:t>name</w:t>
            </w:r>
          </w:p>
        </w:tc>
      </w:tr>
      <w:tr w:rsidR="00D73631" w:rsidRPr="00BF0615" w14:paraId="28B5BAE5" w14:textId="77777777" w:rsidTr="00815D3A">
        <w:trPr>
          <w:jc w:val="center"/>
        </w:trPr>
        <w:tc>
          <w:tcPr>
            <w:tcW w:w="8541" w:type="dxa"/>
            <w:shd w:val="clear" w:color="auto" w:fill="auto"/>
          </w:tcPr>
          <w:p w14:paraId="0CB5777D" w14:textId="77777777" w:rsidR="00D73631" w:rsidRPr="00307E05" w:rsidRDefault="00D73631" w:rsidP="00815D3A">
            <w:pPr>
              <w:ind w:left="2880"/>
              <w:rPr>
                <w:rFonts w:ascii="Arial" w:hAnsi="Arial" w:cs="Arial"/>
                <w:b/>
                <w:bCs/>
                <w:sz w:val="20"/>
                <w:szCs w:val="20"/>
              </w:rPr>
            </w:pPr>
            <w:r w:rsidRPr="00307E05">
              <w:rPr>
                <w:rFonts w:ascii="Arial" w:hAnsi="Arial" w:cs="Arial"/>
                <w:b/>
                <w:bCs/>
                <w:sz w:val="20"/>
                <w:szCs w:val="20"/>
              </w:rPr>
              <w:t>telecom</w:t>
            </w:r>
          </w:p>
        </w:tc>
      </w:tr>
      <w:tr w:rsidR="00D73631" w:rsidRPr="00BF0615" w14:paraId="62B06C48" w14:textId="77777777" w:rsidTr="00815D3A">
        <w:trPr>
          <w:jc w:val="center"/>
        </w:trPr>
        <w:tc>
          <w:tcPr>
            <w:tcW w:w="8541" w:type="dxa"/>
            <w:shd w:val="clear" w:color="auto" w:fill="auto"/>
          </w:tcPr>
          <w:p w14:paraId="5ECFBDC7" w14:textId="77777777" w:rsidR="00D73631" w:rsidRPr="00307E05" w:rsidRDefault="00D73631" w:rsidP="00815D3A">
            <w:pPr>
              <w:ind w:left="2880"/>
              <w:rPr>
                <w:rFonts w:ascii="Arial" w:hAnsi="Arial" w:cs="Arial"/>
                <w:b/>
                <w:bCs/>
                <w:sz w:val="20"/>
                <w:szCs w:val="20"/>
              </w:rPr>
            </w:pPr>
            <w:r w:rsidRPr="00307E05">
              <w:rPr>
                <w:rFonts w:ascii="Arial" w:hAnsi="Arial" w:cs="Arial"/>
                <w:b/>
                <w:bCs/>
                <w:sz w:val="20"/>
                <w:szCs w:val="20"/>
              </w:rPr>
              <w:t>addr</w:t>
            </w:r>
          </w:p>
        </w:tc>
      </w:tr>
      <w:tr w:rsidR="00D73631" w:rsidRPr="00BF0615" w14:paraId="4A7D4EC9" w14:textId="77777777" w:rsidTr="00587E24">
        <w:trPr>
          <w:jc w:val="center"/>
        </w:trPr>
        <w:tc>
          <w:tcPr>
            <w:tcW w:w="8541" w:type="dxa"/>
            <w:tcBorders>
              <w:bottom w:val="single" w:sz="4" w:space="0" w:color="BFBFBF" w:themeColor="background1" w:themeShade="BF"/>
            </w:tcBorders>
            <w:shd w:val="clear" w:color="auto" w:fill="auto"/>
          </w:tcPr>
          <w:p w14:paraId="25370310" w14:textId="77777777" w:rsidR="00D73631" w:rsidRPr="00307E05" w:rsidRDefault="00D73631" w:rsidP="00815D3A">
            <w:pPr>
              <w:ind w:left="2880"/>
              <w:rPr>
                <w:rFonts w:ascii="Arial" w:hAnsi="Arial" w:cs="Arial"/>
                <w:b/>
                <w:bCs/>
                <w:sz w:val="20"/>
                <w:szCs w:val="20"/>
              </w:rPr>
            </w:pPr>
            <w:r w:rsidRPr="00307E05">
              <w:rPr>
                <w:rFonts w:ascii="Arial" w:hAnsi="Arial" w:cs="Arial"/>
                <w:b/>
                <w:bCs/>
                <w:sz w:val="20"/>
                <w:szCs w:val="20"/>
              </w:rPr>
              <w:t xml:space="preserve">standardIndustryClassCode </w:t>
            </w:r>
            <w:r w:rsidRPr="00307E05">
              <w:rPr>
                <w:rFonts w:ascii="Arial" w:hAnsi="Arial" w:cs="Arial"/>
                <w:bCs/>
                <w:sz w:val="20"/>
                <w:szCs w:val="20"/>
              </w:rPr>
              <w:t>[type of facility]</w:t>
            </w:r>
          </w:p>
        </w:tc>
      </w:tr>
      <w:tr w:rsidR="00D73631" w:rsidRPr="00BF0615" w14:paraId="09EE727B" w14:textId="77777777" w:rsidTr="00587E24">
        <w:trPr>
          <w:jc w:val="center"/>
        </w:trPr>
        <w:tc>
          <w:tcPr>
            <w:tcW w:w="8541" w:type="dxa"/>
            <w:shd w:val="clear" w:color="auto" w:fill="FF0000"/>
          </w:tcPr>
          <w:p w14:paraId="444443EB" w14:textId="77777777" w:rsidR="00D73631" w:rsidRPr="00307E05" w:rsidRDefault="00D73631" w:rsidP="00815D3A">
            <w:pPr>
              <w:ind w:left="720"/>
              <w:rPr>
                <w:rFonts w:ascii="Arial" w:hAnsi="Arial" w:cs="Arial"/>
                <w:bCs/>
                <w:sz w:val="20"/>
                <w:szCs w:val="20"/>
              </w:rPr>
            </w:pPr>
            <w:r w:rsidRPr="00307E05">
              <w:rPr>
                <w:rFonts w:ascii="Arial" w:hAnsi="Arial" w:cs="Arial"/>
                <w:b/>
                <w:bCs/>
                <w:sz w:val="20"/>
                <w:szCs w:val="20"/>
              </w:rPr>
              <w:t>resp</w:t>
            </w:r>
            <w:r w:rsidRPr="00307E05">
              <w:rPr>
                <w:rFonts w:ascii="Arial" w:hAnsi="Arial" w:cs="Arial"/>
                <w:b/>
                <w:bCs/>
                <w:sz w:val="20"/>
                <w:szCs w:val="20"/>
                <w:highlight w:val="red"/>
              </w:rPr>
              <w:t>o</w:t>
            </w:r>
            <w:r w:rsidRPr="00307E05">
              <w:rPr>
                <w:rFonts w:ascii="Arial" w:hAnsi="Arial" w:cs="Arial"/>
                <w:b/>
                <w:bCs/>
                <w:sz w:val="20"/>
                <w:szCs w:val="20"/>
                <w:highlight w:val="red"/>
                <w:shd w:val="clear" w:color="auto" w:fill="CCC0D9" w:themeFill="accent4" w:themeFillTint="66"/>
              </w:rPr>
              <w:t xml:space="preserve">nsibleParty </w:t>
            </w:r>
            <w:r w:rsidRPr="00307E05">
              <w:rPr>
                <w:rFonts w:ascii="Arial" w:hAnsi="Arial" w:cs="Arial"/>
                <w:bCs/>
                <w:sz w:val="20"/>
                <w:szCs w:val="20"/>
                <w:highlight w:val="red"/>
                <w:shd w:val="clear" w:color="auto" w:fill="CCC0D9" w:themeFill="accent4" w:themeFillTint="66"/>
              </w:rPr>
              <w:t>[care team member or provider responsible for the encounter]</w:t>
            </w:r>
          </w:p>
        </w:tc>
      </w:tr>
      <w:tr w:rsidR="00D73631" w:rsidRPr="00BF0615" w14:paraId="76ECE84A" w14:textId="77777777" w:rsidTr="00815D3A">
        <w:trPr>
          <w:jc w:val="center"/>
        </w:trPr>
        <w:tc>
          <w:tcPr>
            <w:tcW w:w="8541" w:type="dxa"/>
            <w:shd w:val="clear" w:color="auto" w:fill="auto"/>
          </w:tcPr>
          <w:p w14:paraId="1BAA7F93" w14:textId="77777777" w:rsidR="00D73631" w:rsidRPr="00307E05" w:rsidRDefault="00D73631" w:rsidP="00815D3A">
            <w:pPr>
              <w:ind w:left="1440"/>
              <w:rPr>
                <w:rFonts w:ascii="Arial" w:hAnsi="Arial" w:cs="Arial"/>
                <w:b/>
                <w:bCs/>
                <w:sz w:val="20"/>
                <w:szCs w:val="20"/>
              </w:rPr>
            </w:pPr>
            <w:r w:rsidRPr="00307E05">
              <w:rPr>
                <w:rFonts w:ascii="Arial" w:hAnsi="Arial" w:cs="Arial"/>
                <w:b/>
                <w:bCs/>
                <w:sz w:val="20"/>
                <w:szCs w:val="20"/>
              </w:rPr>
              <w:t>assignedEntity</w:t>
            </w:r>
          </w:p>
        </w:tc>
      </w:tr>
      <w:tr w:rsidR="00D73631" w:rsidRPr="00BF0615" w14:paraId="65B85E69" w14:textId="77777777" w:rsidTr="00587E24">
        <w:trPr>
          <w:jc w:val="center"/>
        </w:trPr>
        <w:tc>
          <w:tcPr>
            <w:tcW w:w="8541" w:type="dxa"/>
            <w:tcBorders>
              <w:bottom w:val="single" w:sz="4" w:space="0" w:color="BFBFBF" w:themeColor="background1" w:themeShade="BF"/>
            </w:tcBorders>
            <w:shd w:val="clear" w:color="auto" w:fill="auto"/>
          </w:tcPr>
          <w:p w14:paraId="7998606E" w14:textId="77777777" w:rsidR="00D73631" w:rsidRPr="00307E05" w:rsidRDefault="00D73631" w:rsidP="00815D3A">
            <w:pPr>
              <w:ind w:left="2160"/>
              <w:rPr>
                <w:rFonts w:ascii="Arial" w:hAnsi="Arial" w:cs="Arial"/>
                <w:b/>
                <w:bCs/>
                <w:sz w:val="20"/>
                <w:szCs w:val="20"/>
              </w:rPr>
            </w:pPr>
            <w:r w:rsidRPr="00307E05">
              <w:rPr>
                <w:rFonts w:ascii="Arial" w:hAnsi="Arial" w:cs="Arial"/>
                <w:b/>
                <w:bCs/>
                <w:sz w:val="20"/>
                <w:szCs w:val="20"/>
              </w:rPr>
              <w:t>assignedPerson or representedOrganization</w:t>
            </w:r>
          </w:p>
        </w:tc>
      </w:tr>
      <w:tr w:rsidR="00D73631" w:rsidRPr="00BF0615" w14:paraId="51393471" w14:textId="77777777" w:rsidTr="00587E24">
        <w:trPr>
          <w:jc w:val="center"/>
        </w:trPr>
        <w:tc>
          <w:tcPr>
            <w:tcW w:w="8541" w:type="dxa"/>
            <w:shd w:val="clear" w:color="auto" w:fill="FF0000"/>
          </w:tcPr>
          <w:p w14:paraId="6D0AC51F" w14:textId="77777777" w:rsidR="00D73631" w:rsidRPr="00307E05" w:rsidRDefault="00D73631" w:rsidP="00815D3A">
            <w:pPr>
              <w:ind w:left="2880"/>
              <w:rPr>
                <w:rFonts w:ascii="Arial" w:hAnsi="Arial" w:cs="Arial"/>
                <w:bCs/>
                <w:sz w:val="20"/>
                <w:szCs w:val="20"/>
              </w:rPr>
            </w:pPr>
            <w:r w:rsidRPr="00307E05">
              <w:rPr>
                <w:rFonts w:ascii="Arial" w:hAnsi="Arial" w:cs="Arial"/>
                <w:b/>
                <w:bCs/>
                <w:sz w:val="20"/>
                <w:szCs w:val="20"/>
              </w:rPr>
              <w:t xml:space="preserve">name </w:t>
            </w:r>
            <w:r w:rsidRPr="00307E05">
              <w:rPr>
                <w:rFonts w:ascii="Arial" w:hAnsi="Arial" w:cs="Arial"/>
                <w:bCs/>
                <w:sz w:val="20"/>
                <w:szCs w:val="20"/>
              </w:rPr>
              <w:t>[care team member or provider name]</w:t>
            </w:r>
          </w:p>
        </w:tc>
      </w:tr>
      <w:tr w:rsidR="00D73631" w:rsidRPr="00BF0615" w14:paraId="2D520043" w14:textId="77777777" w:rsidTr="00587E24">
        <w:trPr>
          <w:jc w:val="center"/>
        </w:trPr>
        <w:tc>
          <w:tcPr>
            <w:tcW w:w="8541" w:type="dxa"/>
            <w:shd w:val="clear" w:color="auto" w:fill="FF0000"/>
          </w:tcPr>
          <w:p w14:paraId="1A9DA866"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 xml:space="preserve">addr </w:t>
            </w:r>
            <w:r w:rsidRPr="00307E05">
              <w:rPr>
                <w:rFonts w:ascii="Arial" w:hAnsi="Arial" w:cs="Arial"/>
                <w:bCs/>
                <w:sz w:val="20"/>
                <w:szCs w:val="20"/>
              </w:rPr>
              <w:t>[care team member or provider contact information]</w:t>
            </w:r>
          </w:p>
        </w:tc>
      </w:tr>
      <w:tr w:rsidR="00D73631" w:rsidRPr="00BF0615" w14:paraId="745CEFE2" w14:textId="77777777" w:rsidTr="00587E24">
        <w:trPr>
          <w:jc w:val="center"/>
        </w:trPr>
        <w:tc>
          <w:tcPr>
            <w:tcW w:w="8541" w:type="dxa"/>
            <w:shd w:val="clear" w:color="auto" w:fill="FF0000"/>
          </w:tcPr>
          <w:p w14:paraId="3DE0CE73"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 xml:space="preserve">telecom </w:t>
            </w:r>
            <w:r w:rsidRPr="00307E05">
              <w:rPr>
                <w:rFonts w:ascii="Arial" w:hAnsi="Arial" w:cs="Arial"/>
                <w:bCs/>
                <w:sz w:val="20"/>
                <w:szCs w:val="20"/>
              </w:rPr>
              <w:t>[care team member or provider contact information]</w:t>
            </w:r>
          </w:p>
        </w:tc>
      </w:tr>
      <w:tr w:rsidR="00D73631" w:rsidRPr="00BF0615" w14:paraId="3B4CC5C6" w14:textId="77777777" w:rsidTr="00587E24">
        <w:trPr>
          <w:jc w:val="center"/>
        </w:trPr>
        <w:tc>
          <w:tcPr>
            <w:tcW w:w="8541" w:type="dxa"/>
            <w:shd w:val="clear" w:color="auto" w:fill="FF0000"/>
          </w:tcPr>
          <w:p w14:paraId="2C6BB6B3" w14:textId="77777777" w:rsidR="00D73631" w:rsidRPr="00307E05" w:rsidRDefault="00D73631" w:rsidP="00815D3A">
            <w:pPr>
              <w:ind w:left="720"/>
              <w:rPr>
                <w:rFonts w:ascii="Arial" w:hAnsi="Arial" w:cs="Arial"/>
                <w:bCs/>
                <w:sz w:val="20"/>
                <w:szCs w:val="20"/>
              </w:rPr>
            </w:pPr>
            <w:r w:rsidRPr="00307E05">
              <w:rPr>
                <w:rFonts w:ascii="Arial" w:hAnsi="Arial" w:cs="Arial"/>
                <w:b/>
                <w:bCs/>
                <w:sz w:val="20"/>
                <w:szCs w:val="20"/>
              </w:rPr>
              <w:t xml:space="preserve">encounterParticipant </w:t>
            </w:r>
            <w:r w:rsidRPr="00307E05">
              <w:rPr>
                <w:rFonts w:ascii="Arial" w:hAnsi="Arial" w:cs="Arial"/>
                <w:bCs/>
                <w:sz w:val="20"/>
                <w:szCs w:val="20"/>
              </w:rPr>
              <w:t>[care team member or provider participating in the encounter]</w:t>
            </w:r>
          </w:p>
        </w:tc>
      </w:tr>
      <w:tr w:rsidR="00D73631" w:rsidRPr="00BF0615" w14:paraId="7DD39A9C" w14:textId="77777777" w:rsidTr="00815D3A">
        <w:trPr>
          <w:jc w:val="center"/>
        </w:trPr>
        <w:tc>
          <w:tcPr>
            <w:tcW w:w="8541" w:type="dxa"/>
            <w:shd w:val="clear" w:color="auto" w:fill="auto"/>
          </w:tcPr>
          <w:p w14:paraId="0B4C011E" w14:textId="77777777" w:rsidR="00D73631" w:rsidRPr="00307E05" w:rsidRDefault="00D73631" w:rsidP="00815D3A">
            <w:pPr>
              <w:ind w:left="1440"/>
              <w:rPr>
                <w:rFonts w:ascii="Arial" w:hAnsi="Arial" w:cs="Arial"/>
                <w:bCs/>
                <w:sz w:val="20"/>
                <w:szCs w:val="20"/>
              </w:rPr>
            </w:pPr>
            <w:r w:rsidRPr="00307E05">
              <w:rPr>
                <w:rFonts w:ascii="Arial" w:hAnsi="Arial" w:cs="Arial"/>
                <w:b/>
                <w:bCs/>
                <w:sz w:val="20"/>
                <w:szCs w:val="20"/>
              </w:rPr>
              <w:t xml:space="preserve">typeCode </w:t>
            </w:r>
            <w:r w:rsidRPr="00307E05">
              <w:rPr>
                <w:rFonts w:ascii="Arial" w:hAnsi="Arial" w:cs="Arial"/>
                <w:bCs/>
                <w:sz w:val="20"/>
                <w:szCs w:val="20"/>
              </w:rPr>
              <w:t>[type of care team member or provider]</w:t>
            </w:r>
          </w:p>
        </w:tc>
      </w:tr>
      <w:tr w:rsidR="00D73631" w:rsidRPr="00BF0615" w14:paraId="47AC0AD9" w14:textId="77777777" w:rsidTr="00815D3A">
        <w:trPr>
          <w:jc w:val="center"/>
        </w:trPr>
        <w:tc>
          <w:tcPr>
            <w:tcW w:w="8541" w:type="dxa"/>
            <w:shd w:val="clear" w:color="auto" w:fill="auto"/>
          </w:tcPr>
          <w:p w14:paraId="39DF5426" w14:textId="77777777" w:rsidR="00D73631" w:rsidRPr="00307E05" w:rsidRDefault="00D73631" w:rsidP="00815D3A">
            <w:pPr>
              <w:ind w:left="1440"/>
              <w:rPr>
                <w:rFonts w:ascii="Arial" w:hAnsi="Arial" w:cs="Arial"/>
                <w:bCs/>
                <w:sz w:val="20"/>
                <w:szCs w:val="20"/>
              </w:rPr>
            </w:pPr>
            <w:r w:rsidRPr="00307E05">
              <w:rPr>
                <w:rFonts w:ascii="Arial" w:hAnsi="Arial" w:cs="Arial"/>
                <w:b/>
                <w:bCs/>
                <w:sz w:val="20"/>
                <w:szCs w:val="20"/>
              </w:rPr>
              <w:t xml:space="preserve">effectiveTime </w:t>
            </w:r>
            <w:r w:rsidRPr="00307E05">
              <w:rPr>
                <w:rFonts w:ascii="Arial" w:hAnsi="Arial" w:cs="Arial"/>
                <w:bCs/>
                <w:sz w:val="20"/>
                <w:szCs w:val="20"/>
              </w:rPr>
              <w:t>[time of participation in the encounter]</w:t>
            </w:r>
          </w:p>
        </w:tc>
      </w:tr>
      <w:tr w:rsidR="00D73631" w:rsidRPr="00BF0615" w14:paraId="76FA2D6B" w14:textId="77777777" w:rsidTr="00815D3A">
        <w:trPr>
          <w:jc w:val="center"/>
        </w:trPr>
        <w:tc>
          <w:tcPr>
            <w:tcW w:w="8541" w:type="dxa"/>
            <w:shd w:val="clear" w:color="auto" w:fill="auto"/>
          </w:tcPr>
          <w:p w14:paraId="2E2906E4" w14:textId="77777777" w:rsidR="00D73631" w:rsidRPr="00307E05" w:rsidRDefault="00D73631" w:rsidP="00815D3A">
            <w:pPr>
              <w:ind w:left="1440"/>
              <w:rPr>
                <w:rFonts w:ascii="Arial" w:hAnsi="Arial" w:cs="Arial"/>
                <w:b/>
                <w:bCs/>
                <w:sz w:val="20"/>
                <w:szCs w:val="20"/>
              </w:rPr>
            </w:pPr>
            <w:r w:rsidRPr="00307E05">
              <w:rPr>
                <w:rFonts w:ascii="Arial" w:hAnsi="Arial" w:cs="Arial"/>
                <w:b/>
                <w:bCs/>
                <w:sz w:val="20"/>
                <w:szCs w:val="20"/>
              </w:rPr>
              <w:t>assignedEntity</w:t>
            </w:r>
          </w:p>
        </w:tc>
      </w:tr>
      <w:tr w:rsidR="00D73631" w:rsidRPr="00BF0615" w14:paraId="75029FC9" w14:textId="77777777" w:rsidTr="00587E24">
        <w:trPr>
          <w:trHeight w:val="260"/>
          <w:jc w:val="center"/>
        </w:trPr>
        <w:tc>
          <w:tcPr>
            <w:tcW w:w="8541" w:type="dxa"/>
            <w:tcBorders>
              <w:bottom w:val="single" w:sz="4" w:space="0" w:color="BFBFBF" w:themeColor="background1" w:themeShade="BF"/>
            </w:tcBorders>
            <w:shd w:val="clear" w:color="auto" w:fill="auto"/>
          </w:tcPr>
          <w:p w14:paraId="76AD64D8" w14:textId="77777777" w:rsidR="00D73631" w:rsidRPr="00307E05" w:rsidRDefault="00D73631" w:rsidP="00815D3A">
            <w:pPr>
              <w:ind w:left="2160"/>
              <w:rPr>
                <w:rFonts w:ascii="Arial" w:hAnsi="Arial" w:cs="Arial"/>
                <w:b/>
                <w:bCs/>
                <w:sz w:val="20"/>
                <w:szCs w:val="20"/>
              </w:rPr>
            </w:pPr>
            <w:r w:rsidRPr="00307E05">
              <w:rPr>
                <w:rFonts w:ascii="Arial" w:hAnsi="Arial" w:cs="Arial"/>
                <w:b/>
                <w:bCs/>
                <w:sz w:val="20"/>
                <w:szCs w:val="20"/>
              </w:rPr>
              <w:t>assignedPerson or representedOrganization</w:t>
            </w:r>
          </w:p>
        </w:tc>
      </w:tr>
      <w:tr w:rsidR="00D73631" w:rsidRPr="00BF0615" w14:paraId="4FE2756B" w14:textId="77777777" w:rsidTr="00587E24">
        <w:trPr>
          <w:jc w:val="center"/>
        </w:trPr>
        <w:tc>
          <w:tcPr>
            <w:tcW w:w="8541" w:type="dxa"/>
            <w:shd w:val="clear" w:color="auto" w:fill="FF0000"/>
          </w:tcPr>
          <w:p w14:paraId="00B8E2D3" w14:textId="77777777" w:rsidR="00D73631" w:rsidRPr="00307E05" w:rsidRDefault="00D73631" w:rsidP="00815D3A">
            <w:pPr>
              <w:ind w:left="2880"/>
              <w:rPr>
                <w:rFonts w:ascii="Arial" w:hAnsi="Arial" w:cs="Arial"/>
                <w:bCs/>
                <w:sz w:val="20"/>
                <w:szCs w:val="20"/>
              </w:rPr>
            </w:pPr>
            <w:r w:rsidRPr="00307E05">
              <w:rPr>
                <w:rFonts w:ascii="Arial" w:hAnsi="Arial" w:cs="Arial"/>
                <w:b/>
                <w:bCs/>
                <w:sz w:val="20"/>
                <w:szCs w:val="20"/>
              </w:rPr>
              <w:t xml:space="preserve">name </w:t>
            </w:r>
            <w:r w:rsidRPr="00307E05">
              <w:rPr>
                <w:rFonts w:ascii="Arial" w:hAnsi="Arial" w:cs="Arial"/>
                <w:bCs/>
                <w:sz w:val="20"/>
                <w:szCs w:val="20"/>
              </w:rPr>
              <w:t>[care team member or provider name]</w:t>
            </w:r>
          </w:p>
        </w:tc>
      </w:tr>
      <w:tr w:rsidR="00D73631" w:rsidRPr="00BF0615" w14:paraId="742A25B0" w14:textId="77777777" w:rsidTr="00587E24">
        <w:trPr>
          <w:jc w:val="center"/>
        </w:trPr>
        <w:tc>
          <w:tcPr>
            <w:tcW w:w="8541" w:type="dxa"/>
            <w:shd w:val="clear" w:color="auto" w:fill="FF0000"/>
          </w:tcPr>
          <w:p w14:paraId="3DBF6FA0"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 xml:space="preserve">addr </w:t>
            </w:r>
            <w:r w:rsidRPr="00307E05">
              <w:rPr>
                <w:rFonts w:ascii="Arial" w:hAnsi="Arial" w:cs="Arial"/>
                <w:bCs/>
                <w:sz w:val="20"/>
                <w:szCs w:val="20"/>
              </w:rPr>
              <w:t>[care team member or provider contact information]</w:t>
            </w:r>
          </w:p>
        </w:tc>
      </w:tr>
      <w:tr w:rsidR="00D73631" w:rsidRPr="00BF0615" w14:paraId="3C4D77BE" w14:textId="77777777" w:rsidTr="00587E24">
        <w:trPr>
          <w:jc w:val="center"/>
        </w:trPr>
        <w:tc>
          <w:tcPr>
            <w:tcW w:w="8541" w:type="dxa"/>
            <w:shd w:val="clear" w:color="auto" w:fill="FF0000"/>
          </w:tcPr>
          <w:p w14:paraId="0FF4C59B"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 xml:space="preserve">telecom </w:t>
            </w:r>
            <w:r w:rsidRPr="00307E05">
              <w:rPr>
                <w:rFonts w:ascii="Arial" w:hAnsi="Arial" w:cs="Arial"/>
                <w:bCs/>
                <w:sz w:val="20"/>
                <w:szCs w:val="20"/>
              </w:rPr>
              <w:t>[care team member or provider contact information]</w:t>
            </w:r>
          </w:p>
        </w:tc>
      </w:tr>
    </w:tbl>
    <w:p w14:paraId="1228ADB2" w14:textId="77777777" w:rsidR="0070654A" w:rsidRPr="00443409" w:rsidRDefault="0070654A" w:rsidP="0007195D">
      <w:pPr>
        <w:pStyle w:val="Heading5"/>
        <w:numPr>
          <w:ilvl w:val="0"/>
          <w:numId w:val="0"/>
        </w:numPr>
        <w:ind w:left="1152"/>
      </w:pPr>
    </w:p>
    <w:p w14:paraId="02F782DA" w14:textId="77777777" w:rsidR="00D73631" w:rsidRDefault="00D73631" w:rsidP="00896A3D">
      <w:pPr>
        <w:pStyle w:val="Heading3"/>
      </w:pPr>
      <w:bookmarkStart w:id="237" w:name="_Toc448232207"/>
      <w:r w:rsidRPr="00443409">
        <w:t>documentationOf/serviceEvent Header Element</w:t>
      </w:r>
      <w:bookmarkEnd w:id="237"/>
    </w:p>
    <w:p w14:paraId="6089532B" w14:textId="0277821A" w:rsidR="00E60E71" w:rsidRPr="00335E2C" w:rsidRDefault="00E60E71" w:rsidP="00004AA2">
      <w:pPr>
        <w:pStyle w:val="BodyText"/>
        <w:ind w:left="0"/>
        <w:rPr>
          <w:sz w:val="20"/>
          <w:szCs w:val="20"/>
        </w:rPr>
      </w:pPr>
      <w:r w:rsidRPr="00335E2C">
        <w:rPr>
          <w:sz w:val="20"/>
          <w:szCs w:val="20"/>
        </w:rPr>
        <w:t xml:space="preserve">The documentationOf/serviceEvent element captures </w:t>
      </w:r>
      <w:r w:rsidRPr="00335E2C">
        <w:rPr>
          <w:rStyle w:val="Emphasis"/>
          <w:sz w:val="20"/>
          <w:szCs w:val="20"/>
        </w:rPr>
        <w:t>care team member and provider information</w:t>
      </w:r>
      <w:r w:rsidRPr="00335E2C">
        <w:rPr>
          <w:sz w:val="20"/>
          <w:szCs w:val="20"/>
        </w:rPr>
        <w:t xml:space="preserve">, </w:t>
      </w:r>
      <w:r w:rsidRPr="00335E2C">
        <w:rPr>
          <w:rStyle w:val="Emphasis"/>
          <w:sz w:val="20"/>
          <w:szCs w:val="20"/>
        </w:rPr>
        <w:t>date of visit or admission and discharge</w:t>
      </w:r>
      <w:r w:rsidRPr="00335E2C">
        <w:rPr>
          <w:sz w:val="20"/>
          <w:szCs w:val="20"/>
        </w:rPr>
        <w:t xml:space="preserve">, and </w:t>
      </w:r>
      <w:r w:rsidRPr="00335E2C">
        <w:rPr>
          <w:rStyle w:val="Emphasis"/>
          <w:sz w:val="20"/>
          <w:szCs w:val="20"/>
        </w:rPr>
        <w:t>location of visit or hospitalization</w:t>
      </w:r>
      <w:r w:rsidRPr="00335E2C">
        <w:rPr>
          <w:sz w:val="20"/>
          <w:szCs w:val="20"/>
        </w:rPr>
        <w:t xml:space="preserve"> when </w:t>
      </w:r>
      <w:r w:rsidRPr="00335E2C">
        <w:rPr>
          <w:sz w:val="20"/>
          <w:szCs w:val="20"/>
          <w:u w:val="single"/>
        </w:rPr>
        <w:t>the document is detailing a service event</w:t>
      </w:r>
      <w:r w:rsidRPr="00335E2C">
        <w:rPr>
          <w:sz w:val="20"/>
          <w:szCs w:val="20"/>
        </w:rPr>
        <w:t>.</w:t>
      </w:r>
    </w:p>
    <w:p w14:paraId="3DC6D804" w14:textId="77777777" w:rsidR="00E60E71" w:rsidRPr="00335E2C" w:rsidRDefault="00E60E71" w:rsidP="00004AA2">
      <w:pPr>
        <w:pStyle w:val="BodyText"/>
        <w:ind w:left="0"/>
        <w:rPr>
          <w:sz w:val="20"/>
          <w:szCs w:val="20"/>
        </w:rPr>
      </w:pPr>
    </w:p>
    <w:p w14:paraId="6C639BF7" w14:textId="45AE9517" w:rsidR="00D73631" w:rsidRPr="00335E2C" w:rsidRDefault="00D73631" w:rsidP="00004AA2">
      <w:pPr>
        <w:pStyle w:val="BodyText"/>
        <w:ind w:left="0"/>
        <w:rPr>
          <w:sz w:val="20"/>
          <w:szCs w:val="20"/>
          <w:shd w:val="clear" w:color="auto" w:fill="FFFFFF" w:themeFill="background1"/>
        </w:rPr>
      </w:pPr>
      <w:r w:rsidRPr="00335E2C">
        <w:rPr>
          <w:sz w:val="20"/>
          <w:szCs w:val="20"/>
        </w:rPr>
        <w:t xml:space="preserve">Through analysis of Consolidated CDA, the ToC Initiative has determined the following elements within the documentationOf/serviceEvent header element are recommended to capture service event </w:t>
      </w:r>
      <w:r w:rsidRPr="00335E2C">
        <w:rPr>
          <w:rStyle w:val="Emphasis"/>
          <w:sz w:val="20"/>
          <w:szCs w:val="20"/>
        </w:rPr>
        <w:t>Care Team Members</w:t>
      </w:r>
      <w:r w:rsidRPr="00335E2C">
        <w:rPr>
          <w:rStyle w:val="Emphasis"/>
          <w:b w:val="0"/>
          <w:sz w:val="20"/>
          <w:szCs w:val="20"/>
        </w:rPr>
        <w:t xml:space="preserve"> and </w:t>
      </w:r>
      <w:r w:rsidRPr="00335E2C">
        <w:rPr>
          <w:rStyle w:val="Emphasis"/>
          <w:sz w:val="20"/>
          <w:szCs w:val="20"/>
        </w:rPr>
        <w:t>Provider Names and Contact Information</w:t>
      </w:r>
      <w:r w:rsidRPr="00335E2C">
        <w:rPr>
          <w:sz w:val="20"/>
          <w:szCs w:val="20"/>
        </w:rPr>
        <w:t xml:space="preserve"> </w:t>
      </w:r>
      <w:r w:rsidR="00E60F88" w:rsidRPr="00335E2C">
        <w:rPr>
          <w:sz w:val="20"/>
          <w:szCs w:val="20"/>
        </w:rPr>
        <w:t>MU 2014 EDITION</w:t>
      </w:r>
      <w:r w:rsidRPr="00335E2C">
        <w:rPr>
          <w:sz w:val="20"/>
          <w:szCs w:val="20"/>
        </w:rPr>
        <w:t xml:space="preserve"> data requirements. The structure of the documentationOf/serviceEvent header element is described hierarchically with corresponding constraints as specified in </w:t>
      </w:r>
      <w:r w:rsidR="00850632">
        <w:rPr>
          <w:sz w:val="20"/>
          <w:szCs w:val="20"/>
        </w:rPr>
        <w:t>Section</w:t>
      </w:r>
      <w:r w:rsidR="00850632" w:rsidRPr="00335E2C">
        <w:rPr>
          <w:sz w:val="20"/>
          <w:szCs w:val="20"/>
        </w:rPr>
        <w:t xml:space="preserve"> </w:t>
      </w:r>
      <w:r w:rsidRPr="00335E2C">
        <w:rPr>
          <w:sz w:val="20"/>
          <w:szCs w:val="20"/>
        </w:rPr>
        <w:t xml:space="preserve">2.2.11 of the Consolidated CDA implementation guide. Elements without a constraint are not specified within the General Header template, but guidance may be found within </w:t>
      </w:r>
      <w:r w:rsidR="00850632">
        <w:rPr>
          <w:sz w:val="20"/>
          <w:szCs w:val="20"/>
        </w:rPr>
        <w:t>Section</w:t>
      </w:r>
      <w:r w:rsidR="00850632" w:rsidRPr="00335E2C">
        <w:rPr>
          <w:sz w:val="20"/>
          <w:szCs w:val="20"/>
        </w:rPr>
        <w:t xml:space="preserve"> </w:t>
      </w:r>
      <w:r w:rsidRPr="00335E2C">
        <w:rPr>
          <w:sz w:val="20"/>
          <w:szCs w:val="20"/>
        </w:rPr>
        <w:t xml:space="preserve">3.1 of the Consolidated CDA implementation guide for the CCD document template. Descriptions of select elements are provided in [brackets] and elements representing </w:t>
      </w:r>
      <w:r w:rsidR="00E60F88" w:rsidRPr="00335E2C">
        <w:rPr>
          <w:sz w:val="20"/>
          <w:szCs w:val="20"/>
        </w:rPr>
        <w:t>MU 2014 EDITION</w:t>
      </w:r>
      <w:r w:rsidRPr="00335E2C">
        <w:rPr>
          <w:sz w:val="20"/>
          <w:szCs w:val="20"/>
        </w:rPr>
        <w:t xml:space="preserve"> data requirements are shaded in </w:t>
      </w:r>
      <w:r w:rsidRPr="00335E2C">
        <w:rPr>
          <w:sz w:val="20"/>
          <w:szCs w:val="20"/>
          <w:shd w:val="clear" w:color="auto" w:fill="FF7575"/>
        </w:rPr>
        <w:t>red</w:t>
      </w:r>
      <w:r w:rsidRPr="00335E2C">
        <w:rPr>
          <w:sz w:val="20"/>
          <w:szCs w:val="20"/>
          <w:shd w:val="clear" w:color="auto" w:fill="FFFFFF" w:themeFill="background1"/>
        </w:rPr>
        <w:t xml:space="preserve">. </w:t>
      </w:r>
    </w:p>
    <w:p w14:paraId="44634A78" w14:textId="77777777" w:rsidR="00D73631" w:rsidRDefault="00D73631" w:rsidP="00E60E71">
      <w:pPr>
        <w:ind w:left="1152"/>
        <w:rPr>
          <w:shd w:val="clear" w:color="auto" w:fill="FFFFFF" w:themeFill="background1"/>
        </w:rPr>
      </w:pPr>
    </w:p>
    <w:p w14:paraId="302CB230" w14:textId="7CA96055" w:rsidR="00D73631" w:rsidRPr="00B126FE" w:rsidRDefault="00283376" w:rsidP="003C2992">
      <w:pPr>
        <w:ind w:left="1152"/>
        <w:jc w:val="center"/>
        <w:outlineLvl w:val="0"/>
        <w:rPr>
          <w:rFonts w:ascii="Arial" w:hAnsi="Arial" w:cs="Arial"/>
          <w:b/>
          <w:sz w:val="20"/>
          <w:szCs w:val="20"/>
        </w:rPr>
      </w:pPr>
      <w:bookmarkStart w:id="238" w:name="_Toc443988197"/>
      <w:bookmarkStart w:id="239" w:name="_Toc443996783"/>
      <w:bookmarkStart w:id="240" w:name="_Toc445201435"/>
      <w:bookmarkStart w:id="241" w:name="_Toc445208432"/>
      <w:bookmarkStart w:id="242" w:name="_Toc447024006"/>
      <w:bookmarkStart w:id="243" w:name="_Toc448232208"/>
      <w:r>
        <w:rPr>
          <w:rFonts w:ascii="Arial" w:hAnsi="Arial" w:cs="Arial"/>
          <w:b/>
          <w:sz w:val="20"/>
          <w:szCs w:val="20"/>
        </w:rPr>
        <w:t>Figure</w:t>
      </w:r>
      <w:commentRangeStart w:id="244"/>
      <w:r w:rsidR="00B05456" w:rsidRPr="00B126FE">
        <w:rPr>
          <w:rFonts w:ascii="Arial" w:hAnsi="Arial" w:cs="Arial"/>
          <w:b/>
          <w:sz w:val="20"/>
          <w:szCs w:val="20"/>
        </w:rPr>
        <w:t xml:space="preserve"> X</w:t>
      </w:r>
      <w:r w:rsidR="00D73631" w:rsidRPr="00B126FE">
        <w:rPr>
          <w:rFonts w:ascii="Arial" w:hAnsi="Arial" w:cs="Arial"/>
          <w:b/>
          <w:sz w:val="20"/>
          <w:szCs w:val="20"/>
        </w:rPr>
        <w:t>: documentationOf/serviceEvent Header Element</w:t>
      </w:r>
      <w:commentRangeEnd w:id="244"/>
      <w:r w:rsidR="00F4485B" w:rsidRPr="00B126FE">
        <w:rPr>
          <w:rStyle w:val="CommentReference"/>
          <w:rFonts w:ascii="Arial" w:hAnsi="Arial" w:cs="Arial"/>
          <w:sz w:val="20"/>
          <w:szCs w:val="20"/>
        </w:rPr>
        <w:commentReference w:id="244"/>
      </w:r>
      <w:bookmarkEnd w:id="238"/>
      <w:bookmarkEnd w:id="239"/>
      <w:bookmarkEnd w:id="240"/>
      <w:bookmarkEnd w:id="241"/>
      <w:bookmarkEnd w:id="242"/>
      <w:bookmarkEnd w:id="243"/>
    </w:p>
    <w:tbl>
      <w:tblPr>
        <w:tblW w:w="9245" w:type="dxa"/>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9245"/>
      </w:tblGrid>
      <w:tr w:rsidR="00D73631" w:rsidRPr="00BF0615" w14:paraId="0BED91AF" w14:textId="77777777" w:rsidTr="00E60E71">
        <w:trPr>
          <w:jc w:val="center"/>
        </w:trPr>
        <w:tc>
          <w:tcPr>
            <w:tcW w:w="9245" w:type="dxa"/>
            <w:tcBorders>
              <w:bottom w:val="single" w:sz="4" w:space="0" w:color="BFBFBF" w:themeColor="background1" w:themeShade="BF"/>
            </w:tcBorders>
            <w:shd w:val="clear" w:color="auto" w:fill="1F497D" w:themeFill="text2"/>
          </w:tcPr>
          <w:p w14:paraId="3DBCB80D" w14:textId="77777777" w:rsidR="00D73631" w:rsidRPr="00307E05" w:rsidRDefault="00D73631" w:rsidP="00815D3A">
            <w:pPr>
              <w:rPr>
                <w:rFonts w:ascii="Arial" w:hAnsi="Arial" w:cs="Arial"/>
                <w:b/>
                <w:bCs/>
                <w:sz w:val="20"/>
                <w:szCs w:val="20"/>
              </w:rPr>
            </w:pPr>
            <w:r w:rsidRPr="00307E05">
              <w:rPr>
                <w:rFonts w:ascii="Arial" w:hAnsi="Arial" w:cs="Arial"/>
                <w:b/>
                <w:bCs/>
                <w:color w:val="FFFFFF" w:themeColor="background1"/>
                <w:sz w:val="20"/>
                <w:szCs w:val="20"/>
              </w:rPr>
              <w:t>documentationOf/serviceEvent</w:t>
            </w:r>
          </w:p>
        </w:tc>
      </w:tr>
      <w:tr w:rsidR="00D73631" w:rsidRPr="00BF0615" w14:paraId="3008D57E" w14:textId="77777777" w:rsidTr="00E60E71">
        <w:trPr>
          <w:jc w:val="center"/>
        </w:trPr>
        <w:tc>
          <w:tcPr>
            <w:tcW w:w="9245" w:type="dxa"/>
            <w:shd w:val="clear" w:color="auto" w:fill="FF0000"/>
          </w:tcPr>
          <w:p w14:paraId="33FA9A93" w14:textId="77777777" w:rsidR="00D73631" w:rsidRPr="00307E05" w:rsidRDefault="00D73631" w:rsidP="00815D3A">
            <w:pPr>
              <w:ind w:left="72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effectiveTime</w:t>
            </w:r>
            <w:r w:rsidRPr="00307E05">
              <w:rPr>
                <w:rFonts w:ascii="Arial" w:hAnsi="Arial" w:cs="Arial"/>
                <w:bCs/>
                <w:sz w:val="20"/>
                <w:szCs w:val="20"/>
              </w:rPr>
              <w:t xml:space="preserve"> [date of visit or hospitalization]</w:t>
            </w:r>
          </w:p>
        </w:tc>
      </w:tr>
      <w:tr w:rsidR="00D73631" w:rsidRPr="00BF0615" w14:paraId="4E399746" w14:textId="77777777" w:rsidTr="00E60E71">
        <w:trPr>
          <w:jc w:val="center"/>
        </w:trPr>
        <w:tc>
          <w:tcPr>
            <w:tcW w:w="9245" w:type="dxa"/>
            <w:shd w:val="clear" w:color="auto" w:fill="FF0000"/>
          </w:tcPr>
          <w:p w14:paraId="5DF2FF50"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low </w:t>
            </w:r>
            <w:r w:rsidRPr="00307E05">
              <w:rPr>
                <w:rFonts w:ascii="Arial" w:hAnsi="Arial" w:cs="Arial"/>
                <w:bCs/>
                <w:sz w:val="20"/>
                <w:szCs w:val="20"/>
              </w:rPr>
              <w:t>[admission date]</w:t>
            </w:r>
          </w:p>
        </w:tc>
      </w:tr>
      <w:tr w:rsidR="00D73631" w:rsidRPr="00BF0615" w14:paraId="021FF364" w14:textId="77777777" w:rsidTr="00E60E71">
        <w:trPr>
          <w:jc w:val="center"/>
        </w:trPr>
        <w:tc>
          <w:tcPr>
            <w:tcW w:w="9245" w:type="dxa"/>
            <w:shd w:val="clear" w:color="auto" w:fill="FF0000"/>
          </w:tcPr>
          <w:p w14:paraId="126D31E6" w14:textId="77777777" w:rsidR="00D73631" w:rsidRPr="00307E05" w:rsidRDefault="00D73631" w:rsidP="00815D3A">
            <w:pPr>
              <w:ind w:left="1440"/>
              <w:rPr>
                <w:rFonts w:ascii="Arial" w:hAnsi="Arial" w:cs="Arial"/>
                <w:bCs/>
                <w:sz w:val="20"/>
                <w:szCs w:val="20"/>
              </w:rPr>
            </w:pPr>
            <w:r w:rsidRPr="00307E05">
              <w:rPr>
                <w:rFonts w:ascii="Arial" w:hAnsi="Arial" w:cs="Arial"/>
                <w:b/>
                <w:bCs/>
                <w:sz w:val="20"/>
                <w:szCs w:val="20"/>
              </w:rPr>
              <w:t>high</w:t>
            </w:r>
            <w:r w:rsidRPr="00307E05">
              <w:rPr>
                <w:rFonts w:ascii="Arial" w:hAnsi="Arial" w:cs="Arial"/>
                <w:bCs/>
                <w:sz w:val="20"/>
                <w:szCs w:val="20"/>
              </w:rPr>
              <w:t xml:space="preserve"> [discharge date]</w:t>
            </w:r>
          </w:p>
        </w:tc>
      </w:tr>
      <w:tr w:rsidR="00D73631" w:rsidRPr="00BF0615" w14:paraId="1BF68DF0" w14:textId="77777777" w:rsidTr="00E60E71">
        <w:trPr>
          <w:jc w:val="center"/>
        </w:trPr>
        <w:tc>
          <w:tcPr>
            <w:tcW w:w="9245" w:type="dxa"/>
            <w:shd w:val="clear" w:color="auto" w:fill="FF0000"/>
          </w:tcPr>
          <w:p w14:paraId="1EC8E499" w14:textId="77777777" w:rsidR="00D73631" w:rsidRPr="00307E05" w:rsidRDefault="00D73631" w:rsidP="00815D3A">
            <w:pPr>
              <w:ind w:left="720"/>
              <w:rPr>
                <w:rFonts w:ascii="Arial" w:hAnsi="Arial" w:cs="Arial"/>
                <w:bCs/>
                <w:sz w:val="20"/>
                <w:szCs w:val="20"/>
              </w:rPr>
            </w:pPr>
            <w:r w:rsidRPr="00307E05">
              <w:rPr>
                <w:rFonts w:ascii="Arial" w:hAnsi="Arial" w:cs="Arial"/>
                <w:bCs/>
                <w:sz w:val="20"/>
                <w:szCs w:val="20"/>
              </w:rPr>
              <w:t>SHOULD</w:t>
            </w:r>
            <w:r w:rsidRPr="00307E05">
              <w:rPr>
                <w:rFonts w:ascii="Arial" w:hAnsi="Arial" w:cs="Arial"/>
                <w:b/>
                <w:bCs/>
                <w:sz w:val="20"/>
                <w:szCs w:val="20"/>
              </w:rPr>
              <w:t xml:space="preserve"> performer </w:t>
            </w:r>
            <w:r w:rsidRPr="00307E05">
              <w:rPr>
                <w:rFonts w:ascii="Arial" w:hAnsi="Arial" w:cs="Arial"/>
                <w:bCs/>
                <w:sz w:val="20"/>
                <w:szCs w:val="20"/>
              </w:rPr>
              <w:t>[care team member or provider performing the service event]</w:t>
            </w:r>
          </w:p>
        </w:tc>
      </w:tr>
      <w:tr w:rsidR="00D73631" w:rsidRPr="00BF0615" w14:paraId="66B754A5" w14:textId="77777777" w:rsidTr="00E60E71">
        <w:trPr>
          <w:jc w:val="center"/>
        </w:trPr>
        <w:tc>
          <w:tcPr>
            <w:tcW w:w="9245" w:type="dxa"/>
            <w:shd w:val="clear" w:color="auto" w:fill="auto"/>
          </w:tcPr>
          <w:p w14:paraId="5CAFFE30"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 xml:space="preserve">SHALL </w:t>
            </w:r>
            <w:r w:rsidRPr="00307E05">
              <w:rPr>
                <w:rFonts w:ascii="Arial" w:hAnsi="Arial" w:cs="Arial"/>
                <w:b/>
                <w:bCs/>
                <w:sz w:val="20"/>
                <w:szCs w:val="20"/>
              </w:rPr>
              <w:t xml:space="preserve">typeCode </w:t>
            </w:r>
            <w:r w:rsidRPr="00307E05">
              <w:rPr>
                <w:rFonts w:ascii="Arial" w:hAnsi="Arial" w:cs="Arial"/>
                <w:bCs/>
                <w:sz w:val="20"/>
                <w:szCs w:val="20"/>
              </w:rPr>
              <w:t>[type of care team member or provider participation in service event]</w:t>
            </w:r>
          </w:p>
        </w:tc>
      </w:tr>
      <w:tr w:rsidR="00D73631" w:rsidRPr="00BF0615" w14:paraId="3C1E65B3" w14:textId="77777777" w:rsidTr="00E60E71">
        <w:trPr>
          <w:jc w:val="center"/>
        </w:trPr>
        <w:tc>
          <w:tcPr>
            <w:tcW w:w="9245" w:type="dxa"/>
            <w:shd w:val="clear" w:color="auto" w:fill="auto"/>
          </w:tcPr>
          <w:p w14:paraId="22373CA6"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MAY</w:t>
            </w:r>
            <w:r w:rsidRPr="00307E05">
              <w:rPr>
                <w:rFonts w:ascii="Arial" w:hAnsi="Arial" w:cs="Arial"/>
                <w:b/>
                <w:bCs/>
                <w:sz w:val="20"/>
                <w:szCs w:val="20"/>
              </w:rPr>
              <w:t xml:space="preserve"> functionCode </w:t>
            </w:r>
            <w:r w:rsidRPr="00307E05">
              <w:rPr>
                <w:rFonts w:ascii="Arial" w:hAnsi="Arial" w:cs="Arial"/>
                <w:bCs/>
                <w:sz w:val="20"/>
                <w:szCs w:val="20"/>
              </w:rPr>
              <w:t>[care team member or provider role in service event]</w:t>
            </w:r>
          </w:p>
        </w:tc>
      </w:tr>
      <w:tr w:rsidR="00D73631" w:rsidRPr="00BF0615" w14:paraId="5C571644" w14:textId="77777777" w:rsidTr="00E60E71">
        <w:trPr>
          <w:jc w:val="center"/>
        </w:trPr>
        <w:tc>
          <w:tcPr>
            <w:tcW w:w="9245" w:type="dxa"/>
            <w:shd w:val="clear" w:color="auto" w:fill="auto"/>
          </w:tcPr>
          <w:p w14:paraId="7530631C"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assignedEntity </w:t>
            </w:r>
          </w:p>
        </w:tc>
      </w:tr>
      <w:tr w:rsidR="00D73631" w:rsidRPr="00BF0615" w14:paraId="164C6F22" w14:textId="77777777" w:rsidTr="00E60E71">
        <w:trPr>
          <w:jc w:val="center"/>
        </w:trPr>
        <w:tc>
          <w:tcPr>
            <w:tcW w:w="9245" w:type="dxa"/>
            <w:shd w:val="clear" w:color="auto" w:fill="auto"/>
          </w:tcPr>
          <w:p w14:paraId="13FE1A87" w14:textId="77777777" w:rsidR="00D73631" w:rsidRPr="00307E05" w:rsidRDefault="00D73631" w:rsidP="00815D3A">
            <w:pPr>
              <w:ind w:left="216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id</w:t>
            </w:r>
          </w:p>
        </w:tc>
      </w:tr>
      <w:tr w:rsidR="00D73631" w:rsidRPr="00BF0615" w14:paraId="56EC2EFA" w14:textId="77777777" w:rsidTr="00E60E71">
        <w:trPr>
          <w:trHeight w:val="296"/>
          <w:jc w:val="center"/>
        </w:trPr>
        <w:tc>
          <w:tcPr>
            <w:tcW w:w="9245" w:type="dxa"/>
            <w:tcBorders>
              <w:bottom w:val="single" w:sz="4" w:space="0" w:color="BFBFBF" w:themeColor="background1" w:themeShade="BF"/>
            </w:tcBorders>
            <w:shd w:val="clear" w:color="auto" w:fill="auto"/>
          </w:tcPr>
          <w:p w14:paraId="0D5026C6" w14:textId="77777777" w:rsidR="00D73631" w:rsidRPr="00307E05" w:rsidRDefault="00D73631" w:rsidP="00815D3A">
            <w:pPr>
              <w:ind w:left="2160"/>
              <w:rPr>
                <w:rFonts w:ascii="Arial" w:hAnsi="Arial" w:cs="Arial"/>
                <w:b/>
                <w:bCs/>
                <w:sz w:val="20"/>
                <w:szCs w:val="20"/>
              </w:rPr>
            </w:pPr>
            <w:r w:rsidRPr="00307E05">
              <w:rPr>
                <w:rFonts w:ascii="Arial" w:hAnsi="Arial" w:cs="Arial"/>
                <w:bCs/>
                <w:sz w:val="20"/>
                <w:szCs w:val="20"/>
              </w:rPr>
              <w:lastRenderedPageBreak/>
              <w:t>SHOULD</w:t>
            </w:r>
            <w:r w:rsidRPr="00307E05">
              <w:rPr>
                <w:rFonts w:ascii="Arial" w:hAnsi="Arial" w:cs="Arial"/>
                <w:b/>
                <w:bCs/>
                <w:sz w:val="20"/>
                <w:szCs w:val="20"/>
              </w:rPr>
              <w:t xml:space="preserve"> code </w:t>
            </w:r>
            <w:r w:rsidRPr="00307E05">
              <w:rPr>
                <w:rFonts w:ascii="Arial" w:hAnsi="Arial" w:cs="Arial"/>
                <w:bCs/>
                <w:sz w:val="20"/>
                <w:szCs w:val="20"/>
              </w:rPr>
              <w:t>[care team member or provider type]</w:t>
            </w:r>
          </w:p>
        </w:tc>
      </w:tr>
      <w:tr w:rsidR="00D73631" w:rsidRPr="00BF0615" w14:paraId="6728AB3B" w14:textId="77777777" w:rsidTr="00E60E71">
        <w:trPr>
          <w:trHeight w:val="260"/>
          <w:jc w:val="center"/>
        </w:trPr>
        <w:tc>
          <w:tcPr>
            <w:tcW w:w="9245" w:type="dxa"/>
            <w:shd w:val="clear" w:color="auto" w:fill="FF0000"/>
          </w:tcPr>
          <w:p w14:paraId="3DD31DBD"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 xml:space="preserve">addr </w:t>
            </w:r>
            <w:r w:rsidRPr="00307E05">
              <w:rPr>
                <w:rFonts w:ascii="Arial" w:hAnsi="Arial" w:cs="Arial"/>
                <w:bCs/>
                <w:sz w:val="20"/>
                <w:szCs w:val="20"/>
              </w:rPr>
              <w:t>[care team member or provider contact information]</w:t>
            </w:r>
          </w:p>
        </w:tc>
      </w:tr>
      <w:tr w:rsidR="00D73631" w:rsidRPr="00BF0615" w14:paraId="499BE35A" w14:textId="77777777" w:rsidTr="00E60E71">
        <w:trPr>
          <w:jc w:val="center"/>
        </w:trPr>
        <w:tc>
          <w:tcPr>
            <w:tcW w:w="9245" w:type="dxa"/>
            <w:shd w:val="clear" w:color="auto" w:fill="auto"/>
          </w:tcPr>
          <w:p w14:paraId="1E3DF2E4"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 xml:space="preserve">telecom </w:t>
            </w:r>
            <w:r w:rsidRPr="00307E05">
              <w:rPr>
                <w:rFonts w:ascii="Arial" w:hAnsi="Arial" w:cs="Arial"/>
                <w:bCs/>
                <w:sz w:val="20"/>
                <w:szCs w:val="20"/>
              </w:rPr>
              <w:t>[care team member or provider contact information]</w:t>
            </w:r>
          </w:p>
        </w:tc>
      </w:tr>
      <w:tr w:rsidR="00D73631" w:rsidRPr="00BF0615" w14:paraId="1D83BAA6" w14:textId="77777777" w:rsidTr="00E60E71">
        <w:trPr>
          <w:jc w:val="center"/>
        </w:trPr>
        <w:tc>
          <w:tcPr>
            <w:tcW w:w="9245" w:type="dxa"/>
            <w:tcBorders>
              <w:bottom w:val="single" w:sz="4" w:space="0" w:color="BFBFBF" w:themeColor="background1" w:themeShade="BF"/>
            </w:tcBorders>
            <w:shd w:val="clear" w:color="auto" w:fill="auto"/>
          </w:tcPr>
          <w:p w14:paraId="7C6DDB51" w14:textId="77777777" w:rsidR="00D73631" w:rsidRPr="00307E05" w:rsidRDefault="00D73631" w:rsidP="00815D3A">
            <w:pPr>
              <w:ind w:left="2160"/>
              <w:rPr>
                <w:rFonts w:ascii="Arial" w:hAnsi="Arial" w:cs="Arial"/>
                <w:bCs/>
                <w:sz w:val="20"/>
                <w:szCs w:val="20"/>
              </w:rPr>
            </w:pPr>
            <w:r w:rsidRPr="00307E05">
              <w:rPr>
                <w:rFonts w:ascii="Arial" w:hAnsi="Arial" w:cs="Arial"/>
                <w:b/>
                <w:bCs/>
                <w:sz w:val="20"/>
                <w:szCs w:val="20"/>
              </w:rPr>
              <w:t xml:space="preserve">assignedPerson </w:t>
            </w:r>
          </w:p>
        </w:tc>
      </w:tr>
      <w:tr w:rsidR="00D73631" w:rsidRPr="00BF0615" w14:paraId="3FAFAC54" w14:textId="77777777" w:rsidTr="00E60E71">
        <w:trPr>
          <w:jc w:val="center"/>
        </w:trPr>
        <w:tc>
          <w:tcPr>
            <w:tcW w:w="9245" w:type="dxa"/>
            <w:shd w:val="clear" w:color="auto" w:fill="FF0000"/>
          </w:tcPr>
          <w:p w14:paraId="619C2E78" w14:textId="77777777" w:rsidR="00D73631" w:rsidRPr="00307E05" w:rsidRDefault="00D73631" w:rsidP="00815D3A">
            <w:pPr>
              <w:ind w:left="2880"/>
              <w:rPr>
                <w:rFonts w:ascii="Arial" w:hAnsi="Arial" w:cs="Arial"/>
                <w:bCs/>
                <w:sz w:val="20"/>
                <w:szCs w:val="20"/>
              </w:rPr>
            </w:pPr>
            <w:r w:rsidRPr="00307E05">
              <w:rPr>
                <w:rFonts w:ascii="Arial" w:hAnsi="Arial" w:cs="Arial"/>
                <w:b/>
                <w:bCs/>
                <w:sz w:val="20"/>
                <w:szCs w:val="20"/>
              </w:rPr>
              <w:t xml:space="preserve">name </w:t>
            </w:r>
            <w:r w:rsidRPr="00307E05">
              <w:rPr>
                <w:rFonts w:ascii="Arial" w:hAnsi="Arial" w:cs="Arial"/>
                <w:bCs/>
                <w:sz w:val="20"/>
                <w:szCs w:val="20"/>
              </w:rPr>
              <w:t>[care team member or provider name]</w:t>
            </w:r>
          </w:p>
        </w:tc>
      </w:tr>
    </w:tbl>
    <w:p w14:paraId="03C766F6" w14:textId="77777777" w:rsidR="00B339D6" w:rsidRDefault="00B339D6" w:rsidP="002A34AD">
      <w:pPr>
        <w:pStyle w:val="Heading4"/>
      </w:pPr>
    </w:p>
    <w:p w14:paraId="1797E15C" w14:textId="2036A2D6" w:rsidR="00B339D6" w:rsidRDefault="00D73631" w:rsidP="00896A3D">
      <w:pPr>
        <w:pStyle w:val="Heading3"/>
      </w:pPr>
      <w:r>
        <w:t xml:space="preserve"> </w:t>
      </w:r>
      <w:bookmarkStart w:id="245" w:name="_Toc341091144"/>
      <w:bookmarkStart w:id="246" w:name="_Toc448232209"/>
      <w:r w:rsidR="00B339D6">
        <w:t>Authorization/consent</w:t>
      </w:r>
      <w:bookmarkEnd w:id="246"/>
    </w:p>
    <w:p w14:paraId="2FF88C6A" w14:textId="5FD8B8D3" w:rsidR="00B339D6" w:rsidRDefault="00B339D6" w:rsidP="00B339D6">
      <w:pPr>
        <w:pStyle w:val="BodyText"/>
        <w:ind w:left="0"/>
        <w:rPr>
          <w:sz w:val="20"/>
          <w:szCs w:val="20"/>
        </w:rPr>
      </w:pPr>
      <w:r>
        <w:rPr>
          <w:sz w:val="20"/>
          <w:szCs w:val="20"/>
        </w:rPr>
        <w:t xml:space="preserve">The header can record information about the patient’s consent.  </w:t>
      </w:r>
    </w:p>
    <w:p w14:paraId="08592B24" w14:textId="77777777" w:rsidR="00B339D6" w:rsidRDefault="00B339D6" w:rsidP="00B339D6">
      <w:pPr>
        <w:pStyle w:val="BodyText"/>
        <w:ind w:left="0"/>
        <w:rPr>
          <w:sz w:val="20"/>
          <w:szCs w:val="20"/>
        </w:rPr>
      </w:pPr>
    </w:p>
    <w:p w14:paraId="6DCA971B" w14:textId="4D0CD993" w:rsidR="00B339D6" w:rsidRDefault="00B339D6" w:rsidP="00B339D6">
      <w:pPr>
        <w:pStyle w:val="BodyText"/>
        <w:ind w:left="0"/>
        <w:rPr>
          <w:sz w:val="20"/>
          <w:szCs w:val="20"/>
        </w:rPr>
      </w:pPr>
      <w:r>
        <w:rPr>
          <w:sz w:val="20"/>
          <w:szCs w:val="20"/>
        </w:rPr>
        <w:t xml:space="preserve">The type of consent (e.g., a consent to perform the related serviceEvent) is conveyed in </w:t>
      </w:r>
      <w:r w:rsidR="00695775">
        <w:rPr>
          <w:sz w:val="20"/>
          <w:szCs w:val="20"/>
        </w:rPr>
        <w:t xml:space="preserve">consent/code.  Consents in the </w:t>
      </w:r>
      <w:r>
        <w:rPr>
          <w:sz w:val="20"/>
          <w:szCs w:val="20"/>
        </w:rPr>
        <w:t>h</w:t>
      </w:r>
      <w:r w:rsidR="00695775">
        <w:rPr>
          <w:sz w:val="20"/>
          <w:szCs w:val="20"/>
        </w:rPr>
        <w:t>e</w:t>
      </w:r>
      <w:r>
        <w:rPr>
          <w:sz w:val="20"/>
          <w:szCs w:val="20"/>
        </w:rPr>
        <w:t>ader have been fin</w:t>
      </w:r>
      <w:r w:rsidR="00695775">
        <w:rPr>
          <w:sz w:val="20"/>
          <w:szCs w:val="20"/>
        </w:rPr>
        <w:t>aliz</w:t>
      </w:r>
      <w:r>
        <w:rPr>
          <w:sz w:val="20"/>
          <w:szCs w:val="20"/>
        </w:rPr>
        <w:t>ed (consent/statusCode must equal Completed) and should be on file.  The HL7 specifications do not address how Privacy Conse</w:t>
      </w:r>
      <w:r w:rsidR="00F72B8A">
        <w:rPr>
          <w:sz w:val="20"/>
          <w:szCs w:val="20"/>
        </w:rPr>
        <w:t>n</w:t>
      </w:r>
      <w:r>
        <w:rPr>
          <w:sz w:val="20"/>
          <w:szCs w:val="20"/>
        </w:rPr>
        <w:t xml:space="preserve">t is represented, </w:t>
      </w:r>
      <w:r w:rsidR="00F72B8A">
        <w:rPr>
          <w:sz w:val="20"/>
          <w:szCs w:val="20"/>
        </w:rPr>
        <w:t>but does not preclude the inclu</w:t>
      </w:r>
      <w:r>
        <w:rPr>
          <w:sz w:val="20"/>
          <w:szCs w:val="20"/>
        </w:rPr>
        <w:t>sion of ‘Privacy Consent’.</w:t>
      </w:r>
    </w:p>
    <w:p w14:paraId="54106456" w14:textId="77777777" w:rsidR="00B339D6" w:rsidRPr="00B339D6" w:rsidRDefault="00B339D6" w:rsidP="00B339D6">
      <w:pPr>
        <w:pStyle w:val="BodyText"/>
        <w:ind w:left="0"/>
        <w:rPr>
          <w:sz w:val="20"/>
          <w:szCs w:val="20"/>
        </w:rPr>
      </w:pPr>
    </w:p>
    <w:p w14:paraId="5172DA39" w14:textId="3984F9B3" w:rsidR="00D73631" w:rsidRDefault="00D73631" w:rsidP="00896A3D">
      <w:pPr>
        <w:pStyle w:val="Heading3"/>
      </w:pPr>
      <w:bookmarkStart w:id="247" w:name="_Toc448232210"/>
      <w:r>
        <w:t>Patient Information</w:t>
      </w:r>
      <w:bookmarkEnd w:id="245"/>
      <w:bookmarkEnd w:id="247"/>
    </w:p>
    <w:p w14:paraId="3E2A9007" w14:textId="24678A66" w:rsidR="00D73631" w:rsidRPr="00335E2C" w:rsidRDefault="00D73631" w:rsidP="00004AA2">
      <w:pPr>
        <w:pStyle w:val="BodyText"/>
        <w:ind w:left="0"/>
        <w:rPr>
          <w:sz w:val="20"/>
          <w:szCs w:val="20"/>
        </w:rPr>
      </w:pPr>
      <w:r w:rsidRPr="00335E2C">
        <w:rPr>
          <w:sz w:val="20"/>
          <w:szCs w:val="20"/>
        </w:rPr>
        <w:t xml:space="preserve">This category captures </w:t>
      </w:r>
      <w:r w:rsidR="00E60F88" w:rsidRPr="00335E2C">
        <w:rPr>
          <w:sz w:val="20"/>
          <w:szCs w:val="20"/>
        </w:rPr>
        <w:t>MU 2014 EDITION</w:t>
      </w:r>
      <w:r w:rsidRPr="00335E2C">
        <w:rPr>
          <w:sz w:val="20"/>
          <w:szCs w:val="20"/>
        </w:rPr>
        <w:t xml:space="preserve"> requirements pertaining to patient information and elements within the General Header template that meet the requirement for an </w:t>
      </w:r>
      <w:r w:rsidR="00E60F88" w:rsidRPr="00335E2C">
        <w:rPr>
          <w:sz w:val="20"/>
          <w:szCs w:val="20"/>
        </w:rPr>
        <w:t>MU 2014 EDITION</w:t>
      </w:r>
      <w:r w:rsidRPr="00335E2C">
        <w:rPr>
          <w:sz w:val="20"/>
          <w:szCs w:val="20"/>
        </w:rPr>
        <w:t xml:space="preserve"> </w:t>
      </w:r>
      <w:r w:rsidR="00D947A1" w:rsidRPr="00335E2C">
        <w:rPr>
          <w:sz w:val="20"/>
          <w:szCs w:val="20"/>
        </w:rPr>
        <w:t>Objective.</w:t>
      </w:r>
    </w:p>
    <w:p w14:paraId="43E17D2A" w14:textId="77777777" w:rsidR="001E71AB" w:rsidRPr="00335E2C" w:rsidRDefault="001E71AB" w:rsidP="00004AA2">
      <w:pPr>
        <w:pStyle w:val="BodyText"/>
        <w:ind w:left="0"/>
        <w:rPr>
          <w:sz w:val="20"/>
          <w:szCs w:val="20"/>
        </w:rPr>
      </w:pPr>
    </w:p>
    <w:p w14:paraId="2AF0204F" w14:textId="46A2BBCA" w:rsidR="00D73631" w:rsidRPr="00335E2C" w:rsidRDefault="00D73631" w:rsidP="00004AA2">
      <w:pPr>
        <w:pStyle w:val="BodyText"/>
        <w:ind w:left="0"/>
        <w:rPr>
          <w:rStyle w:val="Emphasis"/>
          <w:rFonts w:cs="Arial Unicode MS"/>
          <w:color w:val="auto"/>
          <w:sz w:val="20"/>
          <w:szCs w:val="20"/>
        </w:rPr>
      </w:pPr>
      <w:r w:rsidRPr="00335E2C">
        <w:rPr>
          <w:sz w:val="20"/>
          <w:szCs w:val="20"/>
        </w:rPr>
        <w:t xml:space="preserve">Considerations for implementations of the Consolidated CDA general header template to achieve </w:t>
      </w:r>
      <w:r w:rsidR="00E60F88" w:rsidRPr="00335E2C">
        <w:rPr>
          <w:sz w:val="20"/>
          <w:szCs w:val="20"/>
        </w:rPr>
        <w:t>MU 2014 EDITION</w:t>
      </w:r>
      <w:r w:rsidRPr="00335E2C">
        <w:rPr>
          <w:sz w:val="20"/>
          <w:szCs w:val="20"/>
        </w:rPr>
        <w:t xml:space="preserve"> requirements for patient information within the Record Target header element are provided below.</w:t>
      </w:r>
    </w:p>
    <w:p w14:paraId="59144AB2" w14:textId="77777777" w:rsidR="00D73631" w:rsidRDefault="00D73631" w:rsidP="00D73631">
      <w:pPr>
        <w:rPr>
          <w:rStyle w:val="Emphasis"/>
        </w:rPr>
      </w:pPr>
    </w:p>
    <w:p w14:paraId="7A8270E4" w14:textId="77777777" w:rsidR="00D73631" w:rsidRPr="00443409" w:rsidRDefault="00D73631" w:rsidP="002A34AD">
      <w:pPr>
        <w:pStyle w:val="Heading4"/>
        <w:rPr>
          <w:rStyle w:val="Emphasis"/>
          <w:rFonts w:cs="Arial Unicode MS"/>
          <w:b/>
          <w:color w:val="000000" w:themeColor="text1"/>
        </w:rPr>
      </w:pPr>
      <w:r w:rsidRPr="00443409">
        <w:rPr>
          <w:rStyle w:val="Emphasis"/>
          <w:rFonts w:cs="Arial Unicode MS"/>
          <w:b/>
          <w:color w:val="000000" w:themeColor="text1"/>
        </w:rPr>
        <w:t>Patient Name, Sex, and Date of Birth</w:t>
      </w:r>
    </w:p>
    <w:p w14:paraId="7931E00C" w14:textId="7F4A3115" w:rsidR="00D73631" w:rsidRPr="00335E2C" w:rsidRDefault="00D73631" w:rsidP="00004AA2">
      <w:pPr>
        <w:pStyle w:val="BodyText"/>
        <w:ind w:left="0"/>
        <w:rPr>
          <w:rStyle w:val="Emphasis"/>
          <w:b w:val="0"/>
          <w:color w:val="000000" w:themeColor="text1"/>
          <w:sz w:val="20"/>
          <w:szCs w:val="20"/>
        </w:rPr>
      </w:pPr>
      <w:r w:rsidRPr="00335E2C">
        <w:rPr>
          <w:rStyle w:val="Emphasis"/>
          <w:b w:val="0"/>
          <w:color w:val="000000" w:themeColor="text1"/>
          <w:sz w:val="20"/>
          <w:szCs w:val="20"/>
        </w:rPr>
        <w:t xml:space="preserve">No further considerations are needed for implementing these </w:t>
      </w:r>
      <w:r w:rsidR="00E60F88" w:rsidRPr="00335E2C">
        <w:rPr>
          <w:rStyle w:val="Emphasis"/>
          <w:b w:val="0"/>
          <w:color w:val="000000" w:themeColor="text1"/>
          <w:sz w:val="20"/>
          <w:szCs w:val="20"/>
        </w:rPr>
        <w:t>MU 2014 EDITION</w:t>
      </w:r>
      <w:r w:rsidRPr="00335E2C">
        <w:rPr>
          <w:rStyle w:val="Emphasis"/>
          <w:b w:val="0"/>
          <w:color w:val="000000" w:themeColor="text1"/>
          <w:sz w:val="20"/>
          <w:szCs w:val="20"/>
        </w:rPr>
        <w:t xml:space="preserve"> data requirements in the header. </w:t>
      </w:r>
    </w:p>
    <w:p w14:paraId="096D2B11" w14:textId="77777777" w:rsidR="00D73631" w:rsidRPr="00643558" w:rsidRDefault="00D73631" w:rsidP="00D73631">
      <w:pPr>
        <w:rPr>
          <w:rStyle w:val="Emphasis"/>
          <w:b w:val="0"/>
        </w:rPr>
      </w:pPr>
    </w:p>
    <w:p w14:paraId="3C19E4A5" w14:textId="77777777" w:rsidR="00D73631" w:rsidRPr="00443409" w:rsidRDefault="00D73631" w:rsidP="002A34AD">
      <w:pPr>
        <w:pStyle w:val="Heading4"/>
        <w:rPr>
          <w:rStyle w:val="Emphasis"/>
          <w:rFonts w:cs="Arial Unicode MS"/>
          <w:b/>
          <w:color w:val="000000" w:themeColor="text1"/>
        </w:rPr>
      </w:pPr>
      <w:r w:rsidRPr="00443409">
        <w:rPr>
          <w:rStyle w:val="Emphasis"/>
          <w:rFonts w:cs="Arial Unicode MS"/>
          <w:b/>
          <w:color w:val="000000" w:themeColor="text1"/>
        </w:rPr>
        <w:t>Patient Preferred Language</w:t>
      </w:r>
    </w:p>
    <w:p w14:paraId="486573FE" w14:textId="38925310" w:rsidR="00D73631" w:rsidRPr="00335E2C" w:rsidRDefault="00D73631" w:rsidP="00004AA2">
      <w:pPr>
        <w:pStyle w:val="BodyText"/>
        <w:ind w:left="0"/>
        <w:rPr>
          <w:sz w:val="20"/>
          <w:szCs w:val="20"/>
        </w:rPr>
      </w:pPr>
      <w:r w:rsidRPr="00335E2C">
        <w:rPr>
          <w:sz w:val="20"/>
          <w:szCs w:val="20"/>
        </w:rPr>
        <w:t xml:space="preserve">Consolidated CDA specifies RFC 4646 </w:t>
      </w:r>
      <w:r w:rsidR="00E60E71" w:rsidRPr="00335E2C">
        <w:rPr>
          <w:sz w:val="20"/>
          <w:szCs w:val="20"/>
        </w:rPr>
        <w:t xml:space="preserve">SHALL be used </w:t>
      </w:r>
      <w:r w:rsidRPr="00335E2C">
        <w:rPr>
          <w:sz w:val="20"/>
          <w:szCs w:val="20"/>
        </w:rPr>
        <w:t xml:space="preserve">for the language value set. RFC 4646, which is maintained by The Internet Society, describes the structure, content, construction, and semantics of language tags. The RFC 4646 specifies how the </w:t>
      </w:r>
      <w:r w:rsidR="00E60F88" w:rsidRPr="00335E2C">
        <w:rPr>
          <w:sz w:val="20"/>
          <w:szCs w:val="20"/>
        </w:rPr>
        <w:t>MU 2014 EDITION</w:t>
      </w:r>
      <w:r w:rsidRPr="00335E2C">
        <w:rPr>
          <w:sz w:val="20"/>
          <w:szCs w:val="20"/>
        </w:rPr>
        <w:t xml:space="preserve">-required ISO 639-2 alpha-3 codes are used, so it is allowable in Consolidated CDA. For situations where the patient language is unknown or declined to provide, the ability to capture these details within the EHR is required by the 2014 Ed. CEHRT. Allowable representations for the </w:t>
      </w:r>
      <w:r w:rsidR="00E60F88" w:rsidRPr="00335E2C">
        <w:rPr>
          <w:sz w:val="20"/>
          <w:szCs w:val="20"/>
        </w:rPr>
        <w:t>MU 2014 EDITION</w:t>
      </w:r>
      <w:r w:rsidRPr="00335E2C">
        <w:rPr>
          <w:sz w:val="20"/>
          <w:szCs w:val="20"/>
        </w:rPr>
        <w:t xml:space="preserve"> summary types include null values (e.g., ASKU) or special codes “undetermined” (UND) or “missing” (MIS) from ISO 639-2. </w:t>
      </w:r>
    </w:p>
    <w:p w14:paraId="771FC03F" w14:textId="77777777" w:rsidR="00D73631" w:rsidRPr="00E83F5D" w:rsidRDefault="00D73631" w:rsidP="00D73631">
      <w:pPr>
        <w:rPr>
          <w:rStyle w:val="IntenseEmphasis"/>
          <w:b w:val="0"/>
          <w:bCs/>
          <w:iCs/>
        </w:rPr>
      </w:pPr>
    </w:p>
    <w:p w14:paraId="181F1D16" w14:textId="77777777" w:rsidR="00D73631" w:rsidRPr="00443409" w:rsidRDefault="00D73631" w:rsidP="002A34AD">
      <w:pPr>
        <w:pStyle w:val="Heading4"/>
        <w:rPr>
          <w:rStyle w:val="Emphasis"/>
          <w:rFonts w:cs="Arial Unicode MS"/>
          <w:b/>
          <w:color w:val="000000" w:themeColor="text1"/>
        </w:rPr>
      </w:pPr>
      <w:r w:rsidRPr="00443409">
        <w:rPr>
          <w:rStyle w:val="Emphasis"/>
          <w:rFonts w:cs="Arial Unicode MS"/>
          <w:b/>
          <w:color w:val="000000" w:themeColor="text1"/>
        </w:rPr>
        <w:t>Patient Race and Ethnicity</w:t>
      </w:r>
    </w:p>
    <w:p w14:paraId="7CAB938E" w14:textId="77777777" w:rsidR="00D73631" w:rsidRPr="00335E2C" w:rsidRDefault="00D73631" w:rsidP="00004AA2">
      <w:pPr>
        <w:pStyle w:val="BodyText"/>
        <w:ind w:left="0"/>
        <w:rPr>
          <w:sz w:val="20"/>
          <w:szCs w:val="20"/>
        </w:rPr>
      </w:pPr>
      <w:r w:rsidRPr="00335E2C">
        <w:rPr>
          <w:sz w:val="20"/>
          <w:szCs w:val="20"/>
        </w:rPr>
        <w:t xml:space="preserve">These data elements require the use of the Office of Management and Budget (OMB) Standards for Maintaining, Collecting, and Presenting Federal Data on Race and Ethnicity, Statistical Policy Directive No. 15, as revised, October 30, 1997. Consolidated CDA specifies a CDC Race and Ethnicity value set containing applicable codes reflecting the OMB standard for the requirement. In instances where the patient declines to provide their race or ethnicity or it is unknown, HL7 null values may be used.  </w:t>
      </w:r>
    </w:p>
    <w:p w14:paraId="5D48A220" w14:textId="77777777" w:rsidR="00D73631" w:rsidRPr="00335E2C" w:rsidRDefault="00D73631" w:rsidP="00004AA2">
      <w:pPr>
        <w:pStyle w:val="BodyText"/>
        <w:ind w:left="0"/>
        <w:rPr>
          <w:sz w:val="20"/>
          <w:szCs w:val="20"/>
        </w:rPr>
      </w:pPr>
    </w:p>
    <w:p w14:paraId="4680830F" w14:textId="77777777" w:rsidR="00D73631" w:rsidRPr="00335E2C" w:rsidRDefault="00D73631" w:rsidP="00004AA2">
      <w:pPr>
        <w:pStyle w:val="BodyText"/>
        <w:ind w:left="0"/>
        <w:rPr>
          <w:sz w:val="20"/>
          <w:szCs w:val="20"/>
        </w:rPr>
      </w:pPr>
      <w:r w:rsidRPr="00335E2C">
        <w:rPr>
          <w:sz w:val="20"/>
          <w:szCs w:val="20"/>
        </w:rPr>
        <w:t xml:space="preserve">For indicating multiple race codes for a patient, a CDA R2 extension is specified: sdtc:raceCode. Additional information on CDA R2 extensions and their use is available in Appendix G of the Consolidated CDA implementation guide. </w:t>
      </w:r>
    </w:p>
    <w:p w14:paraId="516E760A" w14:textId="77777777" w:rsidR="002E3955" w:rsidRPr="00443409" w:rsidRDefault="002E3955" w:rsidP="00D73631">
      <w:pPr>
        <w:rPr>
          <w:bCs/>
          <w:iCs/>
          <w:color w:val="000000" w:themeColor="text1"/>
        </w:rPr>
      </w:pPr>
    </w:p>
    <w:p w14:paraId="4B30C3B2" w14:textId="77777777" w:rsidR="00D73631" w:rsidRPr="00443409" w:rsidRDefault="00D73631" w:rsidP="002A34AD">
      <w:pPr>
        <w:pStyle w:val="Heading4"/>
      </w:pPr>
      <w:bookmarkStart w:id="248" w:name="_Toc341091146"/>
      <w:r w:rsidRPr="00443409">
        <w:lastRenderedPageBreak/>
        <w:t>recordTarget Header Element</w:t>
      </w:r>
      <w:bookmarkEnd w:id="248"/>
    </w:p>
    <w:p w14:paraId="28D05710" w14:textId="620BDFEC" w:rsidR="00D73631" w:rsidRPr="00335E2C" w:rsidRDefault="00D73631" w:rsidP="00976AAE">
      <w:pPr>
        <w:rPr>
          <w:rFonts w:ascii="Arial" w:hAnsi="Arial" w:cs="Arial"/>
          <w:sz w:val="20"/>
          <w:szCs w:val="20"/>
        </w:rPr>
      </w:pPr>
      <w:r w:rsidRPr="00335E2C">
        <w:rPr>
          <w:rStyle w:val="BodyTextChar"/>
          <w:rFonts w:cs="Arial"/>
        </w:rPr>
        <w:t xml:space="preserve">Through analysis of Consolidated CDA, the ToC Initiative has determined the following elements within the recordTarget header element are recommended to capture Patient Name, Sex, Date of Birth, Preferred Language, Race, and Ethnicity </w:t>
      </w:r>
      <w:r w:rsidR="00E60F88" w:rsidRPr="00335E2C">
        <w:rPr>
          <w:rStyle w:val="BodyTextChar"/>
          <w:rFonts w:cs="Arial"/>
        </w:rPr>
        <w:t>MU 2014 EDITION</w:t>
      </w:r>
      <w:r w:rsidRPr="00335E2C">
        <w:rPr>
          <w:rStyle w:val="BodyTextChar"/>
          <w:rFonts w:cs="Arial"/>
        </w:rPr>
        <w:t xml:space="preserve"> data requirements. The structure of the recordTarget header element is described hierarchically with corresponding constraints as specified in </w:t>
      </w:r>
      <w:r w:rsidR="00850632">
        <w:rPr>
          <w:rStyle w:val="BodyTextChar"/>
          <w:rFonts w:cs="Arial"/>
        </w:rPr>
        <w:t>Section</w:t>
      </w:r>
      <w:r w:rsidR="00850632" w:rsidRPr="00335E2C">
        <w:rPr>
          <w:rStyle w:val="BodyTextChar"/>
          <w:rFonts w:cs="Arial"/>
        </w:rPr>
        <w:t xml:space="preserve"> </w:t>
      </w:r>
      <w:r w:rsidRPr="00335E2C">
        <w:rPr>
          <w:rStyle w:val="BodyTextChar"/>
          <w:rFonts w:cs="Arial"/>
        </w:rPr>
        <w:t xml:space="preserve">2.2.1 of the Consolidated CDA implementation guide. Descriptions of select elements are provided in [brackets] and elements representing </w:t>
      </w:r>
      <w:r w:rsidR="00E60F88" w:rsidRPr="00335E2C">
        <w:rPr>
          <w:rStyle w:val="BodyTextChar"/>
          <w:rFonts w:cs="Arial"/>
        </w:rPr>
        <w:t>MU 2014 EDITION</w:t>
      </w:r>
      <w:r w:rsidRPr="00335E2C">
        <w:rPr>
          <w:rStyle w:val="BodyTextChar"/>
          <w:rFonts w:cs="Arial"/>
        </w:rPr>
        <w:t xml:space="preserve"> data requirements are shaded in</w:t>
      </w:r>
      <w:r w:rsidRPr="00335E2C">
        <w:rPr>
          <w:rFonts w:ascii="Arial" w:hAnsi="Arial" w:cs="Arial"/>
          <w:sz w:val="20"/>
          <w:szCs w:val="20"/>
        </w:rPr>
        <w:t xml:space="preserve"> </w:t>
      </w:r>
      <w:r w:rsidRPr="00335E2C">
        <w:rPr>
          <w:rFonts w:ascii="Arial" w:hAnsi="Arial" w:cs="Arial"/>
          <w:sz w:val="20"/>
          <w:szCs w:val="20"/>
          <w:shd w:val="clear" w:color="auto" w:fill="FF7575"/>
        </w:rPr>
        <w:t>red</w:t>
      </w:r>
      <w:r w:rsidRPr="00335E2C">
        <w:rPr>
          <w:rFonts w:ascii="Arial" w:hAnsi="Arial" w:cs="Arial"/>
          <w:sz w:val="20"/>
          <w:szCs w:val="20"/>
          <w:shd w:val="clear" w:color="auto" w:fill="FFFFFF" w:themeFill="background1"/>
        </w:rPr>
        <w:t>.</w:t>
      </w:r>
    </w:p>
    <w:p w14:paraId="5BA8BAA8" w14:textId="77777777" w:rsidR="00D73631" w:rsidRDefault="00D73631" w:rsidP="00D73631">
      <w:pPr>
        <w:rPr>
          <w:b/>
          <w:bCs/>
        </w:rPr>
      </w:pPr>
    </w:p>
    <w:p w14:paraId="730DA18F" w14:textId="67450558" w:rsidR="00D73631" w:rsidRPr="00B126FE" w:rsidRDefault="00283376" w:rsidP="00B126FE">
      <w:pPr>
        <w:jc w:val="center"/>
        <w:rPr>
          <w:rFonts w:ascii="Arial" w:hAnsi="Arial" w:cs="Arial"/>
          <w:b/>
          <w:sz w:val="20"/>
          <w:szCs w:val="20"/>
        </w:rPr>
      </w:pPr>
      <w:bookmarkStart w:id="249" w:name="_Toc336729561"/>
      <w:bookmarkStart w:id="250" w:name="_Toc443988199"/>
      <w:bookmarkStart w:id="251" w:name="_Toc443996785"/>
      <w:bookmarkStart w:id="252" w:name="_Toc445201437"/>
      <w:bookmarkStart w:id="253" w:name="_Toc445208434"/>
      <w:r>
        <w:rPr>
          <w:rFonts w:ascii="Arial" w:hAnsi="Arial" w:cs="Arial"/>
          <w:b/>
          <w:sz w:val="20"/>
          <w:szCs w:val="20"/>
        </w:rPr>
        <w:t>Figure</w:t>
      </w:r>
      <w:commentRangeStart w:id="254"/>
      <w:r w:rsidR="00D73631" w:rsidRPr="00B126FE">
        <w:rPr>
          <w:rFonts w:ascii="Arial" w:hAnsi="Arial" w:cs="Arial"/>
          <w:b/>
          <w:sz w:val="20"/>
          <w:szCs w:val="20"/>
        </w:rPr>
        <w:t xml:space="preserve"> </w:t>
      </w:r>
      <w:r w:rsidR="00B05456" w:rsidRPr="00B126FE">
        <w:rPr>
          <w:rFonts w:ascii="Arial" w:hAnsi="Arial" w:cs="Arial"/>
          <w:b/>
          <w:sz w:val="20"/>
          <w:szCs w:val="20"/>
        </w:rPr>
        <w:t>XX</w:t>
      </w:r>
      <w:r w:rsidR="00D73631" w:rsidRPr="00B126FE">
        <w:rPr>
          <w:rFonts w:ascii="Arial" w:hAnsi="Arial" w:cs="Arial"/>
          <w:b/>
          <w:sz w:val="20"/>
          <w:szCs w:val="20"/>
        </w:rPr>
        <w:t>: recordTarget Header Element</w:t>
      </w:r>
      <w:bookmarkEnd w:id="249"/>
      <w:commentRangeEnd w:id="254"/>
      <w:r w:rsidR="00F4485B" w:rsidRPr="00B126FE">
        <w:rPr>
          <w:rStyle w:val="CommentReference"/>
          <w:rFonts w:ascii="Arial" w:hAnsi="Arial" w:cs="Arial"/>
          <w:b/>
          <w:bCs/>
          <w:sz w:val="20"/>
          <w:szCs w:val="20"/>
        </w:rPr>
        <w:commentReference w:id="254"/>
      </w:r>
      <w:bookmarkEnd w:id="250"/>
      <w:bookmarkEnd w:id="251"/>
      <w:bookmarkEnd w:id="252"/>
      <w:bookmarkEnd w:id="253"/>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9132"/>
      </w:tblGrid>
      <w:tr w:rsidR="00D73631" w:rsidRPr="00307E05" w14:paraId="16A7326F" w14:textId="77777777" w:rsidTr="00815D3A">
        <w:trPr>
          <w:jc w:val="center"/>
        </w:trPr>
        <w:tc>
          <w:tcPr>
            <w:tcW w:w="9132" w:type="dxa"/>
            <w:shd w:val="clear" w:color="auto" w:fill="1F497D" w:themeFill="text2"/>
          </w:tcPr>
          <w:p w14:paraId="6CFBE5AE" w14:textId="77777777" w:rsidR="00D73631" w:rsidRPr="00307E05" w:rsidRDefault="00D73631" w:rsidP="00815D3A">
            <w:pPr>
              <w:rPr>
                <w:rFonts w:ascii="Arial" w:hAnsi="Arial" w:cs="Arial"/>
                <w:b/>
                <w:bCs/>
                <w:sz w:val="20"/>
                <w:szCs w:val="20"/>
              </w:rPr>
            </w:pPr>
            <w:r w:rsidRPr="00307E05">
              <w:rPr>
                <w:rFonts w:ascii="Arial" w:hAnsi="Arial" w:cs="Arial"/>
                <w:b/>
                <w:bCs/>
                <w:color w:val="FFFFFF" w:themeColor="background1"/>
                <w:sz w:val="20"/>
                <w:szCs w:val="20"/>
              </w:rPr>
              <w:t>r</w:t>
            </w:r>
            <w:r w:rsidRPr="00307E05">
              <w:rPr>
                <w:rFonts w:ascii="Arial" w:hAnsi="Arial" w:cs="Arial"/>
                <w:b/>
                <w:bCs/>
                <w:color w:val="FFFFFF" w:themeColor="background1"/>
                <w:sz w:val="20"/>
                <w:szCs w:val="20"/>
                <w:shd w:val="clear" w:color="auto" w:fill="1F497D" w:themeFill="text2"/>
              </w:rPr>
              <w:t>ecordTarget</w:t>
            </w:r>
          </w:p>
        </w:tc>
      </w:tr>
      <w:tr w:rsidR="00D73631" w:rsidRPr="00307E05" w14:paraId="57C12036" w14:textId="77777777" w:rsidTr="00815D3A">
        <w:trPr>
          <w:jc w:val="center"/>
        </w:trPr>
        <w:tc>
          <w:tcPr>
            <w:tcW w:w="9132" w:type="dxa"/>
            <w:shd w:val="clear" w:color="auto" w:fill="auto"/>
          </w:tcPr>
          <w:p w14:paraId="2746874B" w14:textId="77777777" w:rsidR="00D73631" w:rsidRPr="00307E05" w:rsidRDefault="00D73631" w:rsidP="00815D3A">
            <w:pPr>
              <w:ind w:left="72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patientRole</w:t>
            </w:r>
          </w:p>
        </w:tc>
      </w:tr>
      <w:tr w:rsidR="00D73631" w:rsidRPr="00307E05" w14:paraId="6A2C36E1" w14:textId="77777777" w:rsidTr="00815D3A">
        <w:trPr>
          <w:jc w:val="center"/>
        </w:trPr>
        <w:tc>
          <w:tcPr>
            <w:tcW w:w="9132" w:type="dxa"/>
            <w:shd w:val="clear" w:color="auto" w:fill="auto"/>
          </w:tcPr>
          <w:p w14:paraId="26FD9AE6"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id</w:t>
            </w:r>
          </w:p>
        </w:tc>
      </w:tr>
      <w:tr w:rsidR="00D73631" w:rsidRPr="00307E05" w14:paraId="31C2F46F" w14:textId="77777777" w:rsidTr="00815D3A">
        <w:trPr>
          <w:jc w:val="center"/>
        </w:trPr>
        <w:tc>
          <w:tcPr>
            <w:tcW w:w="9132" w:type="dxa"/>
            <w:shd w:val="clear" w:color="auto" w:fill="auto"/>
          </w:tcPr>
          <w:p w14:paraId="3D4240F6"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addr</w:t>
            </w:r>
          </w:p>
        </w:tc>
      </w:tr>
      <w:tr w:rsidR="00D73631" w:rsidRPr="00307E05" w14:paraId="61C87888" w14:textId="77777777" w:rsidTr="00815D3A">
        <w:trPr>
          <w:jc w:val="center"/>
        </w:trPr>
        <w:tc>
          <w:tcPr>
            <w:tcW w:w="9132" w:type="dxa"/>
            <w:shd w:val="clear" w:color="auto" w:fill="auto"/>
          </w:tcPr>
          <w:p w14:paraId="1F2822B7"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telecom</w:t>
            </w:r>
          </w:p>
        </w:tc>
      </w:tr>
      <w:tr w:rsidR="00D73631" w:rsidRPr="00307E05" w14:paraId="35D75351" w14:textId="77777777" w:rsidTr="00587E24">
        <w:trPr>
          <w:jc w:val="center"/>
        </w:trPr>
        <w:tc>
          <w:tcPr>
            <w:tcW w:w="9132" w:type="dxa"/>
            <w:tcBorders>
              <w:bottom w:val="single" w:sz="4" w:space="0" w:color="BFBFBF" w:themeColor="background1" w:themeShade="BF"/>
            </w:tcBorders>
            <w:shd w:val="clear" w:color="auto" w:fill="auto"/>
          </w:tcPr>
          <w:p w14:paraId="62C4E022"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 xml:space="preserve">SHALL </w:t>
            </w:r>
            <w:r w:rsidRPr="00307E05">
              <w:rPr>
                <w:rFonts w:ascii="Arial" w:hAnsi="Arial" w:cs="Arial"/>
                <w:b/>
                <w:bCs/>
                <w:sz w:val="20"/>
                <w:szCs w:val="20"/>
              </w:rPr>
              <w:t>patient</w:t>
            </w:r>
          </w:p>
        </w:tc>
      </w:tr>
      <w:tr w:rsidR="00D73631" w:rsidRPr="00307E05" w14:paraId="514176B5" w14:textId="77777777" w:rsidTr="00587E24">
        <w:trPr>
          <w:jc w:val="center"/>
        </w:trPr>
        <w:tc>
          <w:tcPr>
            <w:tcW w:w="9132" w:type="dxa"/>
            <w:shd w:val="clear" w:color="auto" w:fill="FF0000"/>
          </w:tcPr>
          <w:p w14:paraId="20A41189" w14:textId="77777777" w:rsidR="00D73631" w:rsidRPr="00307E05" w:rsidRDefault="00D73631" w:rsidP="00815D3A">
            <w:pPr>
              <w:ind w:left="2160"/>
              <w:rPr>
                <w:rFonts w:ascii="Arial" w:hAnsi="Arial" w:cs="Arial"/>
                <w:b/>
                <w:bCs/>
                <w:sz w:val="20"/>
                <w:szCs w:val="20"/>
                <w:shd w:val="clear" w:color="auto" w:fill="FF0000"/>
              </w:rPr>
            </w:pPr>
            <w:r w:rsidRPr="00307E05">
              <w:rPr>
                <w:rFonts w:ascii="Arial" w:hAnsi="Arial" w:cs="Arial"/>
                <w:bCs/>
                <w:sz w:val="20"/>
                <w:szCs w:val="20"/>
                <w:shd w:val="clear" w:color="auto" w:fill="FF0000"/>
              </w:rPr>
              <w:t>SHALL</w:t>
            </w:r>
            <w:r w:rsidRPr="00307E05">
              <w:rPr>
                <w:rFonts w:ascii="Arial" w:hAnsi="Arial" w:cs="Arial"/>
                <w:b/>
                <w:bCs/>
                <w:sz w:val="20"/>
                <w:szCs w:val="20"/>
                <w:shd w:val="clear" w:color="auto" w:fill="FF0000"/>
              </w:rPr>
              <w:t xml:space="preserve"> name </w:t>
            </w:r>
            <w:r w:rsidRPr="00307E05">
              <w:rPr>
                <w:rFonts w:ascii="Arial" w:hAnsi="Arial" w:cs="Arial"/>
                <w:bCs/>
                <w:sz w:val="20"/>
                <w:szCs w:val="20"/>
                <w:shd w:val="clear" w:color="auto" w:fill="FF0000"/>
              </w:rPr>
              <w:t>[patient name]</w:t>
            </w:r>
          </w:p>
        </w:tc>
      </w:tr>
      <w:tr w:rsidR="00D73631" w:rsidRPr="00307E05" w14:paraId="113CBE3D" w14:textId="77777777" w:rsidTr="00587E24">
        <w:trPr>
          <w:jc w:val="center"/>
        </w:trPr>
        <w:tc>
          <w:tcPr>
            <w:tcW w:w="9132" w:type="dxa"/>
            <w:shd w:val="clear" w:color="auto" w:fill="FF0000"/>
          </w:tcPr>
          <w:p w14:paraId="5773D199" w14:textId="77777777" w:rsidR="00D73631" w:rsidRPr="00307E05" w:rsidRDefault="00D73631" w:rsidP="00815D3A">
            <w:pPr>
              <w:ind w:left="2160"/>
              <w:rPr>
                <w:rFonts w:ascii="Arial" w:hAnsi="Arial" w:cs="Arial"/>
                <w:bCs/>
                <w:sz w:val="20"/>
                <w:szCs w:val="20"/>
                <w:shd w:val="clear" w:color="auto" w:fill="FF0000"/>
              </w:rPr>
            </w:pPr>
            <w:r w:rsidRPr="00307E05">
              <w:rPr>
                <w:rFonts w:ascii="Arial" w:hAnsi="Arial" w:cs="Arial"/>
                <w:bCs/>
                <w:sz w:val="20"/>
                <w:szCs w:val="20"/>
                <w:shd w:val="clear" w:color="auto" w:fill="FF0000"/>
              </w:rPr>
              <w:t>SHOULD</w:t>
            </w:r>
            <w:r w:rsidRPr="00307E05">
              <w:rPr>
                <w:rFonts w:ascii="Arial" w:hAnsi="Arial" w:cs="Arial"/>
                <w:b/>
                <w:bCs/>
                <w:sz w:val="20"/>
                <w:szCs w:val="20"/>
                <w:shd w:val="clear" w:color="auto" w:fill="FF0000"/>
              </w:rPr>
              <w:t xml:space="preserve"> administrativeGenderCode </w:t>
            </w:r>
            <w:r w:rsidRPr="00307E05">
              <w:rPr>
                <w:rFonts w:ascii="Arial" w:hAnsi="Arial" w:cs="Arial"/>
                <w:bCs/>
                <w:sz w:val="20"/>
                <w:szCs w:val="20"/>
                <w:shd w:val="clear" w:color="auto" w:fill="FF0000"/>
              </w:rPr>
              <w:t>[sex]</w:t>
            </w:r>
          </w:p>
        </w:tc>
      </w:tr>
      <w:tr w:rsidR="00D73631" w:rsidRPr="00307E05" w14:paraId="564E2159" w14:textId="77777777" w:rsidTr="00587E24">
        <w:trPr>
          <w:jc w:val="center"/>
        </w:trPr>
        <w:tc>
          <w:tcPr>
            <w:tcW w:w="9132" w:type="dxa"/>
            <w:shd w:val="clear" w:color="auto" w:fill="FF0000"/>
          </w:tcPr>
          <w:p w14:paraId="625AF3F6" w14:textId="77777777" w:rsidR="00D73631" w:rsidRPr="00307E05" w:rsidRDefault="00D73631" w:rsidP="00815D3A">
            <w:pPr>
              <w:ind w:left="2160"/>
              <w:rPr>
                <w:rFonts w:ascii="Arial" w:hAnsi="Arial" w:cs="Arial"/>
                <w:bCs/>
                <w:sz w:val="20"/>
                <w:szCs w:val="20"/>
                <w:shd w:val="clear" w:color="auto" w:fill="FF0000"/>
              </w:rPr>
            </w:pPr>
            <w:r w:rsidRPr="00307E05">
              <w:rPr>
                <w:rFonts w:ascii="Arial" w:hAnsi="Arial" w:cs="Arial"/>
                <w:bCs/>
                <w:sz w:val="20"/>
                <w:szCs w:val="20"/>
                <w:shd w:val="clear" w:color="auto" w:fill="FF0000"/>
              </w:rPr>
              <w:t>SHALL</w:t>
            </w:r>
            <w:r w:rsidRPr="00307E05">
              <w:rPr>
                <w:rFonts w:ascii="Arial" w:hAnsi="Arial" w:cs="Arial"/>
                <w:b/>
                <w:bCs/>
                <w:sz w:val="20"/>
                <w:szCs w:val="20"/>
                <w:shd w:val="clear" w:color="auto" w:fill="FF0000"/>
              </w:rPr>
              <w:t xml:space="preserve"> birthTime </w:t>
            </w:r>
            <w:r w:rsidRPr="00307E05">
              <w:rPr>
                <w:rFonts w:ascii="Arial" w:hAnsi="Arial" w:cs="Arial"/>
                <w:bCs/>
                <w:sz w:val="20"/>
                <w:szCs w:val="20"/>
                <w:shd w:val="clear" w:color="auto" w:fill="FF0000"/>
              </w:rPr>
              <w:t>[date of birth]</w:t>
            </w:r>
          </w:p>
        </w:tc>
      </w:tr>
      <w:tr w:rsidR="00D73631" w:rsidRPr="00307E05" w14:paraId="67494435" w14:textId="77777777" w:rsidTr="00815D3A">
        <w:trPr>
          <w:jc w:val="center"/>
        </w:trPr>
        <w:tc>
          <w:tcPr>
            <w:tcW w:w="9132" w:type="dxa"/>
            <w:shd w:val="clear" w:color="auto" w:fill="auto"/>
          </w:tcPr>
          <w:p w14:paraId="0E622C46" w14:textId="77777777" w:rsidR="00D73631" w:rsidRPr="00307E05" w:rsidRDefault="00D73631" w:rsidP="00815D3A">
            <w:pPr>
              <w:ind w:left="2160"/>
              <w:rPr>
                <w:rFonts w:ascii="Arial" w:hAnsi="Arial" w:cs="Arial"/>
                <w:b/>
                <w:bCs/>
                <w:sz w:val="20"/>
                <w:szCs w:val="20"/>
              </w:rPr>
            </w:pPr>
            <w:r w:rsidRPr="00307E05">
              <w:rPr>
                <w:rFonts w:ascii="Arial" w:hAnsi="Arial" w:cs="Arial"/>
                <w:bCs/>
                <w:sz w:val="20"/>
                <w:szCs w:val="20"/>
              </w:rPr>
              <w:t>SHOULD</w:t>
            </w:r>
            <w:r w:rsidRPr="00307E05">
              <w:rPr>
                <w:rFonts w:ascii="Arial" w:hAnsi="Arial" w:cs="Arial"/>
                <w:b/>
                <w:bCs/>
                <w:sz w:val="20"/>
                <w:szCs w:val="20"/>
              </w:rPr>
              <w:t xml:space="preserve"> maritalStatusCode</w:t>
            </w:r>
          </w:p>
        </w:tc>
      </w:tr>
      <w:tr w:rsidR="00D73631" w:rsidRPr="00307E05" w14:paraId="7512BB06" w14:textId="77777777" w:rsidTr="00587E24">
        <w:trPr>
          <w:jc w:val="center"/>
        </w:trPr>
        <w:tc>
          <w:tcPr>
            <w:tcW w:w="9132" w:type="dxa"/>
            <w:tcBorders>
              <w:bottom w:val="single" w:sz="4" w:space="0" w:color="BFBFBF" w:themeColor="background1" w:themeShade="BF"/>
            </w:tcBorders>
            <w:shd w:val="clear" w:color="auto" w:fill="auto"/>
          </w:tcPr>
          <w:p w14:paraId="00CA89BD" w14:textId="77777777" w:rsidR="00D73631" w:rsidRPr="00307E05" w:rsidRDefault="00D73631" w:rsidP="00815D3A">
            <w:pPr>
              <w:ind w:left="2160"/>
              <w:rPr>
                <w:rFonts w:ascii="Arial" w:hAnsi="Arial" w:cs="Arial"/>
                <w:b/>
                <w:bCs/>
                <w:sz w:val="20"/>
                <w:szCs w:val="20"/>
              </w:rPr>
            </w:pPr>
            <w:r w:rsidRPr="00307E05">
              <w:rPr>
                <w:rFonts w:ascii="Arial" w:hAnsi="Arial" w:cs="Arial"/>
                <w:bCs/>
                <w:sz w:val="20"/>
                <w:szCs w:val="20"/>
              </w:rPr>
              <w:t>MAY</w:t>
            </w:r>
            <w:r w:rsidRPr="00307E05">
              <w:rPr>
                <w:rFonts w:ascii="Arial" w:hAnsi="Arial" w:cs="Arial"/>
                <w:b/>
                <w:bCs/>
                <w:sz w:val="20"/>
                <w:szCs w:val="20"/>
              </w:rPr>
              <w:t xml:space="preserve"> religiousAffiliationCode</w:t>
            </w:r>
          </w:p>
        </w:tc>
      </w:tr>
      <w:tr w:rsidR="00D73631" w:rsidRPr="00307E05" w14:paraId="4288FF7A" w14:textId="77777777" w:rsidTr="00587E24">
        <w:trPr>
          <w:trHeight w:hRule="exact" w:val="280"/>
          <w:jc w:val="center"/>
        </w:trPr>
        <w:tc>
          <w:tcPr>
            <w:tcW w:w="9132" w:type="dxa"/>
            <w:shd w:val="clear" w:color="auto" w:fill="FF0000"/>
          </w:tcPr>
          <w:p w14:paraId="6A9DCB31" w14:textId="77777777" w:rsidR="00D73631" w:rsidRPr="00307E05" w:rsidRDefault="00D73631" w:rsidP="00815D3A">
            <w:pPr>
              <w:ind w:left="2160"/>
              <w:rPr>
                <w:rFonts w:ascii="Arial" w:hAnsi="Arial" w:cs="Arial"/>
                <w:bCs/>
                <w:sz w:val="20"/>
                <w:szCs w:val="20"/>
              </w:rPr>
            </w:pPr>
            <w:r w:rsidRPr="00307E05">
              <w:rPr>
                <w:rFonts w:ascii="Arial" w:hAnsi="Arial" w:cs="Arial"/>
                <w:bCs/>
                <w:sz w:val="20"/>
                <w:szCs w:val="20"/>
                <w:shd w:val="clear" w:color="auto" w:fill="FF0000"/>
              </w:rPr>
              <w:t>MAY</w:t>
            </w:r>
            <w:r w:rsidRPr="00307E05">
              <w:rPr>
                <w:rFonts w:ascii="Arial" w:hAnsi="Arial" w:cs="Arial"/>
                <w:b/>
                <w:bCs/>
                <w:sz w:val="20"/>
                <w:szCs w:val="20"/>
              </w:rPr>
              <w:t xml:space="preserve"> raceCode </w:t>
            </w:r>
            <w:r w:rsidRPr="00307E05">
              <w:rPr>
                <w:rFonts w:ascii="Arial" w:hAnsi="Arial" w:cs="Arial"/>
                <w:bCs/>
                <w:sz w:val="20"/>
                <w:szCs w:val="20"/>
              </w:rPr>
              <w:t>[race]</w:t>
            </w:r>
          </w:p>
        </w:tc>
      </w:tr>
      <w:tr w:rsidR="00D73631" w:rsidRPr="00307E05" w14:paraId="35D477FE" w14:textId="77777777" w:rsidTr="00587E24">
        <w:trPr>
          <w:jc w:val="center"/>
        </w:trPr>
        <w:tc>
          <w:tcPr>
            <w:tcW w:w="9132" w:type="dxa"/>
            <w:shd w:val="clear" w:color="auto" w:fill="FF0000"/>
          </w:tcPr>
          <w:p w14:paraId="1CBDBBA5" w14:textId="77777777" w:rsidR="00D73631" w:rsidRPr="00307E05" w:rsidRDefault="00D73631" w:rsidP="00815D3A">
            <w:pPr>
              <w:ind w:left="2160"/>
              <w:rPr>
                <w:rFonts w:ascii="Arial" w:hAnsi="Arial" w:cs="Arial"/>
                <w:bCs/>
                <w:sz w:val="20"/>
                <w:szCs w:val="20"/>
              </w:rPr>
            </w:pPr>
            <w:r w:rsidRPr="00307E05">
              <w:rPr>
                <w:rFonts w:ascii="Arial" w:hAnsi="Arial" w:cs="Arial"/>
                <w:bCs/>
                <w:sz w:val="20"/>
                <w:szCs w:val="20"/>
              </w:rPr>
              <w:t>MAY</w:t>
            </w:r>
            <w:r w:rsidRPr="00307E05">
              <w:rPr>
                <w:rFonts w:ascii="Arial" w:hAnsi="Arial" w:cs="Arial"/>
                <w:b/>
                <w:bCs/>
                <w:sz w:val="20"/>
                <w:szCs w:val="20"/>
              </w:rPr>
              <w:t xml:space="preserve"> sdtc:raceCode </w:t>
            </w:r>
            <w:r w:rsidRPr="00307E05">
              <w:rPr>
                <w:rFonts w:ascii="Arial" w:hAnsi="Arial" w:cs="Arial"/>
                <w:bCs/>
                <w:sz w:val="20"/>
                <w:szCs w:val="20"/>
              </w:rPr>
              <w:t>[additional race]</w:t>
            </w:r>
          </w:p>
        </w:tc>
      </w:tr>
      <w:tr w:rsidR="00D73631" w:rsidRPr="00307E05" w14:paraId="71D953A6" w14:textId="77777777" w:rsidTr="00587E24">
        <w:trPr>
          <w:jc w:val="center"/>
        </w:trPr>
        <w:tc>
          <w:tcPr>
            <w:tcW w:w="9132" w:type="dxa"/>
            <w:shd w:val="clear" w:color="auto" w:fill="FF0000"/>
          </w:tcPr>
          <w:p w14:paraId="330C16F4" w14:textId="77777777" w:rsidR="00D73631" w:rsidRPr="00307E05" w:rsidRDefault="00D73631" w:rsidP="00815D3A">
            <w:pPr>
              <w:ind w:left="2160"/>
              <w:rPr>
                <w:rFonts w:ascii="Arial" w:hAnsi="Arial" w:cs="Arial"/>
                <w:bCs/>
                <w:sz w:val="20"/>
                <w:szCs w:val="20"/>
              </w:rPr>
            </w:pPr>
            <w:r w:rsidRPr="00307E05">
              <w:rPr>
                <w:rFonts w:ascii="Arial" w:hAnsi="Arial" w:cs="Arial"/>
                <w:bCs/>
                <w:sz w:val="20"/>
                <w:szCs w:val="20"/>
              </w:rPr>
              <w:t>MAY</w:t>
            </w:r>
            <w:r w:rsidRPr="00307E05">
              <w:rPr>
                <w:rFonts w:ascii="Arial" w:hAnsi="Arial" w:cs="Arial"/>
                <w:b/>
                <w:bCs/>
                <w:sz w:val="20"/>
                <w:szCs w:val="20"/>
              </w:rPr>
              <w:t xml:space="preserve"> ethnicGroupCode </w:t>
            </w:r>
            <w:r w:rsidRPr="00307E05">
              <w:rPr>
                <w:rFonts w:ascii="Arial" w:hAnsi="Arial" w:cs="Arial"/>
                <w:bCs/>
                <w:sz w:val="20"/>
                <w:szCs w:val="20"/>
              </w:rPr>
              <w:t>[ethnicity]</w:t>
            </w:r>
          </w:p>
        </w:tc>
      </w:tr>
      <w:tr w:rsidR="00D73631" w:rsidRPr="00307E05" w14:paraId="55F866D8" w14:textId="77777777" w:rsidTr="00815D3A">
        <w:trPr>
          <w:jc w:val="center"/>
        </w:trPr>
        <w:tc>
          <w:tcPr>
            <w:tcW w:w="9132" w:type="dxa"/>
            <w:shd w:val="clear" w:color="auto" w:fill="auto"/>
          </w:tcPr>
          <w:p w14:paraId="396AEC4F" w14:textId="77777777" w:rsidR="00D73631" w:rsidRPr="00307E05" w:rsidRDefault="00D73631" w:rsidP="00815D3A">
            <w:pPr>
              <w:ind w:left="2160"/>
              <w:rPr>
                <w:rFonts w:ascii="Arial" w:hAnsi="Arial" w:cs="Arial"/>
                <w:b/>
                <w:bCs/>
                <w:sz w:val="20"/>
                <w:szCs w:val="20"/>
              </w:rPr>
            </w:pPr>
            <w:r w:rsidRPr="00307E05">
              <w:rPr>
                <w:rFonts w:ascii="Arial" w:hAnsi="Arial" w:cs="Arial"/>
                <w:bCs/>
                <w:sz w:val="20"/>
                <w:szCs w:val="20"/>
              </w:rPr>
              <w:t>MAY</w:t>
            </w:r>
            <w:r w:rsidRPr="00307E05">
              <w:rPr>
                <w:rFonts w:ascii="Arial" w:hAnsi="Arial" w:cs="Arial"/>
                <w:b/>
                <w:bCs/>
                <w:sz w:val="20"/>
                <w:szCs w:val="20"/>
              </w:rPr>
              <w:t xml:space="preserve"> guardian</w:t>
            </w:r>
          </w:p>
        </w:tc>
      </w:tr>
      <w:tr w:rsidR="00D73631" w:rsidRPr="00307E05" w14:paraId="2E123789" w14:textId="77777777" w:rsidTr="00E54AB0">
        <w:trPr>
          <w:jc w:val="center"/>
        </w:trPr>
        <w:tc>
          <w:tcPr>
            <w:tcW w:w="9132" w:type="dxa"/>
            <w:tcBorders>
              <w:bottom w:val="single" w:sz="4" w:space="0" w:color="BFBFBF" w:themeColor="background1" w:themeShade="BF"/>
            </w:tcBorders>
            <w:shd w:val="clear" w:color="auto" w:fill="auto"/>
          </w:tcPr>
          <w:p w14:paraId="358E45A2" w14:textId="77777777" w:rsidR="00D73631" w:rsidRPr="00307E05" w:rsidRDefault="00D73631" w:rsidP="00815D3A">
            <w:pPr>
              <w:ind w:left="2160"/>
              <w:rPr>
                <w:rFonts w:ascii="Arial" w:hAnsi="Arial" w:cs="Arial"/>
                <w:b/>
                <w:bCs/>
                <w:sz w:val="20"/>
                <w:szCs w:val="20"/>
              </w:rPr>
            </w:pPr>
            <w:r w:rsidRPr="00307E05">
              <w:rPr>
                <w:rFonts w:ascii="Arial" w:hAnsi="Arial" w:cs="Arial"/>
                <w:bCs/>
                <w:sz w:val="20"/>
                <w:szCs w:val="20"/>
              </w:rPr>
              <w:t>MAY</w:t>
            </w:r>
            <w:r w:rsidRPr="00307E05">
              <w:rPr>
                <w:rFonts w:ascii="Arial" w:hAnsi="Arial" w:cs="Arial"/>
                <w:b/>
                <w:bCs/>
                <w:sz w:val="20"/>
                <w:szCs w:val="20"/>
              </w:rPr>
              <w:t xml:space="preserve"> birthPlace</w:t>
            </w:r>
          </w:p>
        </w:tc>
      </w:tr>
      <w:tr w:rsidR="00D73631" w:rsidRPr="00307E05" w14:paraId="12508152" w14:textId="77777777" w:rsidTr="00E54AB0">
        <w:trPr>
          <w:jc w:val="center"/>
        </w:trPr>
        <w:tc>
          <w:tcPr>
            <w:tcW w:w="9132" w:type="dxa"/>
            <w:shd w:val="clear" w:color="auto" w:fill="FF0000"/>
          </w:tcPr>
          <w:p w14:paraId="0BE95AE4" w14:textId="77777777" w:rsidR="00D73631" w:rsidRPr="00307E05" w:rsidRDefault="00D73631" w:rsidP="00815D3A">
            <w:pPr>
              <w:ind w:left="2160"/>
              <w:rPr>
                <w:rFonts w:ascii="Arial" w:hAnsi="Arial" w:cs="Arial"/>
                <w:bCs/>
                <w:sz w:val="20"/>
                <w:szCs w:val="20"/>
              </w:rPr>
            </w:pPr>
            <w:r w:rsidRPr="00307E05">
              <w:rPr>
                <w:rFonts w:ascii="Arial" w:hAnsi="Arial" w:cs="Arial"/>
                <w:bCs/>
                <w:sz w:val="20"/>
                <w:szCs w:val="20"/>
              </w:rPr>
              <w:t>SHOULD</w:t>
            </w:r>
            <w:r w:rsidRPr="00307E05">
              <w:rPr>
                <w:rFonts w:ascii="Arial" w:hAnsi="Arial" w:cs="Arial"/>
                <w:b/>
                <w:bCs/>
                <w:sz w:val="20"/>
                <w:szCs w:val="20"/>
              </w:rPr>
              <w:t xml:space="preserve"> languageCommunication </w:t>
            </w:r>
            <w:r w:rsidRPr="00307E05">
              <w:rPr>
                <w:rFonts w:ascii="Arial" w:hAnsi="Arial" w:cs="Arial"/>
                <w:bCs/>
                <w:sz w:val="20"/>
                <w:szCs w:val="20"/>
              </w:rPr>
              <w:t>[preferred language]</w:t>
            </w:r>
          </w:p>
        </w:tc>
      </w:tr>
      <w:tr w:rsidR="00D73631" w:rsidRPr="00307E05" w14:paraId="3ACEB5FC" w14:textId="77777777" w:rsidTr="00815D3A">
        <w:trPr>
          <w:jc w:val="center"/>
        </w:trPr>
        <w:tc>
          <w:tcPr>
            <w:tcW w:w="9132" w:type="dxa"/>
            <w:shd w:val="clear" w:color="auto" w:fill="auto"/>
          </w:tcPr>
          <w:p w14:paraId="357DEBE0" w14:textId="77777777" w:rsidR="00D73631" w:rsidRPr="00307E05" w:rsidRDefault="00D73631" w:rsidP="00815D3A">
            <w:pPr>
              <w:ind w:left="2880"/>
              <w:rPr>
                <w:rFonts w:ascii="Arial" w:hAnsi="Arial" w:cs="Arial"/>
                <w:b/>
                <w:bCs/>
                <w:sz w:val="20"/>
                <w:szCs w:val="20"/>
              </w:rPr>
            </w:pPr>
            <w:r w:rsidRPr="00307E05">
              <w:rPr>
                <w:rFonts w:ascii="Arial" w:hAnsi="Arial" w:cs="Arial"/>
                <w:bCs/>
                <w:sz w:val="20"/>
                <w:szCs w:val="20"/>
              </w:rPr>
              <w:t>SHALL</w:t>
            </w:r>
            <w:r w:rsidRPr="00307E05">
              <w:rPr>
                <w:rFonts w:ascii="Arial" w:hAnsi="Arial" w:cs="Arial"/>
                <w:b/>
                <w:bCs/>
                <w:sz w:val="20"/>
                <w:szCs w:val="20"/>
              </w:rPr>
              <w:t xml:space="preserve"> languageCode</w:t>
            </w:r>
          </w:p>
        </w:tc>
      </w:tr>
      <w:tr w:rsidR="00D73631" w:rsidRPr="00307E05" w14:paraId="51413E94" w14:textId="77777777" w:rsidTr="00815D3A">
        <w:trPr>
          <w:jc w:val="center"/>
        </w:trPr>
        <w:tc>
          <w:tcPr>
            <w:tcW w:w="9132" w:type="dxa"/>
            <w:shd w:val="clear" w:color="auto" w:fill="auto"/>
          </w:tcPr>
          <w:p w14:paraId="27285492" w14:textId="77777777" w:rsidR="00D73631" w:rsidRPr="00307E05" w:rsidRDefault="00D73631" w:rsidP="00815D3A">
            <w:pPr>
              <w:ind w:left="2880"/>
              <w:rPr>
                <w:rFonts w:ascii="Arial" w:hAnsi="Arial" w:cs="Arial"/>
                <w:b/>
                <w:bCs/>
                <w:sz w:val="20"/>
                <w:szCs w:val="20"/>
              </w:rPr>
            </w:pPr>
            <w:r w:rsidRPr="00307E05">
              <w:rPr>
                <w:rFonts w:ascii="Arial" w:hAnsi="Arial" w:cs="Arial"/>
                <w:bCs/>
                <w:sz w:val="20"/>
                <w:szCs w:val="20"/>
              </w:rPr>
              <w:t>MAY</w:t>
            </w:r>
            <w:r w:rsidRPr="00307E05">
              <w:rPr>
                <w:rFonts w:ascii="Arial" w:hAnsi="Arial" w:cs="Arial"/>
                <w:b/>
                <w:bCs/>
                <w:sz w:val="20"/>
                <w:szCs w:val="20"/>
              </w:rPr>
              <w:t xml:space="preserve"> preferenceInd</w:t>
            </w:r>
          </w:p>
        </w:tc>
      </w:tr>
      <w:tr w:rsidR="00D73631" w:rsidRPr="00307E05" w14:paraId="634060F8" w14:textId="77777777" w:rsidTr="00815D3A">
        <w:trPr>
          <w:jc w:val="center"/>
        </w:trPr>
        <w:tc>
          <w:tcPr>
            <w:tcW w:w="9132" w:type="dxa"/>
            <w:shd w:val="clear" w:color="auto" w:fill="auto"/>
          </w:tcPr>
          <w:p w14:paraId="4F0A8FED" w14:textId="77777777" w:rsidR="00D73631" w:rsidRPr="00307E05" w:rsidRDefault="00D73631" w:rsidP="00815D3A">
            <w:pPr>
              <w:ind w:left="1440"/>
              <w:rPr>
                <w:rFonts w:ascii="Arial" w:hAnsi="Arial" w:cs="Arial"/>
                <w:b/>
                <w:bCs/>
                <w:sz w:val="20"/>
                <w:szCs w:val="20"/>
              </w:rPr>
            </w:pPr>
            <w:r w:rsidRPr="00307E05">
              <w:rPr>
                <w:rFonts w:ascii="Arial" w:hAnsi="Arial" w:cs="Arial"/>
                <w:bCs/>
                <w:sz w:val="20"/>
                <w:szCs w:val="20"/>
              </w:rPr>
              <w:t>MAY</w:t>
            </w:r>
            <w:r w:rsidRPr="00307E05">
              <w:rPr>
                <w:rFonts w:ascii="Arial" w:hAnsi="Arial" w:cs="Arial"/>
                <w:b/>
                <w:bCs/>
                <w:sz w:val="20"/>
                <w:szCs w:val="20"/>
              </w:rPr>
              <w:t xml:space="preserve"> providerOrganization</w:t>
            </w:r>
          </w:p>
        </w:tc>
      </w:tr>
    </w:tbl>
    <w:p w14:paraId="038C06F7" w14:textId="0962A877" w:rsidR="00F17392" w:rsidRDefault="00F17392" w:rsidP="00896A3D">
      <w:pPr>
        <w:pStyle w:val="Heading3"/>
      </w:pPr>
      <w:bookmarkStart w:id="255" w:name="_Toc336729560"/>
    </w:p>
    <w:p w14:paraId="52BF7714" w14:textId="77777777" w:rsidR="00927A3B" w:rsidRPr="00443409" w:rsidRDefault="00642722" w:rsidP="009455DE">
      <w:pPr>
        <w:pStyle w:val="Heading1"/>
      </w:pPr>
      <w:bookmarkStart w:id="256" w:name="_Toc434460304"/>
      <w:bookmarkStart w:id="257" w:name="_Toc448232211"/>
      <w:r w:rsidRPr="00443409">
        <w:lastRenderedPageBreak/>
        <w:t>Consolidated CDA (CCD) Section Requirements</w:t>
      </w:r>
      <w:r w:rsidR="00CE1AD7" w:rsidRPr="00443409">
        <w:t xml:space="preserve"> &amp; Meaningful </w:t>
      </w:r>
      <w:r w:rsidR="00927A3B" w:rsidRPr="00443409">
        <w:t>Use Requirements</w:t>
      </w:r>
      <w:bookmarkEnd w:id="256"/>
      <w:bookmarkEnd w:id="257"/>
      <w:r w:rsidR="00927A3B" w:rsidRPr="00443409">
        <w:t xml:space="preserve"> </w:t>
      </w:r>
    </w:p>
    <w:p w14:paraId="16E15F6E" w14:textId="77777777" w:rsidR="00722DD7" w:rsidRPr="000862F0" w:rsidRDefault="00722DD7" w:rsidP="00B768E2">
      <w:pPr>
        <w:pStyle w:val="Heading2"/>
      </w:pPr>
      <w:bookmarkStart w:id="258" w:name="_Toc430682979"/>
      <w:bookmarkStart w:id="259" w:name="_Toc434460305"/>
      <w:bookmarkStart w:id="260" w:name="_Toc448232212"/>
      <w:r w:rsidRPr="000862F0">
        <w:t>CCD Section-Level Templates</w:t>
      </w:r>
      <w:bookmarkEnd w:id="258"/>
      <w:bookmarkEnd w:id="259"/>
      <w:bookmarkEnd w:id="260"/>
    </w:p>
    <w:p w14:paraId="5F16C22C" w14:textId="77777777" w:rsidR="00722DD7" w:rsidRPr="00335E2C" w:rsidRDefault="00722DD7" w:rsidP="00976AAE">
      <w:pPr>
        <w:pStyle w:val="BodyText"/>
        <w:ind w:left="0"/>
        <w:rPr>
          <w:sz w:val="20"/>
          <w:szCs w:val="20"/>
        </w:rPr>
      </w:pPr>
      <w:r w:rsidRPr="00335E2C">
        <w:rPr>
          <w:sz w:val="20"/>
          <w:szCs w:val="20"/>
        </w:rPr>
        <w:t>A requirement and function of sections, per the base CDA standard, is that section templates</w:t>
      </w:r>
    </w:p>
    <w:p w14:paraId="0723E934" w14:textId="77777777" w:rsidR="00722DD7" w:rsidRDefault="00722DD7" w:rsidP="00976AAE">
      <w:pPr>
        <w:pStyle w:val="BodyText"/>
        <w:ind w:left="0"/>
        <w:rPr>
          <w:sz w:val="20"/>
          <w:szCs w:val="20"/>
        </w:rPr>
      </w:pPr>
      <w:r w:rsidRPr="00335E2C">
        <w:rPr>
          <w:sz w:val="20"/>
          <w:szCs w:val="20"/>
        </w:rPr>
        <w:t xml:space="preserve">MUST contain human-readable content and MAY contain machine-readable data. At a minimum, CDA requires human-readability, meaning that the CDA document can be displayed on a standard web browser and be understood when read. Therefore, even when the document is sent to an organization without an electronic health record (EHR), the recipient clinician can still read the content and provide care accordingly. At a higher degree, machine-readable data in entry templates can be "consumed" by an information system and integrated for applications such as medication reconciliation or clinical decision support. </w:t>
      </w:r>
    </w:p>
    <w:p w14:paraId="0EA05564" w14:textId="77777777" w:rsidR="001F385B" w:rsidRPr="00335E2C" w:rsidRDefault="001F385B" w:rsidP="00976AAE">
      <w:pPr>
        <w:pStyle w:val="BodyText"/>
        <w:ind w:left="0"/>
        <w:rPr>
          <w:sz w:val="20"/>
          <w:szCs w:val="20"/>
        </w:rPr>
      </w:pPr>
    </w:p>
    <w:p w14:paraId="07B633DB" w14:textId="77777777" w:rsidR="00722DD7" w:rsidRDefault="00722DD7" w:rsidP="00B768E2">
      <w:pPr>
        <w:pStyle w:val="Heading2"/>
      </w:pPr>
      <w:bookmarkStart w:id="261" w:name="_Toc430682980"/>
      <w:bookmarkStart w:id="262" w:name="_Toc434460306"/>
      <w:bookmarkStart w:id="263" w:name="_Toc448232213"/>
      <w:r>
        <w:t>Section-Level Testable Assertions</w:t>
      </w:r>
      <w:bookmarkEnd w:id="261"/>
      <w:bookmarkEnd w:id="262"/>
      <w:bookmarkEnd w:id="263"/>
    </w:p>
    <w:p w14:paraId="73F0025E" w14:textId="77777777" w:rsidR="00722DD7" w:rsidRPr="00335E2C" w:rsidRDefault="00722DD7" w:rsidP="00976AAE">
      <w:pPr>
        <w:pStyle w:val="BodyText"/>
        <w:ind w:left="0"/>
        <w:rPr>
          <w:sz w:val="20"/>
          <w:szCs w:val="20"/>
        </w:rPr>
      </w:pPr>
      <w:r w:rsidRPr="00335E2C">
        <w:rPr>
          <w:sz w:val="20"/>
          <w:szCs w:val="20"/>
        </w:rPr>
        <w:t>A requirement and function of sections, per the base CDA standard, is that section templates</w:t>
      </w:r>
    </w:p>
    <w:p w14:paraId="5997B7A0" w14:textId="75E48891" w:rsidR="00722DD7" w:rsidRPr="00335E2C" w:rsidRDefault="00722DD7" w:rsidP="00976AAE">
      <w:pPr>
        <w:pStyle w:val="BodyText"/>
        <w:ind w:left="0"/>
        <w:rPr>
          <w:sz w:val="20"/>
          <w:szCs w:val="20"/>
        </w:rPr>
      </w:pPr>
      <w:r w:rsidRPr="00335E2C">
        <w:rPr>
          <w:b/>
          <w:sz w:val="20"/>
          <w:szCs w:val="20"/>
        </w:rPr>
        <w:t>SHALL</w:t>
      </w:r>
      <w:r w:rsidRPr="00335E2C">
        <w:rPr>
          <w:sz w:val="20"/>
          <w:szCs w:val="20"/>
        </w:rPr>
        <w:t xml:space="preserve"> contain human-readable content and </w:t>
      </w:r>
      <w:r w:rsidRPr="00335E2C">
        <w:rPr>
          <w:b/>
          <w:sz w:val="20"/>
          <w:szCs w:val="20"/>
        </w:rPr>
        <w:t>MAY</w:t>
      </w:r>
      <w:r w:rsidRPr="00335E2C">
        <w:rPr>
          <w:sz w:val="20"/>
          <w:szCs w:val="20"/>
        </w:rPr>
        <w:t xml:space="preserve"> contain machine-readable data. At a minimum, CDA requires human-readability, meaning that the CDA document can be displayed on a standard web browser and be understood when read. Therefore, even when the document is sent to an organization without an electronic health record (EHR), the recipient clinician can still read the content and provide care accordingly. At a higher degree, machine-readable data in entry templates can be "consumed" by an information system and integrated for applications such as medication reconciliation or clinical decision support.</w:t>
      </w:r>
    </w:p>
    <w:p w14:paraId="7E5B9C44" w14:textId="77777777" w:rsidR="00700084" w:rsidRDefault="00700084" w:rsidP="00004AA2">
      <w:pPr>
        <w:pStyle w:val="BodyText"/>
        <w:ind w:left="1152"/>
      </w:pPr>
    </w:p>
    <w:p w14:paraId="10D1DBE8" w14:textId="7CAE187C" w:rsidR="00C731B1" w:rsidRPr="00B126FE" w:rsidRDefault="00700084" w:rsidP="00B126FE">
      <w:pPr>
        <w:jc w:val="center"/>
        <w:rPr>
          <w:rFonts w:ascii="Arial" w:hAnsi="Arial" w:cs="Arial"/>
          <w:b/>
          <w:sz w:val="20"/>
          <w:szCs w:val="20"/>
        </w:rPr>
      </w:pPr>
      <w:bookmarkStart w:id="264" w:name="_Toc443988203"/>
      <w:bookmarkStart w:id="265" w:name="_Toc443996789"/>
      <w:bookmarkStart w:id="266" w:name="_Toc445201441"/>
      <w:bookmarkStart w:id="267" w:name="_Toc445208438"/>
      <w:commentRangeStart w:id="268"/>
      <w:r w:rsidRPr="00B126FE">
        <w:rPr>
          <w:rFonts w:ascii="Arial" w:hAnsi="Arial" w:cs="Arial"/>
          <w:b/>
          <w:sz w:val="20"/>
          <w:szCs w:val="20"/>
        </w:rPr>
        <w:t>Table XX: MU 2014 Edition Mapping to Consolidated CDA Sections &amp; Requirements</w:t>
      </w:r>
      <w:commentRangeEnd w:id="268"/>
      <w:r w:rsidR="00F4485B" w:rsidRPr="00B126FE">
        <w:rPr>
          <w:rStyle w:val="CommentReference"/>
          <w:rFonts w:ascii="Arial" w:hAnsi="Arial" w:cs="Arial"/>
          <w:b/>
          <w:bCs/>
          <w:sz w:val="20"/>
          <w:szCs w:val="20"/>
        </w:rPr>
        <w:commentReference w:id="268"/>
      </w:r>
      <w:bookmarkEnd w:id="264"/>
      <w:bookmarkEnd w:id="265"/>
      <w:bookmarkEnd w:id="266"/>
      <w:bookmarkEnd w:id="267"/>
    </w:p>
    <w:tbl>
      <w:tblPr>
        <w:tblStyle w:val="LightList1"/>
        <w:tblW w:w="0" w:type="auto"/>
        <w:tblInd w:w="72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2622"/>
        <w:gridCol w:w="4320"/>
        <w:gridCol w:w="1170"/>
        <w:gridCol w:w="1170"/>
      </w:tblGrid>
      <w:tr w:rsidR="00A36194" w:rsidRPr="00D8472B" w14:paraId="1DA7BEF7" w14:textId="17F1D275" w:rsidTr="00CE6286">
        <w:trPr>
          <w:cnfStyle w:val="100000000000" w:firstRow="1" w:lastRow="0" w:firstColumn="0" w:lastColumn="0" w:oddVBand="0" w:evenVBand="0" w:oddHBand="0" w:evenHBand="0" w:firstRowFirstColumn="0" w:firstRowLastColumn="0" w:lastRowFirstColumn="0" w:lastRowLastColumn="0"/>
          <w:trHeight w:val="583"/>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73D51FA3" w14:textId="10E51F90" w:rsidR="00A36194" w:rsidRPr="00D8472B" w:rsidRDefault="00A36194" w:rsidP="00EC74AF">
            <w:pPr>
              <w:rPr>
                <w:rFonts w:asciiTheme="minorHAnsi" w:hAnsiTheme="minorHAnsi" w:cstheme="minorHAnsi"/>
                <w:bCs w:val="0"/>
                <w:color w:val="FFFFFF" w:themeColor="background1"/>
                <w:sz w:val="22"/>
                <w:szCs w:val="22"/>
              </w:rPr>
            </w:pPr>
            <w:r>
              <w:rPr>
                <w:rFonts w:asciiTheme="minorHAnsi" w:hAnsiTheme="minorHAnsi" w:cstheme="minorHAnsi"/>
                <w:bCs w:val="0"/>
                <w:color w:val="FFFFFF" w:themeColor="background1"/>
                <w:sz w:val="22"/>
                <w:szCs w:val="22"/>
              </w:rPr>
              <w:t>MU 2014 EDITION</w:t>
            </w:r>
            <w:r w:rsidRPr="00D8472B">
              <w:rPr>
                <w:rFonts w:asciiTheme="minorHAnsi" w:hAnsiTheme="minorHAnsi" w:cstheme="minorHAnsi"/>
                <w:bCs w:val="0"/>
                <w:color w:val="FFFFFF" w:themeColor="background1"/>
                <w:sz w:val="22"/>
                <w:szCs w:val="22"/>
              </w:rPr>
              <w:t xml:space="preserve"> Data Requirements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522B984A" w14:textId="77777777" w:rsidR="00A36194" w:rsidRPr="00D8472B" w:rsidRDefault="00A36194" w:rsidP="00EC74AF">
            <w:pPr>
              <w:rPr>
                <w:rFonts w:asciiTheme="minorHAnsi" w:hAnsiTheme="minorHAnsi" w:cstheme="minorHAnsi"/>
                <w:bCs w:val="0"/>
                <w:color w:val="FFFFFF" w:themeColor="background1"/>
                <w:sz w:val="22"/>
                <w:szCs w:val="22"/>
              </w:rPr>
            </w:pPr>
            <w:r w:rsidRPr="00D8472B">
              <w:rPr>
                <w:rFonts w:asciiTheme="minorHAnsi" w:hAnsiTheme="minorHAnsi" w:cstheme="minorHAnsi"/>
                <w:bCs w:val="0"/>
                <w:color w:val="FFFFFF" w:themeColor="background1"/>
                <w:sz w:val="22"/>
                <w:szCs w:val="22"/>
              </w:rPr>
              <w:t>Consolidated CDA Section</w:t>
            </w:r>
          </w:p>
        </w:tc>
        <w:tc>
          <w:tcPr>
            <w:tcW w:w="1170" w:type="dxa"/>
            <w:vAlign w:val="center"/>
          </w:tcPr>
          <w:p w14:paraId="6D7E3442" w14:textId="7F65A020" w:rsidR="00A36194" w:rsidRPr="00D8472B" w:rsidRDefault="00A36194" w:rsidP="00EC74AF">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Cs w:val="0"/>
                <w:color w:val="FFFFFF" w:themeColor="background1"/>
                <w:sz w:val="22"/>
                <w:szCs w:val="22"/>
              </w:rPr>
            </w:pPr>
            <w:r>
              <w:rPr>
                <w:rFonts w:asciiTheme="minorHAnsi" w:hAnsiTheme="minorHAnsi" w:cstheme="minorHAnsi"/>
                <w:bCs w:val="0"/>
                <w:color w:val="FFFFFF" w:themeColor="background1"/>
                <w:sz w:val="22"/>
                <w:szCs w:val="22"/>
              </w:rPr>
              <w:t xml:space="preserve">C-CDA </w:t>
            </w:r>
            <w:r w:rsidRPr="00D8472B">
              <w:rPr>
                <w:rFonts w:asciiTheme="minorHAnsi" w:hAnsiTheme="minorHAnsi" w:cstheme="minorHAnsi"/>
                <w:bCs w:val="0"/>
                <w:color w:val="FFFFFF" w:themeColor="background1"/>
                <w:sz w:val="22"/>
                <w:szCs w:val="22"/>
              </w:rPr>
              <w:t>CCD</w:t>
            </w:r>
            <w:r>
              <w:rPr>
                <w:rFonts w:asciiTheme="minorHAnsi" w:hAnsiTheme="minorHAnsi" w:cstheme="minorHAnsi"/>
                <w:bCs w:val="0"/>
                <w:color w:val="FFFFFF" w:themeColor="background1"/>
                <w:sz w:val="22"/>
                <w:szCs w:val="22"/>
              </w:rPr>
              <w:t xml:space="preserve"> 1.1</w:t>
            </w:r>
          </w:p>
        </w:tc>
        <w:tc>
          <w:tcPr>
            <w:cnfStyle w:val="000010000000" w:firstRow="0" w:lastRow="0" w:firstColumn="0" w:lastColumn="0" w:oddVBand="1" w:evenVBand="0" w:oddHBand="0" w:evenHBand="0" w:firstRowFirstColumn="0" w:firstRowLastColumn="0" w:lastRowFirstColumn="0" w:lastRowLastColumn="0"/>
            <w:tcW w:w="1170" w:type="dxa"/>
          </w:tcPr>
          <w:p w14:paraId="3323969D" w14:textId="28658AA0" w:rsidR="00A36194" w:rsidRDefault="00A36194" w:rsidP="00EC74AF">
            <w:pPr>
              <w:jc w:val="center"/>
              <w:rPr>
                <w:rFonts w:asciiTheme="minorHAnsi" w:hAnsiTheme="minorHAnsi" w:cstheme="minorHAnsi"/>
                <w:bCs w:val="0"/>
                <w:color w:val="FFFFFF" w:themeColor="background1"/>
                <w:sz w:val="22"/>
                <w:szCs w:val="22"/>
              </w:rPr>
            </w:pPr>
            <w:r>
              <w:rPr>
                <w:rFonts w:asciiTheme="minorHAnsi" w:hAnsiTheme="minorHAnsi" w:cstheme="minorHAnsi"/>
                <w:bCs w:val="0"/>
                <w:color w:val="FFFFFF" w:themeColor="background1"/>
                <w:sz w:val="22"/>
                <w:szCs w:val="22"/>
              </w:rPr>
              <w:t>C-CDA CCD 2.1</w:t>
            </w:r>
          </w:p>
        </w:tc>
      </w:tr>
      <w:tr w:rsidR="00A36194" w:rsidRPr="00D8472B" w14:paraId="1551C3DE" w14:textId="7755E324" w:rsidTr="00CE6286">
        <w:trPr>
          <w:cnfStyle w:val="000000100000" w:firstRow="0" w:lastRow="0" w:firstColumn="0" w:lastColumn="0" w:oddVBand="0" w:evenVBand="0" w:oddHBand="1" w:evenHBand="0" w:firstRowFirstColumn="0" w:firstRowLastColumn="0" w:lastRowFirstColumn="0" w:lastRowLastColumn="0"/>
          <w:trHeight w:val="259"/>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4755CE4A" w14:textId="77777777" w:rsidR="00A36194" w:rsidRPr="00335E2C" w:rsidRDefault="00A36194" w:rsidP="00EC74AF">
            <w:pPr>
              <w:rPr>
                <w:rFonts w:ascii="Arial" w:hAnsi="Arial" w:cs="Arial"/>
                <w:b w:val="0"/>
                <w:bCs w:val="0"/>
              </w:rPr>
            </w:pP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41D7CE71" w14:textId="77777777" w:rsidR="00A36194" w:rsidRPr="00335E2C" w:rsidRDefault="00A36194" w:rsidP="00EC74AF">
            <w:pPr>
              <w:rPr>
                <w:rFonts w:ascii="Arial" w:hAnsi="Arial" w:cs="Arial"/>
              </w:rPr>
            </w:pPr>
            <w:r w:rsidRPr="00335E2C">
              <w:rPr>
                <w:rFonts w:ascii="Arial" w:hAnsi="Arial" w:cs="Arial"/>
              </w:rPr>
              <w:t>Advance Directives (entries optional)</w:t>
            </w:r>
          </w:p>
        </w:tc>
        <w:tc>
          <w:tcPr>
            <w:tcW w:w="1170" w:type="dxa"/>
            <w:vAlign w:val="center"/>
          </w:tcPr>
          <w:p w14:paraId="0F178B90"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34F7E1AD" w14:textId="73DB3288"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1AD7CFF7" w14:textId="24997E98"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7CD3EA18"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Medication allergies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68C8A1BD" w14:textId="1001DEA0" w:rsidR="00A36194" w:rsidRPr="00335E2C" w:rsidRDefault="00A36194" w:rsidP="00EC74AF">
            <w:pPr>
              <w:rPr>
                <w:rFonts w:ascii="Arial" w:hAnsi="Arial" w:cs="Arial"/>
              </w:rPr>
            </w:pPr>
            <w:r w:rsidRPr="00335E2C">
              <w:rPr>
                <w:rFonts w:ascii="Arial" w:hAnsi="Arial" w:cs="Arial"/>
              </w:rPr>
              <w:t xml:space="preserve">Allergies </w:t>
            </w:r>
            <w:r>
              <w:rPr>
                <w:rFonts w:ascii="Arial" w:hAnsi="Arial" w:cs="Arial"/>
              </w:rPr>
              <w:t xml:space="preserve">and Intolerances </w:t>
            </w:r>
            <w:r w:rsidRPr="00335E2C">
              <w:rPr>
                <w:rFonts w:ascii="Arial" w:hAnsi="Arial" w:cs="Arial"/>
              </w:rPr>
              <w:t>(entries required)</w:t>
            </w:r>
          </w:p>
        </w:tc>
        <w:tc>
          <w:tcPr>
            <w:tcW w:w="1170" w:type="dxa"/>
            <w:vAlign w:val="center"/>
          </w:tcPr>
          <w:p w14:paraId="73F1B5C9"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r w:rsidRPr="00335E2C">
              <w:rPr>
                <w:rFonts w:ascii="Arial" w:hAnsi="Arial" w:cs="Arial"/>
                <w:b/>
                <w:bCs/>
              </w:rPr>
              <w:t>R</w:t>
            </w:r>
          </w:p>
        </w:tc>
        <w:tc>
          <w:tcPr>
            <w:cnfStyle w:val="000010000000" w:firstRow="0" w:lastRow="0" w:firstColumn="0" w:lastColumn="0" w:oddVBand="1" w:evenVBand="0" w:oddHBand="0" w:evenHBand="0" w:firstRowFirstColumn="0" w:firstRowLastColumn="0" w:lastRowFirstColumn="0" w:lastRowLastColumn="0"/>
            <w:tcW w:w="1170" w:type="dxa"/>
          </w:tcPr>
          <w:p w14:paraId="2F9A5168" w14:textId="5A83DEA9" w:rsidR="00A36194" w:rsidRPr="00335E2C" w:rsidRDefault="00A36194" w:rsidP="00136B5A">
            <w:pPr>
              <w:jc w:val="center"/>
              <w:rPr>
                <w:rFonts w:ascii="Arial" w:hAnsi="Arial" w:cs="Arial"/>
                <w:b/>
                <w:bCs/>
              </w:rPr>
            </w:pPr>
            <w:r>
              <w:rPr>
                <w:rFonts w:ascii="Arial" w:hAnsi="Arial" w:cs="Arial"/>
                <w:b/>
                <w:bCs/>
              </w:rPr>
              <w:t>R</w:t>
            </w:r>
          </w:p>
        </w:tc>
      </w:tr>
      <w:tr w:rsidR="00A36194" w:rsidRPr="00D8472B" w14:paraId="49AB5D91" w14:textId="4E31C17F"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6451F897" w14:textId="77777777" w:rsidR="00A36194" w:rsidRPr="00335E2C" w:rsidRDefault="00A36194" w:rsidP="00EC74AF">
            <w:pPr>
              <w:rPr>
                <w:rStyle w:val="IntenseEmphasis"/>
                <w:rFonts w:ascii="Arial" w:hAnsi="Arial" w:cs="Arial"/>
                <w:b/>
                <w:sz w:val="20"/>
              </w:rPr>
            </w:pP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37BAAC19" w14:textId="77777777" w:rsidR="00A36194" w:rsidRPr="00335E2C" w:rsidRDefault="00A36194" w:rsidP="00EC74AF">
            <w:pPr>
              <w:rPr>
                <w:rFonts w:ascii="Arial" w:hAnsi="Arial" w:cs="Arial"/>
              </w:rPr>
            </w:pPr>
            <w:r w:rsidRPr="00335E2C">
              <w:rPr>
                <w:rFonts w:ascii="Arial" w:hAnsi="Arial" w:cs="Arial"/>
              </w:rPr>
              <w:t>Encounters (entries optional)</w:t>
            </w:r>
          </w:p>
        </w:tc>
        <w:tc>
          <w:tcPr>
            <w:tcW w:w="1170" w:type="dxa"/>
            <w:vAlign w:val="center"/>
          </w:tcPr>
          <w:p w14:paraId="0F68FC7F"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65D9003F" w14:textId="3B2E76EE"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3F306FFD" w14:textId="50EB6C4B"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4E315DD0" w14:textId="77777777" w:rsidR="00A36194" w:rsidRPr="00335E2C" w:rsidRDefault="00A36194" w:rsidP="00EC74AF">
            <w:pPr>
              <w:rPr>
                <w:rStyle w:val="IntenseEmphasis"/>
                <w:rFonts w:ascii="Arial" w:hAnsi="Arial" w:cs="Arial"/>
                <w:b/>
                <w:sz w:val="20"/>
              </w:rPr>
            </w:pP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56E8E21B" w14:textId="77777777" w:rsidR="00A36194" w:rsidRPr="00335E2C" w:rsidRDefault="00A36194" w:rsidP="00EC74AF">
            <w:pPr>
              <w:rPr>
                <w:rFonts w:ascii="Arial" w:hAnsi="Arial" w:cs="Arial"/>
              </w:rPr>
            </w:pPr>
            <w:r w:rsidRPr="00335E2C">
              <w:rPr>
                <w:rFonts w:ascii="Arial" w:hAnsi="Arial" w:cs="Arial"/>
              </w:rPr>
              <w:t>Family History</w:t>
            </w:r>
          </w:p>
        </w:tc>
        <w:tc>
          <w:tcPr>
            <w:tcW w:w="1170" w:type="dxa"/>
            <w:vAlign w:val="center"/>
          </w:tcPr>
          <w:p w14:paraId="3F371514"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72A6594D" w14:textId="0095551E"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121748EE" w14:textId="72BCD9ED"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404520F1" w14:textId="6CF00607" w:rsidR="00A36194" w:rsidRPr="00335E2C" w:rsidRDefault="00136B5A" w:rsidP="00EC74AF">
            <w:pPr>
              <w:rPr>
                <w:rStyle w:val="IntenseEmphasis"/>
                <w:rFonts w:ascii="Arial" w:hAnsi="Arial" w:cs="Arial"/>
                <w:b/>
                <w:sz w:val="20"/>
              </w:rPr>
            </w:pPr>
            <w:r w:rsidRPr="00335E2C">
              <w:rPr>
                <w:rStyle w:val="IntenseEmphasis"/>
                <w:rFonts w:ascii="Arial" w:hAnsi="Arial" w:cs="Arial"/>
                <w:sz w:val="20"/>
              </w:rPr>
              <w:t>Functional Status; Cognitive Status</w:t>
            </w:r>
            <w:r w:rsidRPr="00335E2C" w:rsidDel="00136B5A">
              <w:rPr>
                <w:rStyle w:val="IntenseEmphasis"/>
                <w:rFonts w:ascii="Arial" w:hAnsi="Arial" w:cs="Arial"/>
                <w:sz w:val="20"/>
              </w:rPr>
              <w:t xml:space="preserve"> </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370D83D6" w14:textId="4F241D00" w:rsidR="00A36194" w:rsidRPr="00335E2C" w:rsidRDefault="00136B5A" w:rsidP="00EC74AF">
            <w:pPr>
              <w:rPr>
                <w:rFonts w:ascii="Arial" w:hAnsi="Arial" w:cs="Arial"/>
              </w:rPr>
            </w:pPr>
            <w:r w:rsidRPr="00335E2C">
              <w:rPr>
                <w:rFonts w:ascii="Arial" w:hAnsi="Arial" w:cs="Arial"/>
              </w:rPr>
              <w:t>Functional Status</w:t>
            </w:r>
            <w:r w:rsidRPr="00335E2C" w:rsidDel="00136B5A">
              <w:rPr>
                <w:rFonts w:ascii="Arial" w:hAnsi="Arial" w:cs="Arial"/>
              </w:rPr>
              <w:t xml:space="preserve"> </w:t>
            </w:r>
          </w:p>
        </w:tc>
        <w:tc>
          <w:tcPr>
            <w:tcW w:w="1170" w:type="dxa"/>
            <w:vAlign w:val="center"/>
          </w:tcPr>
          <w:p w14:paraId="1C876AC2"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52015C25" w14:textId="28C31521" w:rsidR="00A36194" w:rsidRPr="00335E2C" w:rsidRDefault="00A86E99" w:rsidP="00136B5A">
            <w:pPr>
              <w:jc w:val="center"/>
              <w:rPr>
                <w:rFonts w:ascii="Arial" w:hAnsi="Arial" w:cs="Arial"/>
                <w:b/>
                <w:bCs/>
              </w:rPr>
            </w:pPr>
            <w:r w:rsidRPr="00335E2C">
              <w:rPr>
                <w:rFonts w:ascii="Arial" w:hAnsi="Arial" w:cs="Arial"/>
                <w:b/>
                <w:bCs/>
              </w:rPr>
              <w:t>O</w:t>
            </w:r>
          </w:p>
        </w:tc>
      </w:tr>
      <w:tr w:rsidR="00A36194" w:rsidRPr="00D8472B" w14:paraId="71F428B2" w14:textId="1938EBCF"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22558BA2"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 xml:space="preserve">Discharge instructions </w:t>
            </w:r>
            <w:r w:rsidRPr="00F23057">
              <w:rPr>
                <w:rStyle w:val="IntenseEmphasis"/>
                <w:rFonts w:ascii="Arial" w:hAnsi="Arial" w:cs="Arial"/>
                <w:sz w:val="20"/>
                <w:highlight w:val="yellow"/>
              </w:rPr>
              <w:t>(Inpatient setting)</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46DA9008" w14:textId="77777777" w:rsidR="00A36194" w:rsidRPr="00335E2C" w:rsidRDefault="00A36194" w:rsidP="00EC74AF">
            <w:pPr>
              <w:rPr>
                <w:rFonts w:ascii="Arial" w:hAnsi="Arial" w:cs="Arial"/>
              </w:rPr>
            </w:pPr>
            <w:r w:rsidRPr="00335E2C">
              <w:rPr>
                <w:rFonts w:ascii="Arial" w:hAnsi="Arial" w:cs="Arial"/>
              </w:rPr>
              <w:t>Hospital Discharge Instructions</w:t>
            </w:r>
          </w:p>
        </w:tc>
        <w:tc>
          <w:tcPr>
            <w:tcW w:w="1170" w:type="dxa"/>
            <w:vAlign w:val="center"/>
          </w:tcPr>
          <w:p w14:paraId="49D45600"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p>
        </w:tc>
        <w:tc>
          <w:tcPr>
            <w:cnfStyle w:val="000010000000" w:firstRow="0" w:lastRow="0" w:firstColumn="0" w:lastColumn="0" w:oddVBand="1" w:evenVBand="0" w:oddHBand="0" w:evenHBand="0" w:firstRowFirstColumn="0" w:firstRowLastColumn="0" w:lastRowFirstColumn="0" w:lastRowLastColumn="0"/>
            <w:tcW w:w="1170" w:type="dxa"/>
          </w:tcPr>
          <w:p w14:paraId="37BB1B0C" w14:textId="77777777" w:rsidR="00A36194" w:rsidRPr="00335E2C" w:rsidRDefault="00A36194" w:rsidP="00136B5A">
            <w:pPr>
              <w:jc w:val="center"/>
              <w:rPr>
                <w:rFonts w:ascii="Arial" w:hAnsi="Arial" w:cs="Arial"/>
                <w:b/>
                <w:bCs/>
              </w:rPr>
            </w:pPr>
          </w:p>
        </w:tc>
      </w:tr>
      <w:tr w:rsidR="00A36194" w:rsidRPr="00D8472B" w14:paraId="2E36FA4B" w14:textId="200973B4"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3ECA27AE"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 xml:space="preserve">Immunizations </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6C611127" w14:textId="77777777" w:rsidR="00A36194" w:rsidRPr="00335E2C" w:rsidRDefault="00A36194" w:rsidP="00EC74AF">
            <w:pPr>
              <w:rPr>
                <w:rFonts w:ascii="Arial" w:hAnsi="Arial" w:cs="Arial"/>
              </w:rPr>
            </w:pPr>
            <w:r w:rsidRPr="00335E2C">
              <w:rPr>
                <w:rFonts w:ascii="Arial" w:hAnsi="Arial" w:cs="Arial"/>
              </w:rPr>
              <w:t>Immunizations (entries optional)</w:t>
            </w:r>
          </w:p>
        </w:tc>
        <w:tc>
          <w:tcPr>
            <w:tcW w:w="1170" w:type="dxa"/>
            <w:vAlign w:val="center"/>
          </w:tcPr>
          <w:p w14:paraId="62DC084A"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25A879CA" w14:textId="1CBBC794"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5166920B" w14:textId="4B54F31A"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0E2CC8F2"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Clinical instructions; Recommended patient decision aids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67259A25" w14:textId="77777777" w:rsidR="00A36194" w:rsidRPr="00335E2C" w:rsidRDefault="00A36194" w:rsidP="00EC74AF">
            <w:pPr>
              <w:rPr>
                <w:rFonts w:ascii="Arial" w:hAnsi="Arial" w:cs="Arial"/>
              </w:rPr>
            </w:pPr>
            <w:r w:rsidRPr="00335E2C">
              <w:rPr>
                <w:rFonts w:ascii="Arial" w:hAnsi="Arial" w:cs="Arial"/>
              </w:rPr>
              <w:t>Instructions</w:t>
            </w:r>
          </w:p>
        </w:tc>
        <w:tc>
          <w:tcPr>
            <w:tcW w:w="1170" w:type="dxa"/>
            <w:vAlign w:val="center"/>
          </w:tcPr>
          <w:p w14:paraId="28975A0E"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p>
        </w:tc>
        <w:tc>
          <w:tcPr>
            <w:cnfStyle w:val="000010000000" w:firstRow="0" w:lastRow="0" w:firstColumn="0" w:lastColumn="0" w:oddVBand="1" w:evenVBand="0" w:oddHBand="0" w:evenHBand="0" w:firstRowFirstColumn="0" w:firstRowLastColumn="0" w:lastRowFirstColumn="0" w:lastRowLastColumn="0"/>
            <w:tcW w:w="1170" w:type="dxa"/>
          </w:tcPr>
          <w:p w14:paraId="14FF198B" w14:textId="77777777" w:rsidR="00A36194" w:rsidRPr="00335E2C" w:rsidRDefault="00A36194" w:rsidP="00136B5A">
            <w:pPr>
              <w:jc w:val="center"/>
              <w:rPr>
                <w:rFonts w:ascii="Arial" w:hAnsi="Arial" w:cs="Arial"/>
                <w:b/>
                <w:bCs/>
              </w:rPr>
            </w:pPr>
          </w:p>
        </w:tc>
      </w:tr>
      <w:tr w:rsidR="00A36194" w:rsidRPr="00D8472B" w14:paraId="27484E33" w14:textId="1983AEF5"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66FD8A5C" w14:textId="77777777" w:rsidR="00A36194" w:rsidRPr="00335E2C" w:rsidRDefault="00A36194" w:rsidP="00EC74AF">
            <w:pPr>
              <w:rPr>
                <w:rStyle w:val="IntenseEmphasis"/>
                <w:rFonts w:ascii="Arial" w:hAnsi="Arial" w:cs="Arial"/>
                <w:b/>
                <w:sz w:val="20"/>
              </w:rPr>
            </w:pP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27B1C783" w14:textId="77777777" w:rsidR="00A36194" w:rsidRPr="00335E2C" w:rsidRDefault="00A36194" w:rsidP="00EC74AF">
            <w:pPr>
              <w:rPr>
                <w:rFonts w:ascii="Arial" w:hAnsi="Arial" w:cs="Arial"/>
              </w:rPr>
            </w:pPr>
            <w:r w:rsidRPr="00335E2C">
              <w:rPr>
                <w:rFonts w:ascii="Arial" w:hAnsi="Arial" w:cs="Arial"/>
              </w:rPr>
              <w:t>Medical Equipment</w:t>
            </w:r>
          </w:p>
        </w:tc>
        <w:tc>
          <w:tcPr>
            <w:tcW w:w="1170" w:type="dxa"/>
            <w:vAlign w:val="center"/>
          </w:tcPr>
          <w:p w14:paraId="6A3FA921"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6BDBAF17" w14:textId="6AE43707"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48B3406C" w14:textId="65D8E723"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1BECD3FF"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Medications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678D8C77" w14:textId="77777777" w:rsidR="00A36194" w:rsidRPr="00335E2C" w:rsidRDefault="00A36194" w:rsidP="00EC74AF">
            <w:pPr>
              <w:rPr>
                <w:rFonts w:ascii="Arial" w:hAnsi="Arial" w:cs="Arial"/>
              </w:rPr>
            </w:pPr>
            <w:r w:rsidRPr="00335E2C">
              <w:rPr>
                <w:rFonts w:ascii="Arial" w:hAnsi="Arial" w:cs="Arial"/>
              </w:rPr>
              <w:t>Medications (entries required)</w:t>
            </w:r>
          </w:p>
        </w:tc>
        <w:tc>
          <w:tcPr>
            <w:tcW w:w="1170" w:type="dxa"/>
            <w:vAlign w:val="center"/>
          </w:tcPr>
          <w:p w14:paraId="3C529F3A"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r w:rsidRPr="00335E2C">
              <w:rPr>
                <w:rFonts w:ascii="Arial" w:hAnsi="Arial" w:cs="Arial"/>
                <w:b/>
                <w:bCs/>
              </w:rPr>
              <w:t>R</w:t>
            </w:r>
          </w:p>
        </w:tc>
        <w:tc>
          <w:tcPr>
            <w:cnfStyle w:val="000010000000" w:firstRow="0" w:lastRow="0" w:firstColumn="0" w:lastColumn="0" w:oddVBand="1" w:evenVBand="0" w:oddHBand="0" w:evenHBand="0" w:firstRowFirstColumn="0" w:firstRowLastColumn="0" w:lastRowFirstColumn="0" w:lastRowLastColumn="0"/>
            <w:tcW w:w="1170" w:type="dxa"/>
          </w:tcPr>
          <w:p w14:paraId="4D280534" w14:textId="32C662D0" w:rsidR="00A36194" w:rsidRPr="00335E2C" w:rsidRDefault="00A36194" w:rsidP="00136B5A">
            <w:pPr>
              <w:jc w:val="center"/>
              <w:rPr>
                <w:rFonts w:ascii="Arial" w:hAnsi="Arial" w:cs="Arial"/>
                <w:b/>
                <w:bCs/>
              </w:rPr>
            </w:pPr>
            <w:r>
              <w:rPr>
                <w:rFonts w:ascii="Arial" w:hAnsi="Arial" w:cs="Arial"/>
                <w:b/>
                <w:bCs/>
              </w:rPr>
              <w:t>R</w:t>
            </w:r>
          </w:p>
        </w:tc>
      </w:tr>
      <w:tr w:rsidR="00A36194" w:rsidRPr="00D8472B" w14:paraId="7DCC0CF4" w14:textId="77777777"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735E7513" w14:textId="77777777" w:rsidR="00A36194" w:rsidRPr="00335E2C" w:rsidRDefault="00A36194" w:rsidP="00EC74AF">
            <w:pPr>
              <w:rPr>
                <w:rStyle w:val="IntenseEmphasis"/>
                <w:rFonts w:ascii="Arial" w:hAnsi="Arial" w:cs="Arial"/>
                <w:b/>
                <w:sz w:val="20"/>
              </w:rPr>
            </w:pP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09BE5311" w14:textId="1819F743" w:rsidR="00A36194" w:rsidRPr="00335E2C" w:rsidRDefault="00A36194" w:rsidP="00EC74AF">
            <w:pPr>
              <w:rPr>
                <w:rFonts w:ascii="Arial" w:hAnsi="Arial" w:cs="Arial"/>
              </w:rPr>
            </w:pPr>
            <w:r>
              <w:rPr>
                <w:rFonts w:ascii="Arial" w:hAnsi="Arial" w:cs="Arial"/>
              </w:rPr>
              <w:t>Mental Status</w:t>
            </w:r>
          </w:p>
        </w:tc>
        <w:tc>
          <w:tcPr>
            <w:tcW w:w="1170" w:type="dxa"/>
            <w:vAlign w:val="center"/>
          </w:tcPr>
          <w:p w14:paraId="65855BB6"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p>
        </w:tc>
        <w:tc>
          <w:tcPr>
            <w:cnfStyle w:val="000010000000" w:firstRow="0" w:lastRow="0" w:firstColumn="0" w:lastColumn="0" w:oddVBand="1" w:evenVBand="0" w:oddHBand="0" w:evenHBand="0" w:firstRowFirstColumn="0" w:firstRowLastColumn="0" w:lastRowFirstColumn="0" w:lastRowLastColumn="0"/>
            <w:tcW w:w="1170" w:type="dxa"/>
          </w:tcPr>
          <w:p w14:paraId="481C3939" w14:textId="372F7A51"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73EF643B" w14:textId="77777777"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281384A0" w14:textId="77777777" w:rsidR="00A36194" w:rsidRPr="00335E2C" w:rsidRDefault="00A36194" w:rsidP="00EC74AF">
            <w:pPr>
              <w:rPr>
                <w:rStyle w:val="IntenseEmphasis"/>
                <w:rFonts w:ascii="Arial" w:hAnsi="Arial" w:cs="Arial"/>
                <w:b/>
                <w:sz w:val="20"/>
              </w:rPr>
            </w:pP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0FD3A7C0" w14:textId="41E52FAF" w:rsidR="00A36194" w:rsidRPr="00335E2C" w:rsidRDefault="00A36194" w:rsidP="00EC74AF">
            <w:pPr>
              <w:rPr>
                <w:rFonts w:ascii="Arial" w:hAnsi="Arial" w:cs="Arial"/>
              </w:rPr>
            </w:pPr>
            <w:r>
              <w:rPr>
                <w:rFonts w:ascii="Arial" w:hAnsi="Arial" w:cs="Arial"/>
              </w:rPr>
              <w:t xml:space="preserve">Nutrition </w:t>
            </w:r>
          </w:p>
        </w:tc>
        <w:tc>
          <w:tcPr>
            <w:tcW w:w="1170" w:type="dxa"/>
            <w:vAlign w:val="center"/>
          </w:tcPr>
          <w:p w14:paraId="45D71803"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p>
        </w:tc>
        <w:tc>
          <w:tcPr>
            <w:cnfStyle w:val="000010000000" w:firstRow="0" w:lastRow="0" w:firstColumn="0" w:lastColumn="0" w:oddVBand="1" w:evenVBand="0" w:oddHBand="0" w:evenHBand="0" w:firstRowFirstColumn="0" w:firstRowLastColumn="0" w:lastRowFirstColumn="0" w:lastRowLastColumn="0"/>
            <w:tcW w:w="1170" w:type="dxa"/>
          </w:tcPr>
          <w:p w14:paraId="67C10BD2" w14:textId="106316FB"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7F983A7F" w14:textId="135C6D6A"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1FBB4C99" w14:textId="77777777" w:rsidR="00A36194" w:rsidRPr="00335E2C" w:rsidRDefault="00A36194" w:rsidP="00EC74AF">
            <w:pPr>
              <w:rPr>
                <w:rStyle w:val="IntenseEmphasis"/>
                <w:rFonts w:ascii="Arial" w:hAnsi="Arial" w:cs="Arial"/>
                <w:b/>
                <w:sz w:val="20"/>
              </w:rPr>
            </w:pP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6F76497E" w14:textId="77777777" w:rsidR="00A36194" w:rsidRPr="00335E2C" w:rsidRDefault="00A36194" w:rsidP="00EC74AF">
            <w:pPr>
              <w:rPr>
                <w:rFonts w:ascii="Arial" w:hAnsi="Arial" w:cs="Arial"/>
              </w:rPr>
            </w:pPr>
            <w:r w:rsidRPr="00335E2C">
              <w:rPr>
                <w:rFonts w:ascii="Arial" w:hAnsi="Arial" w:cs="Arial"/>
              </w:rPr>
              <w:t>Payers</w:t>
            </w:r>
          </w:p>
        </w:tc>
        <w:tc>
          <w:tcPr>
            <w:tcW w:w="1170" w:type="dxa"/>
            <w:vAlign w:val="center"/>
          </w:tcPr>
          <w:p w14:paraId="27EE64A8"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5BDE46F6" w14:textId="44755CD2"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78C79C21" w14:textId="795521D5"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0E09268E"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Care plan, including goals and instructions; Future appointments; Future scheduled tests; Referrals to other providers; Diagnostic tests pending</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1018D85A" w14:textId="181541E7" w:rsidR="00A36194" w:rsidRPr="00335E2C" w:rsidRDefault="00A36194" w:rsidP="00EC74AF">
            <w:pPr>
              <w:rPr>
                <w:rFonts w:ascii="Arial" w:hAnsi="Arial" w:cs="Arial"/>
              </w:rPr>
            </w:pPr>
            <w:r w:rsidRPr="00335E2C">
              <w:rPr>
                <w:rFonts w:ascii="Arial" w:hAnsi="Arial" w:cs="Arial"/>
              </w:rPr>
              <w:t>Plan of Care or Assessment and Plan</w:t>
            </w:r>
            <w:r>
              <w:rPr>
                <w:rFonts w:ascii="Arial" w:hAnsi="Arial" w:cs="Arial"/>
              </w:rPr>
              <w:t xml:space="preserve"> of Treatment</w:t>
            </w:r>
          </w:p>
        </w:tc>
        <w:tc>
          <w:tcPr>
            <w:tcW w:w="1170" w:type="dxa"/>
            <w:vAlign w:val="center"/>
          </w:tcPr>
          <w:p w14:paraId="2430A21B" w14:textId="3779568D" w:rsidR="00A36194" w:rsidRPr="00335E2C" w:rsidRDefault="00A86E99"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r>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51FFD9BF" w14:textId="6576C29F" w:rsidR="00A36194" w:rsidRPr="00335E2C" w:rsidRDefault="00A36194" w:rsidP="00136B5A">
            <w:pPr>
              <w:jc w:val="center"/>
              <w:rPr>
                <w:rFonts w:ascii="Arial" w:hAnsi="Arial" w:cs="Arial"/>
                <w:b/>
                <w:bCs/>
              </w:rPr>
            </w:pPr>
            <w:r>
              <w:rPr>
                <w:rFonts w:ascii="Arial" w:hAnsi="Arial" w:cs="Arial"/>
                <w:b/>
                <w:bCs/>
              </w:rPr>
              <w:t>O</w:t>
            </w:r>
          </w:p>
        </w:tc>
      </w:tr>
      <w:tr w:rsidR="00A36194" w:rsidRPr="00D8472B" w14:paraId="2B74CA52" w14:textId="5F51477B"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1CBD9248"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Problems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2FA18409" w14:textId="77777777" w:rsidR="00A36194" w:rsidRPr="00335E2C" w:rsidRDefault="00A36194" w:rsidP="00EC74AF">
            <w:pPr>
              <w:rPr>
                <w:rFonts w:ascii="Arial" w:hAnsi="Arial" w:cs="Arial"/>
              </w:rPr>
            </w:pPr>
            <w:r w:rsidRPr="00335E2C">
              <w:rPr>
                <w:rFonts w:ascii="Arial" w:hAnsi="Arial" w:cs="Arial"/>
              </w:rPr>
              <w:t>Problem (entries required)</w:t>
            </w:r>
          </w:p>
        </w:tc>
        <w:tc>
          <w:tcPr>
            <w:tcW w:w="1170" w:type="dxa"/>
            <w:vAlign w:val="center"/>
          </w:tcPr>
          <w:p w14:paraId="625329BB"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R</w:t>
            </w:r>
          </w:p>
        </w:tc>
        <w:tc>
          <w:tcPr>
            <w:cnfStyle w:val="000010000000" w:firstRow="0" w:lastRow="0" w:firstColumn="0" w:lastColumn="0" w:oddVBand="1" w:evenVBand="0" w:oddHBand="0" w:evenHBand="0" w:firstRowFirstColumn="0" w:firstRowLastColumn="0" w:lastRowFirstColumn="0" w:lastRowLastColumn="0"/>
            <w:tcW w:w="1170" w:type="dxa"/>
          </w:tcPr>
          <w:p w14:paraId="4C302462" w14:textId="7FC9925C" w:rsidR="00A36194" w:rsidRPr="00335E2C" w:rsidRDefault="00A36194" w:rsidP="00136B5A">
            <w:pPr>
              <w:jc w:val="center"/>
              <w:rPr>
                <w:rFonts w:ascii="Arial" w:hAnsi="Arial" w:cs="Arial"/>
                <w:b/>
                <w:bCs/>
              </w:rPr>
            </w:pPr>
            <w:r>
              <w:rPr>
                <w:rFonts w:ascii="Arial" w:hAnsi="Arial" w:cs="Arial"/>
                <w:b/>
                <w:bCs/>
              </w:rPr>
              <w:t>R</w:t>
            </w:r>
          </w:p>
        </w:tc>
      </w:tr>
      <w:tr w:rsidR="00A36194" w:rsidRPr="00D8472B" w14:paraId="0C12DFA8" w14:textId="6DF09040"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3A826808"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Procedures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37DDD63F" w14:textId="77777777" w:rsidR="00A36194" w:rsidRPr="00335E2C" w:rsidRDefault="00A36194" w:rsidP="00EC74AF">
            <w:pPr>
              <w:rPr>
                <w:rFonts w:ascii="Arial" w:hAnsi="Arial" w:cs="Arial"/>
              </w:rPr>
            </w:pPr>
            <w:r w:rsidRPr="00335E2C">
              <w:rPr>
                <w:rFonts w:ascii="Arial" w:hAnsi="Arial" w:cs="Arial"/>
              </w:rPr>
              <w:t>Procedures (entries required)</w:t>
            </w:r>
          </w:p>
        </w:tc>
        <w:tc>
          <w:tcPr>
            <w:tcW w:w="1170" w:type="dxa"/>
            <w:vAlign w:val="center"/>
          </w:tcPr>
          <w:p w14:paraId="5470F279"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40DAE07C" w14:textId="7300DA97" w:rsidR="00A36194" w:rsidRPr="00335E2C" w:rsidRDefault="00A36194" w:rsidP="00136B5A">
            <w:pPr>
              <w:jc w:val="center"/>
              <w:rPr>
                <w:rFonts w:ascii="Arial" w:hAnsi="Arial" w:cs="Arial"/>
                <w:b/>
                <w:bCs/>
              </w:rPr>
            </w:pPr>
            <w:r>
              <w:rPr>
                <w:rFonts w:ascii="Arial" w:hAnsi="Arial" w:cs="Arial"/>
                <w:b/>
                <w:bCs/>
              </w:rPr>
              <w:t>R</w:t>
            </w:r>
          </w:p>
        </w:tc>
      </w:tr>
      <w:tr w:rsidR="00A36194" w:rsidRPr="00D8472B" w14:paraId="363201FD" w14:textId="27E2CAFE"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4B1ADF63"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lastRenderedPageBreak/>
              <w:t>Reason for Referral</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60F8AB02" w14:textId="77777777" w:rsidR="00A36194" w:rsidRPr="00335E2C" w:rsidRDefault="00A36194" w:rsidP="00EC74AF">
            <w:pPr>
              <w:rPr>
                <w:rFonts w:ascii="Arial" w:hAnsi="Arial" w:cs="Arial"/>
              </w:rPr>
            </w:pPr>
            <w:r w:rsidRPr="00335E2C">
              <w:rPr>
                <w:rFonts w:ascii="Arial" w:hAnsi="Arial" w:cs="Arial"/>
              </w:rPr>
              <w:t>Reason for Referral</w:t>
            </w:r>
          </w:p>
        </w:tc>
        <w:tc>
          <w:tcPr>
            <w:tcW w:w="1170" w:type="dxa"/>
            <w:vAlign w:val="center"/>
          </w:tcPr>
          <w:p w14:paraId="3EC567F5"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p>
        </w:tc>
        <w:tc>
          <w:tcPr>
            <w:cnfStyle w:val="000010000000" w:firstRow="0" w:lastRow="0" w:firstColumn="0" w:lastColumn="0" w:oddVBand="1" w:evenVBand="0" w:oddHBand="0" w:evenHBand="0" w:firstRowFirstColumn="0" w:firstRowLastColumn="0" w:lastRowFirstColumn="0" w:lastRowLastColumn="0"/>
            <w:tcW w:w="1170" w:type="dxa"/>
          </w:tcPr>
          <w:p w14:paraId="429232DD" w14:textId="77777777" w:rsidR="00A36194" w:rsidRPr="00335E2C" w:rsidRDefault="00A36194" w:rsidP="00136B5A">
            <w:pPr>
              <w:jc w:val="center"/>
              <w:rPr>
                <w:rFonts w:ascii="Arial" w:hAnsi="Arial" w:cs="Arial"/>
                <w:b/>
                <w:bCs/>
              </w:rPr>
            </w:pPr>
          </w:p>
        </w:tc>
      </w:tr>
      <w:tr w:rsidR="00A36194" w:rsidRPr="00D8472B" w14:paraId="41FBCE4D" w14:textId="7DB611C9"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37831489"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Reason(s) for visit or Reason(s) for hospitalization (Inpatient setting)</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3AB7AC81" w14:textId="77777777" w:rsidR="00A36194" w:rsidRPr="00335E2C" w:rsidRDefault="00A36194" w:rsidP="00EC74AF">
            <w:pPr>
              <w:rPr>
                <w:rFonts w:ascii="Arial" w:hAnsi="Arial" w:cs="Arial"/>
              </w:rPr>
            </w:pPr>
            <w:r w:rsidRPr="00335E2C">
              <w:rPr>
                <w:rFonts w:ascii="Arial" w:hAnsi="Arial" w:cs="Arial"/>
              </w:rPr>
              <w:t>Reason for Visit or Chief Complaint or Chief Complaint and Reason for Visit</w:t>
            </w:r>
          </w:p>
        </w:tc>
        <w:tc>
          <w:tcPr>
            <w:tcW w:w="1170" w:type="dxa"/>
            <w:vAlign w:val="center"/>
          </w:tcPr>
          <w:p w14:paraId="33619772"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p>
        </w:tc>
        <w:tc>
          <w:tcPr>
            <w:cnfStyle w:val="000010000000" w:firstRow="0" w:lastRow="0" w:firstColumn="0" w:lastColumn="0" w:oddVBand="1" w:evenVBand="0" w:oddHBand="0" w:evenHBand="0" w:firstRowFirstColumn="0" w:firstRowLastColumn="0" w:lastRowFirstColumn="0" w:lastRowLastColumn="0"/>
            <w:tcW w:w="1170" w:type="dxa"/>
          </w:tcPr>
          <w:p w14:paraId="4CD5537D" w14:textId="77777777" w:rsidR="00A36194" w:rsidRPr="00335E2C" w:rsidRDefault="00A36194" w:rsidP="00136B5A">
            <w:pPr>
              <w:jc w:val="center"/>
              <w:rPr>
                <w:rFonts w:ascii="Arial" w:hAnsi="Arial" w:cs="Arial"/>
                <w:b/>
                <w:bCs/>
              </w:rPr>
            </w:pPr>
          </w:p>
        </w:tc>
      </w:tr>
      <w:tr w:rsidR="00A36194" w:rsidRPr="00D8472B" w14:paraId="33D4E2A3" w14:textId="2EF0CBD6"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74262A4C"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Laboratory Tests; Values/results of laboratory tests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7731AD00" w14:textId="77777777" w:rsidR="00A36194" w:rsidRPr="00335E2C" w:rsidRDefault="00A36194" w:rsidP="00EC74AF">
            <w:pPr>
              <w:rPr>
                <w:rFonts w:ascii="Arial" w:hAnsi="Arial" w:cs="Arial"/>
              </w:rPr>
            </w:pPr>
            <w:r w:rsidRPr="00335E2C">
              <w:rPr>
                <w:rFonts w:ascii="Arial" w:hAnsi="Arial" w:cs="Arial"/>
              </w:rPr>
              <w:t>Results (entries required)</w:t>
            </w:r>
          </w:p>
        </w:tc>
        <w:tc>
          <w:tcPr>
            <w:tcW w:w="1170" w:type="dxa"/>
            <w:vAlign w:val="center"/>
          </w:tcPr>
          <w:p w14:paraId="47C6E1E5"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R</w:t>
            </w:r>
          </w:p>
        </w:tc>
        <w:tc>
          <w:tcPr>
            <w:cnfStyle w:val="000010000000" w:firstRow="0" w:lastRow="0" w:firstColumn="0" w:lastColumn="0" w:oddVBand="1" w:evenVBand="0" w:oddHBand="0" w:evenHBand="0" w:firstRowFirstColumn="0" w:firstRowLastColumn="0" w:lastRowFirstColumn="0" w:lastRowLastColumn="0"/>
            <w:tcW w:w="1170" w:type="dxa"/>
          </w:tcPr>
          <w:p w14:paraId="66C89A05" w14:textId="02CEC6C6" w:rsidR="00A36194" w:rsidRPr="00335E2C" w:rsidRDefault="00A36194" w:rsidP="00136B5A">
            <w:pPr>
              <w:jc w:val="center"/>
              <w:rPr>
                <w:rFonts w:ascii="Arial" w:hAnsi="Arial" w:cs="Arial"/>
                <w:b/>
                <w:bCs/>
              </w:rPr>
            </w:pPr>
            <w:r>
              <w:rPr>
                <w:rFonts w:ascii="Arial" w:hAnsi="Arial" w:cs="Arial"/>
                <w:b/>
                <w:bCs/>
              </w:rPr>
              <w:t>R</w:t>
            </w:r>
          </w:p>
        </w:tc>
      </w:tr>
      <w:tr w:rsidR="00A36194" w:rsidRPr="00D8472B" w14:paraId="024462AA" w14:textId="38C9A462" w:rsidTr="00CE6286">
        <w:tc>
          <w:tcPr>
            <w:cnfStyle w:val="001000000000" w:firstRow="0" w:lastRow="0" w:firstColumn="1" w:lastColumn="0" w:oddVBand="0" w:evenVBand="0" w:oddHBand="0" w:evenHBand="0" w:firstRowFirstColumn="0" w:firstRowLastColumn="0" w:lastRowFirstColumn="0" w:lastRowLastColumn="0"/>
            <w:tcW w:w="2622" w:type="dxa"/>
            <w:vAlign w:val="center"/>
          </w:tcPr>
          <w:p w14:paraId="090755E5"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Smoking status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7976DB06" w14:textId="77777777" w:rsidR="00A36194" w:rsidRPr="00335E2C" w:rsidRDefault="00A36194" w:rsidP="00EC74AF">
            <w:pPr>
              <w:rPr>
                <w:rFonts w:ascii="Arial" w:hAnsi="Arial" w:cs="Arial"/>
              </w:rPr>
            </w:pPr>
            <w:r w:rsidRPr="00335E2C">
              <w:rPr>
                <w:rFonts w:ascii="Arial" w:hAnsi="Arial" w:cs="Arial"/>
              </w:rPr>
              <w:t>Social History</w:t>
            </w:r>
          </w:p>
        </w:tc>
        <w:tc>
          <w:tcPr>
            <w:tcW w:w="1170" w:type="dxa"/>
            <w:vAlign w:val="center"/>
          </w:tcPr>
          <w:p w14:paraId="5FBD7528" w14:textId="77777777" w:rsidR="00A36194" w:rsidRPr="00335E2C" w:rsidRDefault="00A36194" w:rsidP="00136B5A">
            <w:pPr>
              <w:jc w:val="center"/>
              <w:cnfStyle w:val="000000000000" w:firstRow="0" w:lastRow="0" w:firstColumn="0" w:lastColumn="0" w:oddVBand="0" w:evenVBand="0" w:oddHBand="0"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2AB41307" w14:textId="51AC4D68" w:rsidR="00A36194" w:rsidRPr="00335E2C" w:rsidRDefault="00A36194" w:rsidP="00136B5A">
            <w:pPr>
              <w:jc w:val="center"/>
              <w:rPr>
                <w:rFonts w:ascii="Arial" w:hAnsi="Arial" w:cs="Arial"/>
                <w:b/>
                <w:bCs/>
              </w:rPr>
            </w:pPr>
            <w:r>
              <w:rPr>
                <w:rFonts w:ascii="Arial" w:hAnsi="Arial" w:cs="Arial"/>
                <w:b/>
                <w:bCs/>
              </w:rPr>
              <w:t>R</w:t>
            </w:r>
          </w:p>
        </w:tc>
      </w:tr>
      <w:tr w:rsidR="00A36194" w:rsidRPr="00D8472B" w14:paraId="76D1484E" w14:textId="594ABBB3" w:rsidTr="00CE628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22" w:type="dxa"/>
            <w:vAlign w:val="center"/>
          </w:tcPr>
          <w:p w14:paraId="1489D326" w14:textId="77777777" w:rsidR="00A36194" w:rsidRPr="00335E2C" w:rsidRDefault="00A36194" w:rsidP="00EC74AF">
            <w:pPr>
              <w:rPr>
                <w:rStyle w:val="IntenseEmphasis"/>
                <w:rFonts w:ascii="Arial" w:hAnsi="Arial" w:cs="Arial"/>
                <w:b/>
                <w:sz w:val="20"/>
              </w:rPr>
            </w:pPr>
            <w:r w:rsidRPr="00335E2C">
              <w:rPr>
                <w:rStyle w:val="IntenseEmphasis"/>
                <w:rFonts w:ascii="Arial" w:hAnsi="Arial" w:cs="Arial"/>
                <w:sz w:val="20"/>
              </w:rPr>
              <w:t>Vital signs</w:t>
            </w:r>
          </w:p>
        </w:tc>
        <w:tc>
          <w:tcPr>
            <w:cnfStyle w:val="000010000000" w:firstRow="0" w:lastRow="0" w:firstColumn="0" w:lastColumn="0" w:oddVBand="1" w:evenVBand="0" w:oddHBand="0" w:evenHBand="0" w:firstRowFirstColumn="0" w:firstRowLastColumn="0" w:lastRowFirstColumn="0" w:lastRowLastColumn="0"/>
            <w:tcW w:w="4320" w:type="dxa"/>
            <w:vAlign w:val="center"/>
          </w:tcPr>
          <w:p w14:paraId="067625E9" w14:textId="77777777" w:rsidR="00A36194" w:rsidRPr="00335E2C" w:rsidRDefault="00A36194" w:rsidP="00EC74AF">
            <w:pPr>
              <w:rPr>
                <w:rFonts w:ascii="Arial" w:hAnsi="Arial" w:cs="Arial"/>
              </w:rPr>
            </w:pPr>
            <w:r w:rsidRPr="00335E2C">
              <w:rPr>
                <w:rFonts w:ascii="Arial" w:hAnsi="Arial" w:cs="Arial"/>
              </w:rPr>
              <w:t>Vital Signs (entries optional)</w:t>
            </w:r>
          </w:p>
        </w:tc>
        <w:tc>
          <w:tcPr>
            <w:tcW w:w="1170" w:type="dxa"/>
            <w:vAlign w:val="center"/>
          </w:tcPr>
          <w:p w14:paraId="7D992299" w14:textId="77777777" w:rsidR="00A36194" w:rsidRPr="00335E2C" w:rsidRDefault="00A36194" w:rsidP="00136B5A">
            <w:pPr>
              <w:jc w:val="center"/>
              <w:cnfStyle w:val="000000100000" w:firstRow="0" w:lastRow="0" w:firstColumn="0" w:lastColumn="0" w:oddVBand="0" w:evenVBand="0" w:oddHBand="1" w:evenHBand="0" w:firstRowFirstColumn="0" w:firstRowLastColumn="0" w:lastRowFirstColumn="0" w:lastRowLastColumn="0"/>
              <w:rPr>
                <w:rFonts w:ascii="Arial" w:hAnsi="Arial" w:cs="Arial"/>
                <w:b/>
                <w:bCs/>
              </w:rPr>
            </w:pPr>
            <w:r w:rsidRPr="00335E2C">
              <w:rPr>
                <w:rFonts w:ascii="Arial" w:hAnsi="Arial" w:cs="Arial"/>
                <w:b/>
                <w:bCs/>
              </w:rPr>
              <w:t>O</w:t>
            </w:r>
          </w:p>
        </w:tc>
        <w:tc>
          <w:tcPr>
            <w:cnfStyle w:val="000010000000" w:firstRow="0" w:lastRow="0" w:firstColumn="0" w:lastColumn="0" w:oddVBand="1" w:evenVBand="0" w:oddHBand="0" w:evenHBand="0" w:firstRowFirstColumn="0" w:firstRowLastColumn="0" w:lastRowFirstColumn="0" w:lastRowLastColumn="0"/>
            <w:tcW w:w="1170" w:type="dxa"/>
          </w:tcPr>
          <w:p w14:paraId="230F98CC" w14:textId="5A226074" w:rsidR="00A36194" w:rsidRPr="00335E2C" w:rsidRDefault="00A36194" w:rsidP="00136B5A">
            <w:pPr>
              <w:jc w:val="center"/>
              <w:rPr>
                <w:rFonts w:ascii="Arial" w:hAnsi="Arial" w:cs="Arial"/>
                <w:b/>
                <w:bCs/>
              </w:rPr>
            </w:pPr>
            <w:r>
              <w:rPr>
                <w:rFonts w:ascii="Arial" w:hAnsi="Arial" w:cs="Arial"/>
                <w:b/>
                <w:bCs/>
              </w:rPr>
              <w:t>R</w:t>
            </w:r>
          </w:p>
        </w:tc>
      </w:tr>
    </w:tbl>
    <w:p w14:paraId="3B6EF66B" w14:textId="77777777" w:rsidR="00111E06" w:rsidRDefault="00111E06" w:rsidP="00111E06"/>
    <w:p w14:paraId="2AF04B94" w14:textId="2D45A3BE" w:rsidR="00111E06" w:rsidRDefault="00030730" w:rsidP="00B768E2">
      <w:pPr>
        <w:pStyle w:val="Heading2"/>
      </w:pPr>
      <w:bookmarkStart w:id="269" w:name="_Toc434460307"/>
      <w:bookmarkStart w:id="270" w:name="_Toc448232214"/>
      <w:r>
        <w:t xml:space="preserve">Transitions of Care Recommended </w:t>
      </w:r>
      <w:r w:rsidR="00111E06">
        <w:t>CCD Body Constraints</w:t>
      </w:r>
      <w:bookmarkEnd w:id="269"/>
      <w:bookmarkEnd w:id="270"/>
    </w:p>
    <w:p w14:paraId="0528F6E6" w14:textId="23632C33" w:rsidR="00111E06" w:rsidRDefault="00111E06" w:rsidP="00315CCD">
      <w:pPr>
        <w:pStyle w:val="BodyText"/>
        <w:rPr>
          <w:sz w:val="20"/>
          <w:szCs w:val="20"/>
        </w:rPr>
      </w:pPr>
      <w:r w:rsidRPr="00335E2C">
        <w:rPr>
          <w:sz w:val="20"/>
          <w:szCs w:val="20"/>
        </w:rPr>
        <w:t xml:space="preserve">The following table describes the CCD body constraints hierarchically for the recommended approach. Sections indicated as the consensus recommendation for MU2 requirements are shaded </w:t>
      </w:r>
      <w:r w:rsidRPr="00335E2C">
        <w:rPr>
          <w:sz w:val="20"/>
          <w:szCs w:val="20"/>
          <w:shd w:val="clear" w:color="auto" w:fill="FFFFFF" w:themeFill="background1"/>
        </w:rPr>
        <w:t xml:space="preserve">in </w:t>
      </w:r>
      <w:r w:rsidRPr="00335E2C">
        <w:rPr>
          <w:sz w:val="20"/>
          <w:szCs w:val="20"/>
          <w:shd w:val="clear" w:color="auto" w:fill="FF7575"/>
        </w:rPr>
        <w:t>red</w:t>
      </w:r>
      <w:r w:rsidRPr="00335E2C">
        <w:rPr>
          <w:sz w:val="20"/>
          <w:szCs w:val="20"/>
          <w:shd w:val="clear" w:color="auto" w:fill="FFFFFF" w:themeFill="background1"/>
        </w:rPr>
        <w:t xml:space="preserve">. </w:t>
      </w:r>
      <w:r w:rsidR="00D05815">
        <w:rPr>
          <w:sz w:val="20"/>
          <w:szCs w:val="20"/>
        </w:rPr>
        <w:t xml:space="preserve">Please note that the </w:t>
      </w:r>
      <w:commentRangeStart w:id="271"/>
      <w:r w:rsidR="00D05815">
        <w:rPr>
          <w:sz w:val="20"/>
          <w:szCs w:val="20"/>
        </w:rPr>
        <w:t>CCD_C-CDA_MU_eHEX_Content_Checklist</w:t>
      </w:r>
      <w:r w:rsidR="00F7381A">
        <w:rPr>
          <w:sz w:val="20"/>
          <w:szCs w:val="20"/>
        </w:rPr>
        <w:t>-(DATE XXX).</w:t>
      </w:r>
      <w:commentRangeEnd w:id="271"/>
      <w:r w:rsidR="00163548">
        <w:rPr>
          <w:rStyle w:val="CommentReference"/>
          <w:rFonts w:ascii="Times New Roman" w:eastAsiaTheme="minorEastAsia" w:hAnsi="Times New Roman" w:cs="Times New Roman"/>
          <w:color w:val="auto"/>
        </w:rPr>
        <w:commentReference w:id="271"/>
      </w:r>
      <w:r w:rsidR="00F7381A">
        <w:rPr>
          <w:sz w:val="20"/>
          <w:szCs w:val="20"/>
        </w:rPr>
        <w:t xml:space="preserve">xls corresponds with this table for CCD Body Constraints and the following sections provide additional guidance regarding structure and vocabularies to be leveraged. </w:t>
      </w:r>
    </w:p>
    <w:p w14:paraId="0F947C25" w14:textId="77777777" w:rsidR="00111E06" w:rsidRDefault="00111E06" w:rsidP="00111E06"/>
    <w:p w14:paraId="4E6B5FD2" w14:textId="4E690C9D" w:rsidR="00111E06" w:rsidRPr="00B126FE" w:rsidRDefault="0077664F" w:rsidP="00B126FE">
      <w:pPr>
        <w:jc w:val="center"/>
        <w:rPr>
          <w:rFonts w:ascii="Arial" w:hAnsi="Arial" w:cs="Arial"/>
          <w:b/>
          <w:sz w:val="20"/>
          <w:szCs w:val="20"/>
        </w:rPr>
      </w:pPr>
      <w:bookmarkStart w:id="272" w:name="_Toc336729592"/>
      <w:bookmarkStart w:id="273" w:name="_Toc443988205"/>
      <w:bookmarkStart w:id="274" w:name="_Toc443996791"/>
      <w:bookmarkStart w:id="275" w:name="_Toc445201443"/>
      <w:bookmarkStart w:id="276" w:name="_Toc445208440"/>
      <w:r>
        <w:rPr>
          <w:rFonts w:ascii="Arial" w:hAnsi="Arial" w:cs="Arial"/>
          <w:b/>
          <w:sz w:val="20"/>
          <w:szCs w:val="20"/>
        </w:rPr>
        <w:t>Figure</w:t>
      </w:r>
      <w:commentRangeStart w:id="277"/>
      <w:r w:rsidR="00111E06" w:rsidRPr="00B126FE">
        <w:rPr>
          <w:rFonts w:ascii="Arial" w:hAnsi="Arial" w:cs="Arial"/>
          <w:b/>
          <w:sz w:val="20"/>
          <w:szCs w:val="20"/>
        </w:rPr>
        <w:t xml:space="preserve"> </w:t>
      </w:r>
      <w:r w:rsidR="00700084" w:rsidRPr="00B126FE">
        <w:rPr>
          <w:rFonts w:ascii="Arial" w:hAnsi="Arial" w:cs="Arial"/>
          <w:b/>
          <w:sz w:val="20"/>
          <w:szCs w:val="20"/>
        </w:rPr>
        <w:t>XX</w:t>
      </w:r>
      <w:r w:rsidR="00111E06" w:rsidRPr="00B126FE">
        <w:rPr>
          <w:rFonts w:ascii="Arial" w:hAnsi="Arial" w:cs="Arial"/>
          <w:b/>
          <w:sz w:val="20"/>
          <w:szCs w:val="20"/>
        </w:rPr>
        <w:t xml:space="preserve">: </w:t>
      </w:r>
      <w:r w:rsidR="00030730" w:rsidRPr="00B126FE">
        <w:rPr>
          <w:rFonts w:ascii="Arial" w:hAnsi="Arial" w:cs="Arial"/>
          <w:b/>
          <w:sz w:val="20"/>
          <w:szCs w:val="20"/>
        </w:rPr>
        <w:t xml:space="preserve">Transitions of Care Recommended </w:t>
      </w:r>
      <w:r w:rsidR="00111E06" w:rsidRPr="00B126FE">
        <w:rPr>
          <w:rFonts w:ascii="Arial" w:hAnsi="Arial" w:cs="Arial"/>
          <w:b/>
          <w:sz w:val="20"/>
          <w:szCs w:val="20"/>
        </w:rPr>
        <w:t>CCD Body Constraints</w:t>
      </w:r>
      <w:bookmarkEnd w:id="272"/>
      <w:commentRangeEnd w:id="277"/>
      <w:r w:rsidR="00F4485B" w:rsidRPr="00B126FE">
        <w:rPr>
          <w:rStyle w:val="CommentReference"/>
          <w:rFonts w:ascii="Arial" w:hAnsi="Arial" w:cs="Arial"/>
          <w:b/>
          <w:bCs/>
          <w:sz w:val="20"/>
          <w:szCs w:val="20"/>
        </w:rPr>
        <w:commentReference w:id="277"/>
      </w:r>
      <w:bookmarkEnd w:id="273"/>
      <w:bookmarkEnd w:id="274"/>
      <w:bookmarkEnd w:id="275"/>
      <w:bookmarkEnd w:id="276"/>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9725"/>
      </w:tblGrid>
      <w:tr w:rsidR="00111E06" w:rsidRPr="00307E05" w14:paraId="497445E1" w14:textId="77777777" w:rsidTr="00236431">
        <w:trPr>
          <w:tblHeader/>
          <w:jc w:val="center"/>
        </w:trPr>
        <w:tc>
          <w:tcPr>
            <w:tcW w:w="9725" w:type="dxa"/>
            <w:shd w:val="clear" w:color="auto" w:fill="1F497D" w:themeFill="text2"/>
          </w:tcPr>
          <w:p w14:paraId="0847E6F7" w14:textId="77777777" w:rsidR="00111E06" w:rsidRPr="00307E05" w:rsidRDefault="00111E06" w:rsidP="002E52F1">
            <w:pPr>
              <w:rPr>
                <w:rFonts w:ascii="Arial" w:hAnsi="Arial" w:cs="Arial"/>
                <w:b/>
                <w:bCs/>
                <w:color w:val="8F0000"/>
                <w:sz w:val="20"/>
                <w:szCs w:val="20"/>
              </w:rPr>
            </w:pPr>
            <w:bookmarkStart w:id="278" w:name="_Additional_Guidance"/>
            <w:bookmarkEnd w:id="278"/>
            <w:r w:rsidRPr="00307E05">
              <w:rPr>
                <w:rFonts w:ascii="Arial" w:hAnsi="Arial" w:cs="Arial"/>
                <w:b/>
                <w:bCs/>
                <w:color w:val="FFFFFF"/>
                <w:sz w:val="20"/>
                <w:szCs w:val="20"/>
              </w:rPr>
              <w:t>CCD Body Constraints</w:t>
            </w:r>
          </w:p>
        </w:tc>
      </w:tr>
      <w:tr w:rsidR="00111E06" w:rsidRPr="00307E05" w14:paraId="653BBD80" w14:textId="77777777" w:rsidTr="00236431">
        <w:trPr>
          <w:jc w:val="center"/>
        </w:trPr>
        <w:tc>
          <w:tcPr>
            <w:tcW w:w="9725" w:type="dxa"/>
            <w:shd w:val="clear" w:color="auto" w:fill="auto"/>
          </w:tcPr>
          <w:p w14:paraId="0CA9B2C4"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 xml:space="preserve">SHOULD   </w:t>
            </w:r>
            <w:r w:rsidRPr="00307E05">
              <w:rPr>
                <w:rFonts w:ascii="Arial" w:hAnsi="Arial" w:cs="Arial"/>
                <w:bCs/>
                <w:sz w:val="20"/>
                <w:szCs w:val="20"/>
              </w:rPr>
              <w:t>Advance Directives (entries optional: 2.16.840.1.113883.10.20.22.2.21)</w:t>
            </w:r>
            <w:r w:rsidRPr="00307E05">
              <w:rPr>
                <w:rFonts w:ascii="Arial" w:hAnsi="Arial" w:cs="Arial"/>
                <w:b/>
                <w:bCs/>
                <w:sz w:val="20"/>
                <w:szCs w:val="20"/>
              </w:rPr>
              <w:tab/>
            </w:r>
          </w:p>
        </w:tc>
      </w:tr>
      <w:tr w:rsidR="00111E06" w:rsidRPr="00307E05" w14:paraId="54E0B44A" w14:textId="77777777" w:rsidTr="00236431">
        <w:trPr>
          <w:jc w:val="center"/>
        </w:trPr>
        <w:tc>
          <w:tcPr>
            <w:tcW w:w="9725" w:type="dxa"/>
            <w:shd w:val="clear" w:color="auto" w:fill="FFFFFF"/>
          </w:tcPr>
          <w:p w14:paraId="3FE1CF76"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Advance Directives Observation</w:t>
            </w:r>
            <w:r w:rsidRPr="00307E05">
              <w:rPr>
                <w:rFonts w:ascii="Arial" w:hAnsi="Arial" w:cs="Arial"/>
                <w:b/>
                <w:bCs/>
                <w:sz w:val="20"/>
                <w:szCs w:val="20"/>
              </w:rPr>
              <w:tab/>
            </w:r>
            <w:r w:rsidRPr="00307E05">
              <w:rPr>
                <w:rFonts w:ascii="Arial" w:hAnsi="Arial" w:cs="Arial"/>
                <w:bCs/>
                <w:sz w:val="20"/>
                <w:szCs w:val="20"/>
              </w:rPr>
              <w:t>(2.16.840.1.113883.10.20.22.4.48)</w:t>
            </w:r>
          </w:p>
        </w:tc>
      </w:tr>
      <w:tr w:rsidR="00111E06" w:rsidRPr="00307E05" w14:paraId="54AC9BCF" w14:textId="77777777" w:rsidTr="00236431">
        <w:trPr>
          <w:jc w:val="center"/>
        </w:trPr>
        <w:tc>
          <w:tcPr>
            <w:tcW w:w="9725" w:type="dxa"/>
            <w:shd w:val="clear" w:color="auto" w:fill="FF7575"/>
          </w:tcPr>
          <w:p w14:paraId="4B714D3B"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SHALL</w:t>
            </w:r>
            <w:r w:rsidRPr="00307E05">
              <w:rPr>
                <w:rFonts w:ascii="Arial" w:hAnsi="Arial" w:cs="Arial"/>
                <w:b/>
                <w:bCs/>
                <w:sz w:val="20"/>
                <w:szCs w:val="20"/>
              </w:rPr>
              <w:tab/>
            </w:r>
            <w:r w:rsidRPr="00307E05">
              <w:rPr>
                <w:rFonts w:ascii="Arial" w:hAnsi="Arial" w:cs="Arial"/>
                <w:bCs/>
                <w:sz w:val="20"/>
                <w:szCs w:val="20"/>
              </w:rPr>
              <w:t>Allergies (entries required</w:t>
            </w:r>
            <w:r w:rsidRPr="00307E05">
              <w:rPr>
                <w:rFonts w:ascii="Arial" w:hAnsi="Arial" w:cs="Arial"/>
                <w:sz w:val="20"/>
                <w:szCs w:val="20"/>
              </w:rPr>
              <w:t xml:space="preserve"> </w:t>
            </w:r>
            <w:r w:rsidRPr="00307E05">
              <w:rPr>
                <w:rFonts w:ascii="Arial" w:hAnsi="Arial" w:cs="Arial"/>
                <w:bCs/>
                <w:sz w:val="20"/>
                <w:szCs w:val="20"/>
              </w:rPr>
              <w:t>2.16.840.1.113883.10.20.22.2.6.1)</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104016F1" w14:textId="77777777" w:rsidTr="00236431">
        <w:trPr>
          <w:jc w:val="center"/>
        </w:trPr>
        <w:tc>
          <w:tcPr>
            <w:tcW w:w="9725" w:type="dxa"/>
            <w:shd w:val="clear" w:color="auto" w:fill="FFFFFF"/>
          </w:tcPr>
          <w:p w14:paraId="7CE24A0F"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Allergy Problem Act (2.16.840.1.113883.10.20.22.4.30)</w:t>
            </w:r>
            <w:r w:rsidRPr="00307E05">
              <w:rPr>
                <w:rFonts w:ascii="Arial" w:hAnsi="Arial" w:cs="Arial"/>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364B1DA2" w14:textId="77777777" w:rsidTr="00236431">
        <w:trPr>
          <w:trHeight w:val="260"/>
          <w:jc w:val="center"/>
        </w:trPr>
        <w:tc>
          <w:tcPr>
            <w:tcW w:w="9725" w:type="dxa"/>
            <w:shd w:val="clear" w:color="auto" w:fill="FFFFFF"/>
          </w:tcPr>
          <w:p w14:paraId="05BCC7D6"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Allergy Observation</w:t>
            </w:r>
            <w:r w:rsidRPr="00307E05">
              <w:rPr>
                <w:rFonts w:ascii="Arial" w:hAnsi="Arial" w:cs="Arial"/>
                <w:b/>
                <w:bCs/>
                <w:sz w:val="20"/>
                <w:szCs w:val="20"/>
              </w:rPr>
              <w:t xml:space="preserve"> </w:t>
            </w:r>
            <w:r w:rsidRPr="00307E05">
              <w:rPr>
                <w:rFonts w:ascii="Arial" w:hAnsi="Arial" w:cs="Arial"/>
                <w:bCs/>
                <w:sz w:val="20"/>
                <w:szCs w:val="20"/>
              </w:rPr>
              <w:t>(2.16.840.1.113883.10.20.22.4.7)</w:t>
            </w:r>
            <w:r w:rsidRPr="00307E05">
              <w:rPr>
                <w:rFonts w:ascii="Arial" w:hAnsi="Arial" w:cs="Arial"/>
                <w:b/>
                <w:bCs/>
                <w:sz w:val="20"/>
                <w:szCs w:val="20"/>
              </w:rPr>
              <w:tab/>
            </w:r>
          </w:p>
        </w:tc>
      </w:tr>
      <w:tr w:rsidR="00111E06" w:rsidRPr="00307E05" w14:paraId="2EC1AB46" w14:textId="77777777" w:rsidTr="00236431">
        <w:trPr>
          <w:jc w:val="center"/>
        </w:trPr>
        <w:tc>
          <w:tcPr>
            <w:tcW w:w="9725" w:type="dxa"/>
            <w:shd w:val="clear" w:color="auto" w:fill="FFFFFF"/>
          </w:tcPr>
          <w:p w14:paraId="7ABC8EDD" w14:textId="13BCC279" w:rsidR="00111E06" w:rsidRPr="00C16A4F" w:rsidRDefault="00111E06" w:rsidP="002E52F1">
            <w:pPr>
              <w:rPr>
                <w:rFonts w:ascii="Arial" w:hAnsi="Arial" w:cs="Arial"/>
                <w:b/>
                <w:bCs/>
                <w:sz w:val="20"/>
                <w:szCs w:val="20"/>
                <w:highlight w:val="yellow"/>
              </w:rPr>
            </w:pPr>
            <w:r w:rsidRPr="00C16A4F">
              <w:rPr>
                <w:rFonts w:ascii="Arial" w:hAnsi="Arial" w:cs="Arial"/>
                <w:b/>
                <w:bCs/>
                <w:sz w:val="20"/>
                <w:szCs w:val="20"/>
                <w:highlight w:val="yellow"/>
              </w:rPr>
              <w:tab/>
            </w:r>
            <w:r w:rsidRPr="00C16A4F">
              <w:rPr>
                <w:rFonts w:ascii="Arial" w:hAnsi="Arial" w:cs="Arial"/>
                <w:b/>
                <w:bCs/>
                <w:sz w:val="20"/>
                <w:szCs w:val="20"/>
                <w:highlight w:val="yellow"/>
              </w:rPr>
              <w:tab/>
            </w:r>
            <w:r w:rsidRPr="00C16A4F">
              <w:rPr>
                <w:rFonts w:ascii="Arial" w:hAnsi="Arial" w:cs="Arial"/>
                <w:b/>
                <w:bCs/>
                <w:sz w:val="20"/>
                <w:szCs w:val="20"/>
                <w:highlight w:val="yellow"/>
              </w:rPr>
              <w:tab/>
              <w:t>MAY</w:t>
            </w:r>
            <w:r w:rsidR="00C16A4F">
              <w:rPr>
                <w:rFonts w:ascii="Arial" w:hAnsi="Arial" w:cs="Arial"/>
                <w:b/>
                <w:bCs/>
                <w:sz w:val="20"/>
                <w:szCs w:val="20"/>
                <w:highlight w:val="yellow"/>
              </w:rPr>
              <w:t xml:space="preserve">  </w:t>
            </w:r>
            <w:r w:rsidRPr="00C16A4F">
              <w:rPr>
                <w:rFonts w:ascii="Arial" w:hAnsi="Arial" w:cs="Arial"/>
                <w:bCs/>
                <w:sz w:val="20"/>
                <w:szCs w:val="20"/>
                <w:highlight w:val="yellow"/>
              </w:rPr>
              <w:t>Allergy Status Observation (</w:t>
            </w:r>
            <w:r w:rsidRPr="00C16A4F">
              <w:rPr>
                <w:rFonts w:ascii="Arial" w:hAnsi="Arial" w:cs="Arial"/>
                <w:sz w:val="20"/>
                <w:szCs w:val="20"/>
                <w:highlight w:val="yellow"/>
              </w:rPr>
              <w:t>2.16.840.1.113883.10.20.22.4.28</w:t>
            </w:r>
            <w:r w:rsidRPr="00236431">
              <w:rPr>
                <w:rFonts w:ascii="Arial" w:hAnsi="Arial" w:cs="Arial"/>
                <w:b/>
                <w:sz w:val="20"/>
                <w:szCs w:val="20"/>
                <w:highlight w:val="yellow"/>
              </w:rPr>
              <w:t>)</w:t>
            </w:r>
            <w:r w:rsidR="00C16A4F" w:rsidRPr="00236431">
              <w:rPr>
                <w:rFonts w:ascii="Arial" w:hAnsi="Arial" w:cs="Arial"/>
                <w:b/>
                <w:sz w:val="20"/>
                <w:szCs w:val="20"/>
                <w:highlight w:val="yellow"/>
              </w:rPr>
              <w:t>(De</w:t>
            </w:r>
            <w:r w:rsidR="00D6368B" w:rsidRPr="00236431">
              <w:rPr>
                <w:rFonts w:ascii="Arial" w:hAnsi="Arial" w:cs="Arial"/>
                <w:b/>
                <w:sz w:val="20"/>
                <w:szCs w:val="20"/>
                <w:highlight w:val="yellow"/>
              </w:rPr>
              <w:t>p</w:t>
            </w:r>
            <w:r w:rsidR="00C16A4F" w:rsidRPr="00236431">
              <w:rPr>
                <w:rFonts w:ascii="Arial" w:hAnsi="Arial" w:cs="Arial"/>
                <w:b/>
                <w:sz w:val="20"/>
                <w:szCs w:val="20"/>
                <w:highlight w:val="yellow"/>
              </w:rPr>
              <w:t>recated)</w:t>
            </w:r>
          </w:p>
        </w:tc>
      </w:tr>
      <w:tr w:rsidR="00111E06" w:rsidRPr="00307E05" w14:paraId="2C99AB78" w14:textId="77777777" w:rsidTr="00236431">
        <w:trPr>
          <w:jc w:val="center"/>
        </w:trPr>
        <w:tc>
          <w:tcPr>
            <w:tcW w:w="9725" w:type="dxa"/>
            <w:shd w:val="clear" w:color="auto" w:fill="FFFFFF"/>
          </w:tcPr>
          <w:p w14:paraId="56D460FD"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t xml:space="preserve">SHOULD   </w:t>
            </w:r>
            <w:r w:rsidRPr="00307E05">
              <w:rPr>
                <w:rFonts w:ascii="Arial" w:hAnsi="Arial" w:cs="Arial"/>
                <w:bCs/>
                <w:sz w:val="20"/>
                <w:szCs w:val="20"/>
              </w:rPr>
              <w:t>Reaction Observation (2.16.840.1.113883.10.20.22.4.9)</w:t>
            </w:r>
          </w:p>
        </w:tc>
      </w:tr>
      <w:tr w:rsidR="00111E06" w:rsidRPr="00307E05" w14:paraId="12EF795D" w14:textId="77777777" w:rsidTr="00236431">
        <w:trPr>
          <w:jc w:val="center"/>
        </w:trPr>
        <w:tc>
          <w:tcPr>
            <w:tcW w:w="9725" w:type="dxa"/>
            <w:shd w:val="clear" w:color="auto" w:fill="FFFFFF"/>
          </w:tcPr>
          <w:p w14:paraId="1E53E11B"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Severity Observation (2.16.840.1.113883.10.20.22.4.8)</w:t>
            </w:r>
          </w:p>
        </w:tc>
      </w:tr>
      <w:tr w:rsidR="00111E06" w:rsidRPr="00307E05" w14:paraId="5D5BE574" w14:textId="77777777" w:rsidTr="00236431">
        <w:trPr>
          <w:jc w:val="center"/>
        </w:trPr>
        <w:tc>
          <w:tcPr>
            <w:tcW w:w="9725" w:type="dxa"/>
            <w:shd w:val="clear" w:color="auto" w:fill="D99594" w:themeFill="accent2" w:themeFillTint="99"/>
          </w:tcPr>
          <w:p w14:paraId="080FB33D" w14:textId="77777777" w:rsidR="00111E06" w:rsidRPr="00307E05" w:rsidRDefault="00111E06" w:rsidP="002E52F1">
            <w:pPr>
              <w:rPr>
                <w:rFonts w:ascii="Arial" w:hAnsi="Arial" w:cs="Arial"/>
                <w:b/>
                <w:bCs/>
                <w:i/>
                <w:sz w:val="20"/>
                <w:szCs w:val="20"/>
              </w:rPr>
            </w:pPr>
            <w:r w:rsidRPr="00307E05">
              <w:rPr>
                <w:rFonts w:ascii="Arial" w:hAnsi="Arial" w:cs="Arial"/>
                <w:b/>
                <w:bCs/>
                <w:i/>
                <w:sz w:val="20"/>
                <w:szCs w:val="20"/>
                <w:shd w:val="clear" w:color="auto" w:fill="FF7575"/>
              </w:rPr>
              <w:t>SHALL</w:t>
            </w:r>
            <w:r w:rsidRPr="00307E05">
              <w:rPr>
                <w:rFonts w:ascii="Arial" w:hAnsi="Arial" w:cs="Arial"/>
                <w:b/>
                <w:bCs/>
                <w:i/>
                <w:sz w:val="20"/>
                <w:szCs w:val="20"/>
                <w:shd w:val="clear" w:color="auto" w:fill="FF7575"/>
              </w:rPr>
              <w:tab/>
            </w:r>
            <w:r w:rsidRPr="00307E05">
              <w:rPr>
                <w:rFonts w:ascii="Arial" w:hAnsi="Arial" w:cs="Arial"/>
                <w:bCs/>
                <w:i/>
                <w:sz w:val="20"/>
                <w:szCs w:val="20"/>
                <w:shd w:val="clear" w:color="auto" w:fill="FF7575"/>
              </w:rPr>
              <w:t>Reason for Visit (2.16.840.1.113883.10.20.22.2.12</w:t>
            </w:r>
            <w:r w:rsidRPr="00307E05">
              <w:rPr>
                <w:rFonts w:ascii="Arial" w:hAnsi="Arial" w:cs="Arial"/>
                <w:bCs/>
                <w:i/>
                <w:sz w:val="20"/>
                <w:szCs w:val="20"/>
                <w:shd w:val="clear" w:color="auto" w:fill="D99594" w:themeFill="accent2" w:themeFillTint="99"/>
              </w:rPr>
              <w:t>)</w:t>
            </w:r>
          </w:p>
        </w:tc>
      </w:tr>
      <w:tr w:rsidR="00111E06" w:rsidRPr="00307E05" w14:paraId="73F955E7" w14:textId="77777777" w:rsidTr="00236431">
        <w:trPr>
          <w:jc w:val="center"/>
        </w:trPr>
        <w:tc>
          <w:tcPr>
            <w:tcW w:w="9725" w:type="dxa"/>
            <w:shd w:val="clear" w:color="auto" w:fill="auto"/>
          </w:tcPr>
          <w:p w14:paraId="297E791F"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MAY</w:t>
            </w:r>
            <w:r w:rsidRPr="00307E05">
              <w:rPr>
                <w:rFonts w:ascii="Arial" w:hAnsi="Arial" w:cs="Arial"/>
                <w:b/>
                <w:bCs/>
                <w:sz w:val="20"/>
                <w:szCs w:val="20"/>
              </w:rPr>
              <w:tab/>
            </w:r>
            <w:r w:rsidRPr="00307E05">
              <w:rPr>
                <w:rFonts w:ascii="Arial" w:hAnsi="Arial" w:cs="Arial"/>
                <w:bCs/>
                <w:sz w:val="20"/>
                <w:szCs w:val="20"/>
              </w:rPr>
              <w:t>Family History</w:t>
            </w:r>
            <w:r w:rsidRPr="00307E05">
              <w:rPr>
                <w:rFonts w:ascii="Arial" w:hAnsi="Arial" w:cs="Arial"/>
                <w:bCs/>
                <w:sz w:val="20"/>
                <w:szCs w:val="20"/>
              </w:rPr>
              <w:tab/>
              <w:t>(2.16.840.1.113883.10.20.22.2.15)</w:t>
            </w:r>
            <w:r w:rsidRPr="00307E05">
              <w:rPr>
                <w:rFonts w:ascii="Arial" w:hAnsi="Arial" w:cs="Arial"/>
                <w:b/>
                <w:bCs/>
                <w:color w:val="FFFFFF" w:themeColor="background1"/>
                <w:sz w:val="20"/>
                <w:szCs w:val="20"/>
              </w:rPr>
              <w:tab/>
            </w:r>
            <w:r w:rsidRPr="00307E05">
              <w:rPr>
                <w:rFonts w:ascii="Arial" w:hAnsi="Arial" w:cs="Arial"/>
                <w:b/>
                <w:bCs/>
                <w:color w:val="FFFFFF" w:themeColor="background1"/>
                <w:sz w:val="20"/>
                <w:szCs w:val="20"/>
              </w:rPr>
              <w:tab/>
            </w:r>
            <w:r w:rsidRPr="00307E05">
              <w:rPr>
                <w:rFonts w:ascii="Arial" w:hAnsi="Arial" w:cs="Arial"/>
                <w:b/>
                <w:bCs/>
                <w:color w:val="FFFFFF" w:themeColor="background1"/>
                <w:sz w:val="20"/>
                <w:szCs w:val="20"/>
              </w:rPr>
              <w:tab/>
            </w:r>
            <w:r w:rsidRPr="00307E05">
              <w:rPr>
                <w:rFonts w:ascii="Arial" w:hAnsi="Arial" w:cs="Arial"/>
                <w:b/>
                <w:bCs/>
                <w:color w:val="FFFFFF" w:themeColor="background1"/>
                <w:sz w:val="20"/>
                <w:szCs w:val="20"/>
              </w:rPr>
              <w:tab/>
            </w:r>
          </w:p>
        </w:tc>
      </w:tr>
      <w:tr w:rsidR="00111E06" w:rsidRPr="00307E05" w14:paraId="17F5356E" w14:textId="77777777" w:rsidTr="00236431">
        <w:trPr>
          <w:jc w:val="center"/>
        </w:trPr>
        <w:tc>
          <w:tcPr>
            <w:tcW w:w="9725" w:type="dxa"/>
            <w:shd w:val="clear" w:color="auto" w:fill="FFFFFF"/>
          </w:tcPr>
          <w:p w14:paraId="3F616F3C"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Family History Organizer (2.16.840.1.113883.10.20.22.4.45)</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2C05EE1D" w14:textId="77777777" w:rsidTr="00236431">
        <w:trPr>
          <w:jc w:val="center"/>
        </w:trPr>
        <w:tc>
          <w:tcPr>
            <w:tcW w:w="9725" w:type="dxa"/>
            <w:shd w:val="clear" w:color="auto" w:fill="FFFFFF"/>
          </w:tcPr>
          <w:p w14:paraId="350F6E44"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Family History Observation (2.16.840.1.113883.10.20.22.4.46)</w:t>
            </w:r>
            <w:r w:rsidRPr="00307E05">
              <w:rPr>
                <w:rFonts w:ascii="Arial" w:hAnsi="Arial" w:cs="Arial"/>
                <w:bCs/>
                <w:sz w:val="20"/>
                <w:szCs w:val="20"/>
              </w:rPr>
              <w:tab/>
            </w:r>
          </w:p>
        </w:tc>
      </w:tr>
      <w:tr w:rsidR="00111E06" w:rsidRPr="00307E05" w14:paraId="7BFCD7E7" w14:textId="77777777" w:rsidTr="00236431">
        <w:trPr>
          <w:trHeight w:val="260"/>
          <w:jc w:val="center"/>
        </w:trPr>
        <w:tc>
          <w:tcPr>
            <w:tcW w:w="9725" w:type="dxa"/>
            <w:shd w:val="clear" w:color="auto" w:fill="FFFFFF"/>
          </w:tcPr>
          <w:p w14:paraId="7A8C85FB"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Age Observation (2.16.840.1.113883.10.20.22.4.31)</w:t>
            </w:r>
          </w:p>
        </w:tc>
      </w:tr>
      <w:tr w:rsidR="00111E06" w:rsidRPr="00307E05" w14:paraId="7BC69859" w14:textId="77777777" w:rsidTr="00236431">
        <w:trPr>
          <w:jc w:val="center"/>
        </w:trPr>
        <w:tc>
          <w:tcPr>
            <w:tcW w:w="9725" w:type="dxa"/>
            <w:shd w:val="clear" w:color="auto" w:fill="FFFFFF"/>
          </w:tcPr>
          <w:p w14:paraId="2DF3C483"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Family History Death Observation (2.16.840.1.113883.10.20.22.4.47)</w:t>
            </w:r>
          </w:p>
        </w:tc>
      </w:tr>
      <w:tr w:rsidR="00111E06" w:rsidRPr="00307E05" w14:paraId="10B31A12" w14:textId="77777777" w:rsidTr="00236431">
        <w:trPr>
          <w:jc w:val="center"/>
        </w:trPr>
        <w:tc>
          <w:tcPr>
            <w:tcW w:w="9725" w:type="dxa"/>
            <w:shd w:val="clear" w:color="auto" w:fill="FF7575"/>
          </w:tcPr>
          <w:p w14:paraId="0CCF8878"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 xml:space="preserve">SHALL </w:t>
            </w:r>
            <w:r w:rsidRPr="00307E05">
              <w:rPr>
                <w:rFonts w:ascii="Arial" w:hAnsi="Arial" w:cs="Arial"/>
                <w:bCs/>
                <w:sz w:val="20"/>
                <w:szCs w:val="20"/>
              </w:rPr>
              <w:t>Functional Status</w:t>
            </w:r>
            <w:r w:rsidRPr="00307E05">
              <w:rPr>
                <w:rFonts w:ascii="Arial" w:hAnsi="Arial" w:cs="Arial"/>
                <w:b/>
                <w:bCs/>
                <w:sz w:val="20"/>
                <w:szCs w:val="20"/>
              </w:rPr>
              <w:tab/>
            </w:r>
            <w:r w:rsidRPr="00307E05">
              <w:rPr>
                <w:rFonts w:ascii="Arial" w:hAnsi="Arial" w:cs="Arial"/>
                <w:bCs/>
                <w:sz w:val="20"/>
                <w:szCs w:val="20"/>
              </w:rPr>
              <w:t>(2.16.840.1.113883.10.20.22.2.14)</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75E87FA1" w14:textId="77777777" w:rsidTr="00236431">
        <w:trPr>
          <w:jc w:val="center"/>
        </w:trPr>
        <w:tc>
          <w:tcPr>
            <w:tcW w:w="9725" w:type="dxa"/>
            <w:shd w:val="clear" w:color="auto" w:fill="FFFFFF"/>
          </w:tcPr>
          <w:p w14:paraId="41FBDA0A"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Functional Status Result Organizer</w:t>
            </w:r>
            <w:r w:rsidRPr="00307E05">
              <w:rPr>
                <w:rFonts w:ascii="Arial" w:hAnsi="Arial" w:cs="Arial"/>
                <w:b/>
                <w:bCs/>
                <w:sz w:val="20"/>
                <w:szCs w:val="20"/>
              </w:rPr>
              <w:t xml:space="preserve"> </w:t>
            </w:r>
            <w:r w:rsidRPr="00307E05">
              <w:rPr>
                <w:rFonts w:ascii="Arial" w:hAnsi="Arial" w:cs="Arial"/>
                <w:bCs/>
                <w:sz w:val="20"/>
                <w:szCs w:val="20"/>
              </w:rPr>
              <w:t>(2.16.840.1.113883.10.20.22.4.66)</w:t>
            </w:r>
          </w:p>
        </w:tc>
      </w:tr>
      <w:tr w:rsidR="00111E06" w:rsidRPr="00307E05" w14:paraId="75340926" w14:textId="77777777" w:rsidTr="00236431">
        <w:trPr>
          <w:jc w:val="center"/>
        </w:trPr>
        <w:tc>
          <w:tcPr>
            <w:tcW w:w="9725" w:type="dxa"/>
            <w:shd w:val="clear" w:color="auto" w:fill="FFFFFF"/>
          </w:tcPr>
          <w:p w14:paraId="7375470F"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 xml:space="preserve">SHALL </w:t>
            </w:r>
            <w:r w:rsidRPr="00307E05">
              <w:rPr>
                <w:rFonts w:ascii="Arial" w:hAnsi="Arial" w:cs="Arial"/>
                <w:b/>
                <w:bCs/>
                <w:sz w:val="20"/>
                <w:szCs w:val="20"/>
              </w:rPr>
              <w:tab/>
            </w:r>
            <w:r w:rsidRPr="00307E05">
              <w:rPr>
                <w:rFonts w:ascii="Arial" w:hAnsi="Arial" w:cs="Arial"/>
                <w:bCs/>
                <w:sz w:val="20"/>
                <w:szCs w:val="20"/>
              </w:rPr>
              <w:t>Functional Status Result Observation</w:t>
            </w:r>
            <w:r w:rsidRPr="00307E05">
              <w:rPr>
                <w:rFonts w:ascii="Arial" w:hAnsi="Arial" w:cs="Arial"/>
                <w:b/>
                <w:bCs/>
                <w:sz w:val="20"/>
                <w:szCs w:val="20"/>
              </w:rPr>
              <w:t xml:space="preserve"> </w:t>
            </w:r>
            <w:r w:rsidRPr="00307E05">
              <w:rPr>
                <w:rFonts w:ascii="Arial" w:hAnsi="Arial" w:cs="Arial"/>
                <w:bCs/>
                <w:sz w:val="20"/>
                <w:szCs w:val="20"/>
              </w:rPr>
              <w:t>(2.16.840.1.113883.10.20.22.4.67)</w:t>
            </w:r>
          </w:p>
        </w:tc>
      </w:tr>
      <w:tr w:rsidR="00111E06" w:rsidRPr="00307E05" w14:paraId="5FA9CF20" w14:textId="77777777" w:rsidTr="00236431">
        <w:trPr>
          <w:jc w:val="center"/>
        </w:trPr>
        <w:tc>
          <w:tcPr>
            <w:tcW w:w="9725" w:type="dxa"/>
            <w:shd w:val="clear" w:color="auto" w:fill="FFFFFF"/>
          </w:tcPr>
          <w:p w14:paraId="684FFD00"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t xml:space="preserve">MAY  </w:t>
            </w:r>
            <w:r w:rsidRPr="00307E05">
              <w:rPr>
                <w:rFonts w:ascii="Arial" w:hAnsi="Arial" w:cs="Arial"/>
                <w:bCs/>
                <w:sz w:val="20"/>
                <w:szCs w:val="20"/>
              </w:rPr>
              <w:t>Assessment Scale Observation  (2.16.840.1.113883.10.20.22.4.69)</w:t>
            </w:r>
          </w:p>
        </w:tc>
      </w:tr>
      <w:tr w:rsidR="00111E06" w:rsidRPr="00307E05" w14:paraId="7D7C18BF" w14:textId="77777777" w:rsidTr="00236431">
        <w:trPr>
          <w:jc w:val="center"/>
        </w:trPr>
        <w:tc>
          <w:tcPr>
            <w:tcW w:w="9725" w:type="dxa"/>
            <w:shd w:val="clear" w:color="auto" w:fill="FFFFFF"/>
          </w:tcPr>
          <w:p w14:paraId="107BEE92" w14:textId="77777777" w:rsidR="00111E06" w:rsidRPr="00307E05" w:rsidRDefault="00111E06" w:rsidP="002E52F1">
            <w:pPr>
              <w:ind w:left="720"/>
              <w:rPr>
                <w:rFonts w:ascii="Arial" w:hAnsi="Arial" w:cs="Arial"/>
                <w:bCs/>
                <w:sz w:val="20"/>
                <w:szCs w:val="20"/>
              </w:rPr>
            </w:pPr>
            <w:r w:rsidRPr="00307E05">
              <w:rPr>
                <w:rFonts w:ascii="Arial" w:hAnsi="Arial" w:cs="Arial"/>
                <w:b/>
                <w:bCs/>
                <w:sz w:val="20"/>
                <w:szCs w:val="20"/>
              </w:rPr>
              <w:t xml:space="preserve">MAY      </w:t>
            </w:r>
            <w:r w:rsidRPr="00307E05">
              <w:rPr>
                <w:rFonts w:ascii="Arial" w:hAnsi="Arial" w:cs="Arial"/>
                <w:bCs/>
                <w:sz w:val="20"/>
                <w:szCs w:val="20"/>
              </w:rPr>
              <w:t>Cognitive Status Result Organizer (2.16.840.1.113883.10.20.22.4.75)</w:t>
            </w:r>
          </w:p>
        </w:tc>
      </w:tr>
      <w:tr w:rsidR="00111E06" w:rsidRPr="00307E05" w14:paraId="34BAD9BE" w14:textId="77777777" w:rsidTr="00236431">
        <w:trPr>
          <w:jc w:val="center"/>
        </w:trPr>
        <w:tc>
          <w:tcPr>
            <w:tcW w:w="9725" w:type="dxa"/>
            <w:shd w:val="clear" w:color="auto" w:fill="FFFFFF"/>
          </w:tcPr>
          <w:p w14:paraId="1CCE630E" w14:textId="77777777" w:rsidR="00111E06" w:rsidRPr="00307E05" w:rsidRDefault="00111E06" w:rsidP="002E52F1">
            <w:pPr>
              <w:ind w:left="1440"/>
              <w:rPr>
                <w:rFonts w:ascii="Arial" w:hAnsi="Arial" w:cs="Arial"/>
                <w:bCs/>
                <w:sz w:val="20"/>
                <w:szCs w:val="20"/>
              </w:rPr>
            </w:pPr>
            <w:r w:rsidRPr="00307E05">
              <w:rPr>
                <w:rFonts w:ascii="Arial" w:hAnsi="Arial" w:cs="Arial"/>
                <w:b/>
                <w:bCs/>
                <w:sz w:val="20"/>
                <w:szCs w:val="20"/>
              </w:rPr>
              <w:t xml:space="preserve">SHALL   </w:t>
            </w:r>
            <w:r w:rsidRPr="00307E05">
              <w:rPr>
                <w:rFonts w:ascii="Arial" w:hAnsi="Arial" w:cs="Arial"/>
                <w:bCs/>
                <w:sz w:val="20"/>
                <w:szCs w:val="20"/>
              </w:rPr>
              <w:t>Cognitive Status Result Observation (2.16.840.1.113883.10.20.22.4.74)</w:t>
            </w:r>
          </w:p>
        </w:tc>
      </w:tr>
      <w:tr w:rsidR="00111E06" w:rsidRPr="00307E05" w14:paraId="58B3D892" w14:textId="77777777" w:rsidTr="00236431">
        <w:trPr>
          <w:jc w:val="center"/>
        </w:trPr>
        <w:tc>
          <w:tcPr>
            <w:tcW w:w="9725" w:type="dxa"/>
            <w:shd w:val="clear" w:color="auto" w:fill="FFFFFF"/>
          </w:tcPr>
          <w:p w14:paraId="7F4016B3" w14:textId="6580BD4E" w:rsidR="00111E06" w:rsidRPr="00C16A4F" w:rsidRDefault="00111E06" w:rsidP="00A56B38">
            <w:pPr>
              <w:ind w:left="1440"/>
              <w:rPr>
                <w:rFonts w:ascii="Arial" w:hAnsi="Arial" w:cs="Arial"/>
                <w:b/>
                <w:bCs/>
                <w:sz w:val="20"/>
                <w:szCs w:val="20"/>
                <w:highlight w:val="yellow"/>
              </w:rPr>
            </w:pPr>
            <w:r w:rsidRPr="00C16A4F">
              <w:rPr>
                <w:rFonts w:ascii="Arial" w:hAnsi="Arial" w:cs="Arial"/>
                <w:b/>
                <w:bCs/>
                <w:sz w:val="20"/>
                <w:szCs w:val="20"/>
                <w:highlight w:val="yellow"/>
              </w:rPr>
              <w:tab/>
              <w:t>MA</w:t>
            </w:r>
            <w:r w:rsidR="00C16A4F">
              <w:rPr>
                <w:rFonts w:ascii="Arial" w:hAnsi="Arial" w:cs="Arial"/>
                <w:b/>
                <w:bCs/>
                <w:sz w:val="20"/>
                <w:szCs w:val="20"/>
                <w:highlight w:val="yellow"/>
              </w:rPr>
              <w:t>Y</w:t>
            </w:r>
            <w:r w:rsidR="00AB5AA9">
              <w:rPr>
                <w:rFonts w:ascii="Arial" w:hAnsi="Arial" w:cs="Arial"/>
                <w:b/>
                <w:bCs/>
                <w:sz w:val="20"/>
                <w:szCs w:val="20"/>
                <w:highlight w:val="yellow"/>
              </w:rPr>
              <w:t xml:space="preserve"> </w:t>
            </w:r>
            <w:r w:rsidRPr="00C16A4F">
              <w:rPr>
                <w:rFonts w:ascii="Arial" w:hAnsi="Arial" w:cs="Arial"/>
                <w:bCs/>
                <w:sz w:val="20"/>
                <w:szCs w:val="20"/>
                <w:highlight w:val="yellow"/>
              </w:rPr>
              <w:t>Functional Status Problem Observation</w:t>
            </w:r>
            <w:r w:rsidRPr="00C16A4F">
              <w:rPr>
                <w:rFonts w:ascii="Arial" w:hAnsi="Arial" w:cs="Arial"/>
                <w:b/>
                <w:bCs/>
                <w:sz w:val="20"/>
                <w:szCs w:val="20"/>
                <w:highlight w:val="yellow"/>
              </w:rPr>
              <w:tab/>
            </w:r>
            <w:r w:rsidRPr="00C16A4F">
              <w:rPr>
                <w:rFonts w:ascii="Arial" w:hAnsi="Arial" w:cs="Arial"/>
                <w:bCs/>
                <w:sz w:val="20"/>
                <w:szCs w:val="20"/>
                <w:highlight w:val="yellow"/>
              </w:rPr>
              <w:t>(2.16.840.1.113883.10.20.22.4.68)</w:t>
            </w:r>
            <w:r w:rsidR="00C16A4F" w:rsidRPr="00822EF5">
              <w:rPr>
                <w:rFonts w:ascii="Arial" w:hAnsi="Arial" w:cs="Arial"/>
                <w:b/>
                <w:bCs/>
                <w:sz w:val="20"/>
                <w:szCs w:val="20"/>
                <w:highlight w:val="yellow"/>
              </w:rPr>
              <w:t>(Deprecated)</w:t>
            </w:r>
            <w:r w:rsidRPr="00822EF5">
              <w:rPr>
                <w:rFonts w:ascii="Arial" w:hAnsi="Arial" w:cs="Arial"/>
                <w:b/>
                <w:bCs/>
                <w:sz w:val="20"/>
                <w:szCs w:val="20"/>
                <w:highlight w:val="yellow"/>
              </w:rPr>
              <w:tab/>
            </w:r>
          </w:p>
        </w:tc>
      </w:tr>
      <w:tr w:rsidR="00111E06" w:rsidRPr="00307E05" w14:paraId="3578CC5B" w14:textId="77777777" w:rsidTr="00236431">
        <w:trPr>
          <w:jc w:val="center"/>
        </w:trPr>
        <w:tc>
          <w:tcPr>
            <w:tcW w:w="9725" w:type="dxa"/>
            <w:shd w:val="clear" w:color="auto" w:fill="FFFFFF"/>
          </w:tcPr>
          <w:p w14:paraId="06884983" w14:textId="16EB3401" w:rsidR="00111E06" w:rsidRPr="00C16A4F" w:rsidRDefault="00111E06" w:rsidP="00A56B38">
            <w:pPr>
              <w:ind w:left="1440"/>
              <w:rPr>
                <w:rFonts w:ascii="Arial" w:hAnsi="Arial" w:cs="Arial"/>
                <w:b/>
                <w:bCs/>
                <w:sz w:val="20"/>
                <w:szCs w:val="20"/>
                <w:highlight w:val="yellow"/>
              </w:rPr>
            </w:pPr>
            <w:r w:rsidRPr="00C16A4F">
              <w:rPr>
                <w:rFonts w:ascii="Arial" w:hAnsi="Arial" w:cs="Arial"/>
                <w:b/>
                <w:bCs/>
                <w:sz w:val="20"/>
                <w:szCs w:val="20"/>
                <w:highlight w:val="yellow"/>
              </w:rPr>
              <w:tab/>
              <w:t xml:space="preserve">MAY </w:t>
            </w:r>
            <w:r w:rsidRPr="00C16A4F">
              <w:rPr>
                <w:rFonts w:ascii="Arial" w:hAnsi="Arial" w:cs="Arial"/>
                <w:bCs/>
                <w:sz w:val="20"/>
                <w:szCs w:val="20"/>
                <w:highlight w:val="yellow"/>
              </w:rPr>
              <w:t>Cognitive Status Problem Observation</w:t>
            </w:r>
            <w:r w:rsidRPr="00C16A4F">
              <w:rPr>
                <w:rFonts w:ascii="Arial" w:hAnsi="Arial" w:cs="Arial"/>
                <w:b/>
                <w:bCs/>
                <w:sz w:val="20"/>
                <w:szCs w:val="20"/>
                <w:highlight w:val="yellow"/>
              </w:rPr>
              <w:t xml:space="preserve"> </w:t>
            </w:r>
            <w:r w:rsidRPr="00C16A4F">
              <w:rPr>
                <w:rFonts w:ascii="Arial" w:hAnsi="Arial" w:cs="Arial"/>
                <w:bCs/>
                <w:sz w:val="20"/>
                <w:szCs w:val="20"/>
                <w:highlight w:val="yellow"/>
              </w:rPr>
              <w:t>(2.16.840.1.113883.10.20.22.4.73)</w:t>
            </w:r>
            <w:r w:rsidRPr="00C16A4F">
              <w:rPr>
                <w:rFonts w:ascii="Arial" w:hAnsi="Arial" w:cs="Arial"/>
                <w:b/>
                <w:bCs/>
                <w:sz w:val="20"/>
                <w:szCs w:val="20"/>
                <w:highlight w:val="yellow"/>
              </w:rPr>
              <w:tab/>
            </w:r>
            <w:r w:rsidR="00C16A4F">
              <w:rPr>
                <w:rFonts w:ascii="Arial" w:hAnsi="Arial" w:cs="Arial"/>
                <w:b/>
                <w:bCs/>
                <w:sz w:val="20"/>
                <w:szCs w:val="20"/>
                <w:highlight w:val="yellow"/>
              </w:rPr>
              <w:t>(Deprecated)</w:t>
            </w:r>
          </w:p>
        </w:tc>
      </w:tr>
      <w:tr w:rsidR="00111E06" w:rsidRPr="00307E05" w14:paraId="3E0F9F3B" w14:textId="77777777" w:rsidTr="00236431">
        <w:trPr>
          <w:jc w:val="center"/>
        </w:trPr>
        <w:tc>
          <w:tcPr>
            <w:tcW w:w="9725" w:type="dxa"/>
            <w:shd w:val="clear" w:color="auto" w:fill="FF7575"/>
          </w:tcPr>
          <w:p w14:paraId="76448783"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SHALL</w:t>
            </w:r>
            <w:r w:rsidRPr="00307E05">
              <w:rPr>
                <w:rFonts w:ascii="Arial" w:hAnsi="Arial" w:cs="Arial"/>
                <w:b/>
                <w:bCs/>
                <w:sz w:val="20"/>
                <w:szCs w:val="20"/>
              </w:rPr>
              <w:tab/>
            </w:r>
            <w:r w:rsidRPr="00307E05">
              <w:rPr>
                <w:rFonts w:ascii="Arial" w:hAnsi="Arial" w:cs="Arial"/>
                <w:bCs/>
                <w:sz w:val="20"/>
                <w:szCs w:val="20"/>
              </w:rPr>
              <w:t>Immunizations (entries required 2.16.840.1.113883.10.20.22.2.2.1)</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0D66F8CC" w14:textId="77777777" w:rsidTr="00236431">
        <w:trPr>
          <w:jc w:val="center"/>
        </w:trPr>
        <w:tc>
          <w:tcPr>
            <w:tcW w:w="9725" w:type="dxa"/>
            <w:shd w:val="clear" w:color="auto" w:fill="FFFFFF"/>
          </w:tcPr>
          <w:p w14:paraId="785C70F9"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Immunization Activity (2.16.840.1.113883.10.20.22.4.52)</w:t>
            </w:r>
            <w:r w:rsidRPr="00307E05">
              <w:rPr>
                <w:rFonts w:ascii="Arial" w:hAnsi="Arial" w:cs="Arial"/>
                <w:b/>
                <w:bCs/>
                <w:sz w:val="20"/>
                <w:szCs w:val="20"/>
              </w:rPr>
              <w:tab/>
            </w:r>
          </w:p>
        </w:tc>
      </w:tr>
      <w:tr w:rsidR="00111E06" w:rsidRPr="00307E05" w14:paraId="776C27C9" w14:textId="77777777" w:rsidTr="00236431">
        <w:trPr>
          <w:jc w:val="center"/>
        </w:trPr>
        <w:tc>
          <w:tcPr>
            <w:tcW w:w="9725" w:type="dxa"/>
            <w:shd w:val="clear" w:color="auto" w:fill="FFFFFF"/>
          </w:tcPr>
          <w:p w14:paraId="426352CC"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Immunization Medication Information (2.16.840.1.113883.10.20.22.4.54)</w:t>
            </w:r>
          </w:p>
        </w:tc>
      </w:tr>
      <w:tr w:rsidR="00111E06" w:rsidRPr="00307E05" w14:paraId="12F02269" w14:textId="77777777" w:rsidTr="00236431">
        <w:trPr>
          <w:jc w:val="center"/>
        </w:trPr>
        <w:tc>
          <w:tcPr>
            <w:tcW w:w="9725" w:type="dxa"/>
            <w:shd w:val="clear" w:color="auto" w:fill="FFFFFF"/>
          </w:tcPr>
          <w:p w14:paraId="0B3F3565"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Immunization Refusal Reason</w:t>
            </w:r>
            <w:r w:rsidRPr="00307E05">
              <w:rPr>
                <w:rFonts w:ascii="Arial" w:hAnsi="Arial" w:cs="Arial"/>
                <w:b/>
                <w:bCs/>
                <w:sz w:val="20"/>
                <w:szCs w:val="20"/>
              </w:rPr>
              <w:t xml:space="preserve"> </w:t>
            </w:r>
            <w:r w:rsidRPr="00307E05">
              <w:rPr>
                <w:rFonts w:ascii="Arial" w:hAnsi="Arial" w:cs="Arial"/>
                <w:bCs/>
                <w:sz w:val="20"/>
                <w:szCs w:val="20"/>
              </w:rPr>
              <w:t>(2.16.840.1.113883.10.20.22.4.53)</w:t>
            </w:r>
          </w:p>
        </w:tc>
      </w:tr>
      <w:tr w:rsidR="00111E06" w:rsidRPr="00307E05" w14:paraId="32C8883C" w14:textId="77777777" w:rsidTr="00236431">
        <w:trPr>
          <w:jc w:val="center"/>
        </w:trPr>
        <w:tc>
          <w:tcPr>
            <w:tcW w:w="9725" w:type="dxa"/>
            <w:shd w:val="clear" w:color="auto" w:fill="FFFFFF"/>
          </w:tcPr>
          <w:p w14:paraId="2164CAE5"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Indication</w:t>
            </w:r>
            <w:r w:rsidRPr="00307E05">
              <w:rPr>
                <w:rFonts w:ascii="Arial" w:hAnsi="Arial" w:cs="Arial"/>
                <w:b/>
                <w:bCs/>
                <w:sz w:val="20"/>
                <w:szCs w:val="20"/>
              </w:rPr>
              <w:t xml:space="preserve"> </w:t>
            </w:r>
            <w:r w:rsidRPr="00307E05">
              <w:rPr>
                <w:rFonts w:ascii="Arial" w:hAnsi="Arial" w:cs="Arial"/>
                <w:bCs/>
                <w:sz w:val="20"/>
                <w:szCs w:val="20"/>
              </w:rPr>
              <w:t>(2.16.840.1.113883.10.20.22.4.19)</w:t>
            </w:r>
            <w:r w:rsidRPr="00307E05">
              <w:rPr>
                <w:rFonts w:ascii="Arial" w:hAnsi="Arial" w:cs="Arial"/>
                <w:b/>
                <w:bCs/>
                <w:sz w:val="20"/>
                <w:szCs w:val="20"/>
              </w:rPr>
              <w:tab/>
            </w:r>
          </w:p>
        </w:tc>
      </w:tr>
      <w:tr w:rsidR="00111E06" w:rsidRPr="00307E05" w14:paraId="14C7B728" w14:textId="77777777" w:rsidTr="00236431">
        <w:trPr>
          <w:jc w:val="center"/>
        </w:trPr>
        <w:tc>
          <w:tcPr>
            <w:tcW w:w="9725" w:type="dxa"/>
            <w:shd w:val="clear" w:color="auto" w:fill="FFFFFF"/>
          </w:tcPr>
          <w:p w14:paraId="521F45DB"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Medication Dispense (2.16.840.1.113883.10.20.22.4.18)</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0397D29E" w14:textId="77777777" w:rsidTr="00236431">
        <w:trPr>
          <w:jc w:val="center"/>
        </w:trPr>
        <w:tc>
          <w:tcPr>
            <w:tcW w:w="9725" w:type="dxa"/>
            <w:shd w:val="clear" w:color="auto" w:fill="FFFFFF"/>
          </w:tcPr>
          <w:p w14:paraId="4CCA2FC7"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Reaction Observation (2.16.840.1.113883.10.20.22.4.9)</w:t>
            </w:r>
          </w:p>
        </w:tc>
      </w:tr>
      <w:tr w:rsidR="00111E06" w:rsidRPr="00307E05" w14:paraId="73F74424" w14:textId="77777777" w:rsidTr="00236431">
        <w:trPr>
          <w:jc w:val="center"/>
        </w:trPr>
        <w:tc>
          <w:tcPr>
            <w:tcW w:w="9725" w:type="dxa"/>
            <w:shd w:val="clear" w:color="auto" w:fill="FFFFFF"/>
          </w:tcPr>
          <w:p w14:paraId="7277AB65" w14:textId="77777777" w:rsidR="00111E06" w:rsidRPr="00307E05" w:rsidRDefault="00111E06" w:rsidP="002E52F1">
            <w:pPr>
              <w:ind w:left="2160"/>
              <w:rPr>
                <w:rFonts w:ascii="Arial" w:hAnsi="Arial" w:cs="Arial"/>
                <w:bCs/>
                <w:sz w:val="20"/>
                <w:szCs w:val="20"/>
              </w:rPr>
            </w:pPr>
            <w:r w:rsidRPr="00307E05">
              <w:rPr>
                <w:rFonts w:ascii="Arial" w:hAnsi="Arial" w:cs="Arial"/>
                <w:b/>
                <w:bCs/>
                <w:sz w:val="20"/>
                <w:szCs w:val="20"/>
              </w:rPr>
              <w:lastRenderedPageBreak/>
              <w:t xml:space="preserve">SHOULD  </w:t>
            </w:r>
            <w:r w:rsidRPr="00307E05">
              <w:rPr>
                <w:rFonts w:ascii="Arial" w:hAnsi="Arial" w:cs="Arial"/>
                <w:bCs/>
                <w:sz w:val="20"/>
                <w:szCs w:val="20"/>
              </w:rPr>
              <w:t>Severity Observation (2.16.840.1.113883.10.20.22.4.8)</w:t>
            </w:r>
          </w:p>
        </w:tc>
      </w:tr>
      <w:tr w:rsidR="00111E06" w:rsidRPr="00307E05" w14:paraId="7DBBA356" w14:textId="77777777" w:rsidTr="00236431">
        <w:trPr>
          <w:jc w:val="center"/>
        </w:trPr>
        <w:tc>
          <w:tcPr>
            <w:tcW w:w="9725" w:type="dxa"/>
            <w:shd w:val="clear" w:color="auto" w:fill="FF7575"/>
          </w:tcPr>
          <w:p w14:paraId="6FFDFC0E" w14:textId="77777777" w:rsidR="00111E06" w:rsidRPr="00307E05" w:rsidRDefault="00111E06" w:rsidP="002E52F1">
            <w:pPr>
              <w:rPr>
                <w:rFonts w:ascii="Arial" w:hAnsi="Arial" w:cs="Arial"/>
                <w:b/>
                <w:bCs/>
                <w:i/>
                <w:sz w:val="20"/>
                <w:szCs w:val="20"/>
              </w:rPr>
            </w:pPr>
            <w:r w:rsidRPr="00307E05">
              <w:rPr>
                <w:rFonts w:ascii="Arial" w:hAnsi="Arial" w:cs="Arial"/>
                <w:b/>
                <w:bCs/>
                <w:i/>
                <w:sz w:val="20"/>
                <w:szCs w:val="20"/>
              </w:rPr>
              <w:t>SHALL</w:t>
            </w:r>
            <w:r w:rsidRPr="00307E05">
              <w:rPr>
                <w:rFonts w:ascii="Arial" w:hAnsi="Arial" w:cs="Arial"/>
                <w:b/>
                <w:bCs/>
                <w:i/>
                <w:sz w:val="20"/>
                <w:szCs w:val="20"/>
              </w:rPr>
              <w:tab/>
            </w:r>
            <w:r w:rsidRPr="00307E05">
              <w:rPr>
                <w:rFonts w:ascii="Arial" w:hAnsi="Arial" w:cs="Arial"/>
                <w:bCs/>
                <w:i/>
                <w:sz w:val="20"/>
                <w:szCs w:val="20"/>
              </w:rPr>
              <w:t>Instructions</w:t>
            </w:r>
            <w:r w:rsidRPr="00307E05">
              <w:rPr>
                <w:rFonts w:ascii="Arial" w:hAnsi="Arial" w:cs="Arial"/>
                <w:b/>
                <w:bCs/>
                <w:i/>
                <w:sz w:val="20"/>
                <w:szCs w:val="20"/>
              </w:rPr>
              <w:t xml:space="preserve"> </w:t>
            </w:r>
            <w:r w:rsidRPr="00307E05">
              <w:rPr>
                <w:rFonts w:ascii="Arial" w:hAnsi="Arial" w:cs="Arial"/>
                <w:bCs/>
                <w:i/>
                <w:sz w:val="20"/>
                <w:szCs w:val="20"/>
              </w:rPr>
              <w:t>(2.16.840.1.113883.10.20.22.2.45)</w:t>
            </w:r>
            <w:r w:rsidRPr="00307E05">
              <w:rPr>
                <w:rFonts w:ascii="Arial" w:hAnsi="Arial" w:cs="Arial"/>
                <w:b/>
                <w:bCs/>
                <w:i/>
                <w:sz w:val="20"/>
                <w:szCs w:val="20"/>
              </w:rPr>
              <w:tab/>
            </w:r>
            <w:r w:rsidRPr="00307E05">
              <w:rPr>
                <w:rFonts w:ascii="Arial" w:hAnsi="Arial" w:cs="Arial"/>
                <w:b/>
                <w:bCs/>
                <w:i/>
                <w:sz w:val="20"/>
                <w:szCs w:val="20"/>
              </w:rPr>
              <w:tab/>
            </w:r>
            <w:r w:rsidRPr="00307E05">
              <w:rPr>
                <w:rFonts w:ascii="Arial" w:hAnsi="Arial" w:cs="Arial"/>
                <w:b/>
                <w:bCs/>
                <w:i/>
                <w:sz w:val="20"/>
                <w:szCs w:val="20"/>
              </w:rPr>
              <w:tab/>
            </w:r>
            <w:r w:rsidRPr="00307E05">
              <w:rPr>
                <w:rFonts w:ascii="Arial" w:hAnsi="Arial" w:cs="Arial"/>
                <w:b/>
                <w:bCs/>
                <w:i/>
                <w:sz w:val="20"/>
                <w:szCs w:val="20"/>
              </w:rPr>
              <w:tab/>
            </w:r>
            <w:r w:rsidRPr="00307E05">
              <w:rPr>
                <w:rFonts w:ascii="Arial" w:hAnsi="Arial" w:cs="Arial"/>
                <w:b/>
                <w:bCs/>
                <w:i/>
                <w:sz w:val="20"/>
                <w:szCs w:val="20"/>
              </w:rPr>
              <w:tab/>
            </w:r>
          </w:p>
        </w:tc>
      </w:tr>
      <w:tr w:rsidR="00111E06" w:rsidRPr="00307E05" w14:paraId="284314C4" w14:textId="77777777" w:rsidTr="00236431">
        <w:trPr>
          <w:jc w:val="center"/>
        </w:trPr>
        <w:tc>
          <w:tcPr>
            <w:tcW w:w="9725" w:type="dxa"/>
            <w:shd w:val="clear" w:color="auto" w:fill="FFFFFF"/>
          </w:tcPr>
          <w:p w14:paraId="22761CFF" w14:textId="77777777" w:rsidR="00111E06" w:rsidRPr="00307E05" w:rsidRDefault="00111E06" w:rsidP="002E52F1">
            <w:pPr>
              <w:rPr>
                <w:rFonts w:ascii="Arial" w:hAnsi="Arial" w:cs="Arial"/>
                <w:b/>
                <w:bCs/>
                <w:i/>
                <w:sz w:val="20"/>
                <w:szCs w:val="20"/>
              </w:rPr>
            </w:pPr>
            <w:r w:rsidRPr="00307E05">
              <w:rPr>
                <w:rFonts w:ascii="Arial" w:hAnsi="Arial" w:cs="Arial"/>
                <w:b/>
                <w:bCs/>
                <w:i/>
                <w:sz w:val="20"/>
                <w:szCs w:val="20"/>
              </w:rPr>
              <w:tab/>
              <w:t xml:space="preserve">SHOULD   </w:t>
            </w:r>
            <w:r w:rsidRPr="00307E05">
              <w:rPr>
                <w:rFonts w:ascii="Arial" w:hAnsi="Arial" w:cs="Arial"/>
                <w:bCs/>
                <w:i/>
                <w:sz w:val="20"/>
                <w:szCs w:val="20"/>
              </w:rPr>
              <w:t>Instructions</w:t>
            </w:r>
            <w:r w:rsidRPr="00307E05">
              <w:rPr>
                <w:rFonts w:ascii="Arial" w:hAnsi="Arial" w:cs="Arial"/>
                <w:b/>
                <w:bCs/>
                <w:i/>
                <w:sz w:val="20"/>
                <w:szCs w:val="20"/>
              </w:rPr>
              <w:t xml:space="preserve"> </w:t>
            </w:r>
            <w:r w:rsidRPr="00307E05">
              <w:rPr>
                <w:rFonts w:ascii="Arial" w:hAnsi="Arial" w:cs="Arial"/>
                <w:bCs/>
                <w:i/>
                <w:sz w:val="20"/>
                <w:szCs w:val="20"/>
              </w:rPr>
              <w:t>(2.16.840.1.113883.10.20.22.4.20)</w:t>
            </w:r>
            <w:r w:rsidRPr="00307E05">
              <w:rPr>
                <w:rFonts w:ascii="Arial" w:hAnsi="Arial" w:cs="Arial"/>
                <w:b/>
                <w:bCs/>
                <w:i/>
                <w:sz w:val="20"/>
                <w:szCs w:val="20"/>
              </w:rPr>
              <w:tab/>
            </w:r>
            <w:r w:rsidRPr="00307E05">
              <w:rPr>
                <w:rFonts w:ascii="Arial" w:hAnsi="Arial" w:cs="Arial"/>
                <w:b/>
                <w:bCs/>
                <w:i/>
                <w:sz w:val="20"/>
                <w:szCs w:val="20"/>
              </w:rPr>
              <w:tab/>
            </w:r>
          </w:p>
        </w:tc>
      </w:tr>
      <w:tr w:rsidR="00111E06" w:rsidRPr="00307E05" w14:paraId="4983E09C" w14:textId="77777777" w:rsidTr="00236431">
        <w:trPr>
          <w:jc w:val="center"/>
        </w:trPr>
        <w:tc>
          <w:tcPr>
            <w:tcW w:w="9725" w:type="dxa"/>
            <w:shd w:val="clear" w:color="auto" w:fill="auto"/>
          </w:tcPr>
          <w:p w14:paraId="30806A89"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MAY</w:t>
            </w:r>
            <w:r w:rsidRPr="00307E05">
              <w:rPr>
                <w:rFonts w:ascii="Arial" w:hAnsi="Arial" w:cs="Arial"/>
                <w:b/>
                <w:bCs/>
                <w:sz w:val="20"/>
                <w:szCs w:val="20"/>
              </w:rPr>
              <w:tab/>
            </w:r>
            <w:r w:rsidRPr="00307E05">
              <w:rPr>
                <w:rFonts w:ascii="Arial" w:hAnsi="Arial" w:cs="Arial"/>
                <w:bCs/>
                <w:sz w:val="20"/>
                <w:szCs w:val="20"/>
              </w:rPr>
              <w:t>Medical Equipment</w:t>
            </w:r>
            <w:r w:rsidRPr="00307E05">
              <w:rPr>
                <w:rFonts w:ascii="Arial" w:hAnsi="Arial" w:cs="Arial"/>
                <w:b/>
                <w:bCs/>
                <w:sz w:val="20"/>
                <w:szCs w:val="20"/>
              </w:rPr>
              <w:t xml:space="preserve"> </w:t>
            </w:r>
            <w:r w:rsidRPr="00307E05">
              <w:rPr>
                <w:rFonts w:ascii="Arial" w:hAnsi="Arial" w:cs="Arial"/>
                <w:bCs/>
                <w:sz w:val="20"/>
                <w:szCs w:val="20"/>
              </w:rPr>
              <w:t>(2.16.840.1.113883.10.20.22.2.23)</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0FCFE2BC" w14:textId="77777777" w:rsidTr="00236431">
        <w:trPr>
          <w:jc w:val="center"/>
        </w:trPr>
        <w:tc>
          <w:tcPr>
            <w:tcW w:w="9725" w:type="dxa"/>
            <w:shd w:val="clear" w:color="auto" w:fill="FFFFFF"/>
          </w:tcPr>
          <w:p w14:paraId="634CAE84"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 xml:space="preserve">SHOULD   </w:t>
            </w:r>
            <w:r w:rsidRPr="00307E05">
              <w:rPr>
                <w:rFonts w:ascii="Arial" w:hAnsi="Arial" w:cs="Arial"/>
                <w:bCs/>
                <w:sz w:val="20"/>
                <w:szCs w:val="20"/>
              </w:rPr>
              <w:t>Non-Medicinal Supply Activity (2.16.840.1.113883.10.20.22.4.50)</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0DF33E4D" w14:textId="77777777" w:rsidTr="00236431">
        <w:trPr>
          <w:jc w:val="center"/>
        </w:trPr>
        <w:tc>
          <w:tcPr>
            <w:tcW w:w="9725" w:type="dxa"/>
            <w:shd w:val="clear" w:color="auto" w:fill="FFFFFF"/>
          </w:tcPr>
          <w:p w14:paraId="353A058A"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 xml:space="preserve">MAY  </w:t>
            </w:r>
            <w:r w:rsidRPr="00307E05">
              <w:rPr>
                <w:rFonts w:ascii="Arial" w:hAnsi="Arial" w:cs="Arial"/>
                <w:bCs/>
                <w:sz w:val="20"/>
                <w:szCs w:val="20"/>
              </w:rPr>
              <w:t>Product Instance (2.16.840.1.113883.10.20.22.4.37)</w:t>
            </w:r>
            <w:r w:rsidRPr="00307E05">
              <w:rPr>
                <w:rFonts w:ascii="Arial" w:hAnsi="Arial" w:cs="Arial"/>
                <w:b/>
                <w:bCs/>
                <w:sz w:val="20"/>
                <w:szCs w:val="20"/>
              </w:rPr>
              <w:tab/>
            </w:r>
          </w:p>
        </w:tc>
      </w:tr>
      <w:tr w:rsidR="00111E06" w:rsidRPr="00307E05" w14:paraId="5770FC4D" w14:textId="77777777" w:rsidTr="00236431">
        <w:trPr>
          <w:jc w:val="center"/>
        </w:trPr>
        <w:tc>
          <w:tcPr>
            <w:tcW w:w="9725" w:type="dxa"/>
            <w:shd w:val="clear" w:color="auto" w:fill="FF7575"/>
          </w:tcPr>
          <w:p w14:paraId="47A9C82B"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SHALL</w:t>
            </w:r>
            <w:r w:rsidRPr="00307E05">
              <w:rPr>
                <w:rFonts w:ascii="Arial" w:hAnsi="Arial" w:cs="Arial"/>
                <w:b/>
                <w:bCs/>
                <w:sz w:val="20"/>
                <w:szCs w:val="20"/>
              </w:rPr>
              <w:tab/>
            </w:r>
            <w:r w:rsidRPr="00307E05">
              <w:rPr>
                <w:rFonts w:ascii="Arial" w:hAnsi="Arial" w:cs="Arial"/>
                <w:bCs/>
                <w:sz w:val="20"/>
                <w:szCs w:val="20"/>
              </w:rPr>
              <w:t>Medications (entries required 2.16.840.1.113883.10.20.22.2.1.1)</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28C0A19F" w14:textId="77777777" w:rsidTr="00236431">
        <w:trPr>
          <w:jc w:val="center"/>
        </w:trPr>
        <w:tc>
          <w:tcPr>
            <w:tcW w:w="9725" w:type="dxa"/>
            <w:shd w:val="clear" w:color="auto" w:fill="FFFFFF"/>
          </w:tcPr>
          <w:p w14:paraId="248BF848"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Medication Activity</w:t>
            </w:r>
            <w:r w:rsidRPr="00307E05">
              <w:rPr>
                <w:rFonts w:ascii="Arial" w:hAnsi="Arial" w:cs="Arial"/>
                <w:b/>
                <w:bCs/>
                <w:sz w:val="20"/>
                <w:szCs w:val="20"/>
              </w:rPr>
              <w:t xml:space="preserve"> </w:t>
            </w:r>
            <w:r w:rsidRPr="00307E05">
              <w:rPr>
                <w:rFonts w:ascii="Arial" w:hAnsi="Arial" w:cs="Arial"/>
                <w:bCs/>
                <w:sz w:val="20"/>
                <w:szCs w:val="20"/>
              </w:rPr>
              <w:t>(2.16.840.1.113883.10.20.22.4.16)</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3D62D193" w14:textId="77777777" w:rsidTr="00236431">
        <w:trPr>
          <w:jc w:val="center"/>
        </w:trPr>
        <w:tc>
          <w:tcPr>
            <w:tcW w:w="9725" w:type="dxa"/>
            <w:shd w:val="clear" w:color="auto" w:fill="FFFFFF"/>
          </w:tcPr>
          <w:p w14:paraId="010524D6"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Medication Information</w:t>
            </w:r>
            <w:r w:rsidRPr="00307E05">
              <w:rPr>
                <w:rFonts w:ascii="Arial" w:hAnsi="Arial" w:cs="Arial"/>
                <w:b/>
                <w:bCs/>
                <w:sz w:val="20"/>
                <w:szCs w:val="20"/>
              </w:rPr>
              <w:tab/>
            </w:r>
            <w:r w:rsidRPr="00307E05">
              <w:rPr>
                <w:rFonts w:ascii="Arial" w:hAnsi="Arial" w:cs="Arial"/>
                <w:bCs/>
                <w:sz w:val="20"/>
                <w:szCs w:val="20"/>
              </w:rPr>
              <w:t>(2.16.840.1.113883.10.20.22.4.23)</w:t>
            </w:r>
            <w:r w:rsidRPr="00307E05">
              <w:rPr>
                <w:rFonts w:ascii="Arial" w:hAnsi="Arial" w:cs="Arial"/>
                <w:b/>
                <w:bCs/>
                <w:sz w:val="20"/>
                <w:szCs w:val="20"/>
              </w:rPr>
              <w:tab/>
            </w:r>
          </w:p>
        </w:tc>
      </w:tr>
      <w:tr w:rsidR="00111E06" w:rsidRPr="00307E05" w14:paraId="3B894C76" w14:textId="77777777" w:rsidTr="00236431">
        <w:trPr>
          <w:jc w:val="center"/>
        </w:trPr>
        <w:tc>
          <w:tcPr>
            <w:tcW w:w="9725" w:type="dxa"/>
            <w:shd w:val="clear" w:color="auto" w:fill="FFFFFF"/>
          </w:tcPr>
          <w:p w14:paraId="130ED836"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t xml:space="preserve">MAY  </w:t>
            </w:r>
            <w:r w:rsidRPr="00307E05">
              <w:rPr>
                <w:rFonts w:ascii="Arial" w:hAnsi="Arial" w:cs="Arial"/>
                <w:bCs/>
                <w:sz w:val="20"/>
                <w:szCs w:val="20"/>
              </w:rPr>
              <w:t>Medication Supply Order (2.16.840.1.113883.10.20.22.4.17)</w:t>
            </w:r>
          </w:p>
        </w:tc>
      </w:tr>
      <w:tr w:rsidR="00111E06" w:rsidRPr="00307E05" w14:paraId="4A6CA70D" w14:textId="77777777" w:rsidTr="00236431">
        <w:trPr>
          <w:jc w:val="center"/>
        </w:trPr>
        <w:tc>
          <w:tcPr>
            <w:tcW w:w="9725" w:type="dxa"/>
            <w:shd w:val="clear" w:color="auto" w:fill="FFFFFF"/>
          </w:tcPr>
          <w:p w14:paraId="1D47113A"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Drug Vehicle (2.16.840.1.113883.10.20.22.4.24)</w:t>
            </w:r>
            <w:r w:rsidRPr="00307E05">
              <w:rPr>
                <w:rFonts w:ascii="Arial" w:hAnsi="Arial" w:cs="Arial"/>
                <w:b/>
                <w:bCs/>
                <w:sz w:val="20"/>
                <w:szCs w:val="20"/>
              </w:rPr>
              <w:tab/>
            </w:r>
          </w:p>
        </w:tc>
      </w:tr>
      <w:tr w:rsidR="00111E06" w:rsidRPr="00307E05" w14:paraId="60EBE66A" w14:textId="77777777" w:rsidTr="00236431">
        <w:trPr>
          <w:jc w:val="center"/>
        </w:trPr>
        <w:tc>
          <w:tcPr>
            <w:tcW w:w="9725" w:type="dxa"/>
            <w:shd w:val="clear" w:color="auto" w:fill="FFFFFF"/>
          </w:tcPr>
          <w:p w14:paraId="4551746A"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Indication</w:t>
            </w:r>
            <w:r w:rsidRPr="00307E05">
              <w:rPr>
                <w:rFonts w:ascii="Arial" w:hAnsi="Arial" w:cs="Arial"/>
                <w:b/>
                <w:bCs/>
                <w:sz w:val="20"/>
                <w:szCs w:val="20"/>
              </w:rPr>
              <w:t xml:space="preserve"> </w:t>
            </w:r>
            <w:r w:rsidRPr="00307E05">
              <w:rPr>
                <w:rFonts w:ascii="Arial" w:hAnsi="Arial" w:cs="Arial"/>
                <w:bCs/>
                <w:sz w:val="20"/>
                <w:szCs w:val="20"/>
              </w:rPr>
              <w:t>(2.16.840.1.113883.10.20.22.4.19)</w:t>
            </w:r>
            <w:r w:rsidRPr="00307E05">
              <w:rPr>
                <w:rFonts w:ascii="Arial" w:hAnsi="Arial" w:cs="Arial"/>
                <w:b/>
                <w:bCs/>
                <w:sz w:val="20"/>
                <w:szCs w:val="20"/>
              </w:rPr>
              <w:tab/>
            </w:r>
          </w:p>
        </w:tc>
      </w:tr>
      <w:tr w:rsidR="00111E06" w:rsidRPr="00307E05" w14:paraId="1757E8E6" w14:textId="77777777" w:rsidTr="00236431">
        <w:trPr>
          <w:jc w:val="center"/>
        </w:trPr>
        <w:tc>
          <w:tcPr>
            <w:tcW w:w="9725" w:type="dxa"/>
            <w:shd w:val="clear" w:color="auto" w:fill="FFFFFF"/>
          </w:tcPr>
          <w:p w14:paraId="54F35D87"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Instructions</w:t>
            </w:r>
            <w:r w:rsidRPr="00307E05">
              <w:rPr>
                <w:rFonts w:ascii="Arial" w:hAnsi="Arial" w:cs="Arial"/>
                <w:b/>
                <w:bCs/>
                <w:sz w:val="20"/>
                <w:szCs w:val="20"/>
              </w:rPr>
              <w:t xml:space="preserve"> </w:t>
            </w:r>
            <w:r w:rsidRPr="00307E05">
              <w:rPr>
                <w:rFonts w:ascii="Arial" w:hAnsi="Arial" w:cs="Arial"/>
                <w:bCs/>
                <w:sz w:val="20"/>
                <w:szCs w:val="20"/>
              </w:rPr>
              <w:t>(2.16.840.1.113883.10.20.22.4.20)</w:t>
            </w:r>
            <w:r w:rsidRPr="00307E05">
              <w:rPr>
                <w:rFonts w:ascii="Arial" w:hAnsi="Arial" w:cs="Arial"/>
                <w:b/>
                <w:bCs/>
                <w:sz w:val="20"/>
                <w:szCs w:val="20"/>
              </w:rPr>
              <w:tab/>
            </w:r>
          </w:p>
        </w:tc>
      </w:tr>
      <w:tr w:rsidR="00111E06" w:rsidRPr="00307E05" w14:paraId="50AE6B3F" w14:textId="77777777" w:rsidTr="00236431">
        <w:trPr>
          <w:jc w:val="center"/>
        </w:trPr>
        <w:tc>
          <w:tcPr>
            <w:tcW w:w="9725" w:type="dxa"/>
            <w:shd w:val="clear" w:color="auto" w:fill="auto"/>
          </w:tcPr>
          <w:p w14:paraId="228E85C4"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 xml:space="preserve">SHOULD   </w:t>
            </w:r>
            <w:r w:rsidRPr="00307E05">
              <w:rPr>
                <w:rFonts w:ascii="Arial" w:hAnsi="Arial" w:cs="Arial"/>
                <w:bCs/>
                <w:sz w:val="20"/>
                <w:szCs w:val="20"/>
              </w:rPr>
              <w:t>Payers</w:t>
            </w:r>
            <w:r w:rsidRPr="00307E05">
              <w:rPr>
                <w:rFonts w:ascii="Arial" w:hAnsi="Arial" w:cs="Arial"/>
                <w:b/>
                <w:bCs/>
                <w:sz w:val="20"/>
                <w:szCs w:val="20"/>
              </w:rPr>
              <w:t xml:space="preserve"> </w:t>
            </w:r>
            <w:r w:rsidRPr="00307E05">
              <w:rPr>
                <w:rFonts w:ascii="Arial" w:hAnsi="Arial" w:cs="Arial"/>
                <w:bCs/>
                <w:sz w:val="20"/>
                <w:szCs w:val="20"/>
              </w:rPr>
              <w:t>(2.16.840.1.113883.10.20.22.2.18)</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34F20D73" w14:textId="77777777" w:rsidTr="00236431">
        <w:trPr>
          <w:jc w:val="center"/>
        </w:trPr>
        <w:tc>
          <w:tcPr>
            <w:tcW w:w="9725" w:type="dxa"/>
            <w:shd w:val="clear" w:color="auto" w:fill="FFFFFF"/>
          </w:tcPr>
          <w:p w14:paraId="4E552ED2"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 xml:space="preserve">SHOULD   </w:t>
            </w:r>
            <w:r w:rsidRPr="00307E05">
              <w:rPr>
                <w:rFonts w:ascii="Arial" w:hAnsi="Arial" w:cs="Arial"/>
                <w:bCs/>
                <w:sz w:val="20"/>
                <w:szCs w:val="20"/>
              </w:rPr>
              <w:t>Coverage Activity (2.16.840.1.113883.10.20.22.4.60)</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6303AA05" w14:textId="77777777" w:rsidTr="00236431">
        <w:trPr>
          <w:jc w:val="center"/>
        </w:trPr>
        <w:tc>
          <w:tcPr>
            <w:tcW w:w="9725" w:type="dxa"/>
            <w:shd w:val="clear" w:color="auto" w:fill="FFFFFF"/>
          </w:tcPr>
          <w:p w14:paraId="44FAC27A"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Policy Activity</w:t>
            </w:r>
            <w:r w:rsidRPr="00307E05">
              <w:rPr>
                <w:rFonts w:ascii="Arial" w:hAnsi="Arial" w:cs="Arial"/>
                <w:b/>
                <w:bCs/>
                <w:sz w:val="20"/>
                <w:szCs w:val="20"/>
              </w:rPr>
              <w:t xml:space="preserve"> </w:t>
            </w:r>
            <w:r w:rsidRPr="00307E05">
              <w:rPr>
                <w:rFonts w:ascii="Arial" w:hAnsi="Arial" w:cs="Arial"/>
                <w:bCs/>
                <w:sz w:val="20"/>
                <w:szCs w:val="20"/>
              </w:rPr>
              <w:t>(2.16.840.1.113883.10.20.22.4.61)</w:t>
            </w:r>
          </w:p>
        </w:tc>
      </w:tr>
      <w:tr w:rsidR="00111E06" w:rsidRPr="00307E05" w14:paraId="3E6DF3D7" w14:textId="77777777" w:rsidTr="00236431">
        <w:trPr>
          <w:jc w:val="center"/>
        </w:trPr>
        <w:tc>
          <w:tcPr>
            <w:tcW w:w="9725" w:type="dxa"/>
            <w:shd w:val="clear" w:color="auto" w:fill="FF7575"/>
          </w:tcPr>
          <w:p w14:paraId="1E9E6AA5"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shd w:val="clear" w:color="auto" w:fill="FF7575"/>
              </w:rPr>
              <w:t>SHALL</w:t>
            </w:r>
            <w:r w:rsidRPr="00307E05">
              <w:rPr>
                <w:rFonts w:ascii="Arial" w:hAnsi="Arial" w:cs="Arial"/>
                <w:b/>
                <w:bCs/>
                <w:sz w:val="20"/>
                <w:szCs w:val="20"/>
                <w:shd w:val="clear" w:color="auto" w:fill="FF7575"/>
              </w:rPr>
              <w:tab/>
            </w:r>
            <w:r w:rsidRPr="00307E05">
              <w:rPr>
                <w:rFonts w:ascii="Arial" w:hAnsi="Arial" w:cs="Arial"/>
                <w:bCs/>
                <w:sz w:val="20"/>
                <w:szCs w:val="20"/>
                <w:shd w:val="clear" w:color="auto" w:fill="FF7575"/>
              </w:rPr>
              <w:t>Plan of Care (2.16.840.1.113883.10.20.22.2.10)</w:t>
            </w:r>
            <w:r w:rsidRPr="00307E05">
              <w:rPr>
                <w:rFonts w:ascii="Arial" w:hAnsi="Arial" w:cs="Arial"/>
                <w:bCs/>
                <w:sz w:val="20"/>
                <w:szCs w:val="20"/>
                <w:shd w:val="clear" w:color="auto" w:fill="FF7575"/>
              </w:rPr>
              <w:tab/>
            </w:r>
            <w:r w:rsidRPr="00307E05">
              <w:rPr>
                <w:rFonts w:ascii="Arial" w:hAnsi="Arial" w:cs="Arial"/>
                <w:b/>
                <w:bCs/>
                <w:sz w:val="20"/>
                <w:szCs w:val="20"/>
                <w:shd w:val="clear" w:color="auto" w:fill="FF7575"/>
              </w:rPr>
              <w:tab/>
            </w:r>
            <w:r w:rsidRPr="00307E05">
              <w:rPr>
                <w:rFonts w:ascii="Arial" w:hAnsi="Arial" w:cs="Arial"/>
                <w:b/>
                <w:bCs/>
                <w:sz w:val="20"/>
                <w:szCs w:val="20"/>
                <w:shd w:val="clear" w:color="auto" w:fill="FF7575"/>
              </w:rPr>
              <w:tab/>
            </w:r>
            <w:r w:rsidRPr="00307E05">
              <w:rPr>
                <w:rFonts w:ascii="Arial" w:hAnsi="Arial" w:cs="Arial"/>
                <w:b/>
                <w:bCs/>
                <w:sz w:val="20"/>
                <w:szCs w:val="20"/>
                <w:shd w:val="clear" w:color="auto" w:fill="FF7575"/>
              </w:rPr>
              <w:tab/>
            </w:r>
            <w:r w:rsidRPr="00307E05">
              <w:rPr>
                <w:rFonts w:ascii="Arial" w:hAnsi="Arial" w:cs="Arial"/>
                <w:b/>
                <w:bCs/>
                <w:sz w:val="20"/>
                <w:szCs w:val="20"/>
                <w:shd w:val="clear" w:color="auto" w:fill="FF7575"/>
              </w:rPr>
              <w:tab/>
            </w:r>
          </w:p>
        </w:tc>
      </w:tr>
      <w:tr w:rsidR="00111E06" w:rsidRPr="00307E05" w14:paraId="25F6EE70" w14:textId="77777777" w:rsidTr="00236431">
        <w:trPr>
          <w:jc w:val="center"/>
        </w:trPr>
        <w:tc>
          <w:tcPr>
            <w:tcW w:w="9725" w:type="dxa"/>
            <w:shd w:val="clear" w:color="auto" w:fill="FFFFFF"/>
          </w:tcPr>
          <w:p w14:paraId="1B3045EA" w14:textId="77777777" w:rsidR="00111E06" w:rsidRPr="00307E05" w:rsidRDefault="00111E06" w:rsidP="002E52F1">
            <w:pPr>
              <w:ind w:left="720"/>
              <w:rPr>
                <w:rFonts w:ascii="Arial" w:hAnsi="Arial" w:cs="Arial"/>
                <w:bCs/>
                <w:sz w:val="20"/>
                <w:szCs w:val="20"/>
              </w:rPr>
            </w:pPr>
            <w:r w:rsidRPr="00307E05">
              <w:rPr>
                <w:rFonts w:ascii="Arial" w:hAnsi="Arial" w:cs="Arial"/>
                <w:b/>
                <w:bCs/>
                <w:sz w:val="20"/>
                <w:szCs w:val="20"/>
              </w:rPr>
              <w:t xml:space="preserve">MAY     </w:t>
            </w:r>
            <w:r w:rsidRPr="00307E05">
              <w:rPr>
                <w:rFonts w:ascii="Arial" w:hAnsi="Arial" w:cs="Arial"/>
                <w:bCs/>
                <w:sz w:val="20"/>
                <w:szCs w:val="20"/>
              </w:rPr>
              <w:t>Plan of Care Activity Act (2.16.840.1.113883.10.20.22.4.39)</w:t>
            </w:r>
          </w:p>
        </w:tc>
      </w:tr>
      <w:tr w:rsidR="00111E06" w:rsidRPr="00307E05" w14:paraId="055A74D4" w14:textId="77777777" w:rsidTr="00236431">
        <w:trPr>
          <w:jc w:val="center"/>
        </w:trPr>
        <w:tc>
          <w:tcPr>
            <w:tcW w:w="9725" w:type="dxa"/>
            <w:shd w:val="clear" w:color="auto" w:fill="FFFFFF"/>
          </w:tcPr>
          <w:p w14:paraId="0D25FCA8" w14:textId="77777777" w:rsidR="00111E06" w:rsidRPr="00307E05" w:rsidRDefault="00111E06" w:rsidP="002E52F1">
            <w:pPr>
              <w:ind w:left="720"/>
              <w:rPr>
                <w:rFonts w:ascii="Arial" w:hAnsi="Arial" w:cs="Arial"/>
                <w:bCs/>
                <w:sz w:val="20"/>
                <w:szCs w:val="20"/>
              </w:rPr>
            </w:pPr>
            <w:r w:rsidRPr="00307E05">
              <w:rPr>
                <w:rFonts w:ascii="Arial" w:hAnsi="Arial" w:cs="Arial"/>
                <w:b/>
                <w:bCs/>
                <w:sz w:val="20"/>
                <w:szCs w:val="20"/>
              </w:rPr>
              <w:t xml:space="preserve">MAY     </w:t>
            </w:r>
            <w:r w:rsidRPr="00307E05">
              <w:rPr>
                <w:rFonts w:ascii="Arial" w:hAnsi="Arial" w:cs="Arial"/>
                <w:bCs/>
                <w:sz w:val="20"/>
                <w:szCs w:val="20"/>
              </w:rPr>
              <w:t>Plan of Care Activity Encounter (2.16.840.1.113883.10.20.22.4.40)</w:t>
            </w:r>
          </w:p>
        </w:tc>
      </w:tr>
      <w:tr w:rsidR="00111E06" w:rsidRPr="00307E05" w14:paraId="1B75A2CF" w14:textId="77777777" w:rsidTr="00236431">
        <w:trPr>
          <w:jc w:val="center"/>
        </w:trPr>
        <w:tc>
          <w:tcPr>
            <w:tcW w:w="9725" w:type="dxa"/>
            <w:shd w:val="clear" w:color="auto" w:fill="FFFFFF"/>
          </w:tcPr>
          <w:p w14:paraId="7A409A8A"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 xml:space="preserve">MAY     </w:t>
            </w:r>
            <w:r w:rsidRPr="00307E05">
              <w:rPr>
                <w:rFonts w:ascii="Arial" w:hAnsi="Arial" w:cs="Arial"/>
                <w:bCs/>
                <w:sz w:val="20"/>
                <w:szCs w:val="20"/>
              </w:rPr>
              <w:t>Plan of Care Activity Observation (2.16.840.1.113883.10.20.22.4.44)</w:t>
            </w:r>
            <w:r w:rsidRPr="00307E05">
              <w:rPr>
                <w:rFonts w:ascii="Arial" w:hAnsi="Arial" w:cs="Arial"/>
                <w:b/>
                <w:bCs/>
                <w:sz w:val="20"/>
                <w:szCs w:val="20"/>
              </w:rPr>
              <w:tab/>
            </w:r>
          </w:p>
        </w:tc>
      </w:tr>
      <w:tr w:rsidR="00111E06" w:rsidRPr="00307E05" w14:paraId="41CC94CA" w14:textId="77777777" w:rsidTr="00236431">
        <w:trPr>
          <w:jc w:val="center"/>
        </w:trPr>
        <w:tc>
          <w:tcPr>
            <w:tcW w:w="9725" w:type="dxa"/>
            <w:shd w:val="clear" w:color="auto" w:fill="FFFFFF"/>
          </w:tcPr>
          <w:p w14:paraId="0AF3B0A6"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 xml:space="preserve">MAY     </w:t>
            </w:r>
            <w:r w:rsidRPr="00307E05">
              <w:rPr>
                <w:rFonts w:ascii="Arial" w:hAnsi="Arial" w:cs="Arial"/>
                <w:bCs/>
                <w:sz w:val="20"/>
                <w:szCs w:val="20"/>
              </w:rPr>
              <w:t>Plan of Care Activity Procedure</w:t>
            </w:r>
            <w:r w:rsidRPr="00307E05">
              <w:rPr>
                <w:rFonts w:ascii="Arial" w:hAnsi="Arial" w:cs="Arial"/>
                <w:b/>
                <w:bCs/>
                <w:sz w:val="20"/>
                <w:szCs w:val="20"/>
              </w:rPr>
              <w:t xml:space="preserve"> </w:t>
            </w:r>
            <w:r w:rsidRPr="00307E05">
              <w:rPr>
                <w:rFonts w:ascii="Arial" w:hAnsi="Arial" w:cs="Arial"/>
                <w:b/>
                <w:bCs/>
                <w:sz w:val="20"/>
                <w:szCs w:val="20"/>
              </w:rPr>
              <w:tab/>
            </w:r>
            <w:r w:rsidRPr="00307E05">
              <w:rPr>
                <w:rFonts w:ascii="Arial" w:hAnsi="Arial" w:cs="Arial"/>
                <w:bCs/>
                <w:sz w:val="20"/>
                <w:szCs w:val="20"/>
              </w:rPr>
              <w:t>(2.16.840.1.113883.10.20.22.4.41)</w:t>
            </w:r>
          </w:p>
        </w:tc>
      </w:tr>
      <w:tr w:rsidR="00111E06" w:rsidRPr="00307E05" w14:paraId="7F5A9215" w14:textId="77777777" w:rsidTr="00236431">
        <w:trPr>
          <w:jc w:val="center"/>
        </w:trPr>
        <w:tc>
          <w:tcPr>
            <w:tcW w:w="9725" w:type="dxa"/>
            <w:shd w:val="clear" w:color="auto" w:fill="FFFFFF"/>
          </w:tcPr>
          <w:p w14:paraId="6074E3F8"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 xml:space="preserve">MAY     </w:t>
            </w:r>
            <w:r w:rsidRPr="00307E05">
              <w:rPr>
                <w:rFonts w:ascii="Arial" w:hAnsi="Arial" w:cs="Arial"/>
                <w:bCs/>
                <w:sz w:val="20"/>
                <w:szCs w:val="20"/>
              </w:rPr>
              <w:t>Plan of Care Substance Administration (2.16.840.1.113883.10.20.22.4.42)</w:t>
            </w:r>
            <w:r w:rsidRPr="00307E05">
              <w:rPr>
                <w:rFonts w:ascii="Arial" w:hAnsi="Arial" w:cs="Arial"/>
                <w:b/>
                <w:bCs/>
                <w:sz w:val="20"/>
                <w:szCs w:val="20"/>
              </w:rPr>
              <w:tab/>
            </w:r>
          </w:p>
        </w:tc>
      </w:tr>
      <w:tr w:rsidR="00111E06" w:rsidRPr="00307E05" w14:paraId="1EF055D1" w14:textId="77777777" w:rsidTr="00236431">
        <w:trPr>
          <w:jc w:val="center"/>
        </w:trPr>
        <w:tc>
          <w:tcPr>
            <w:tcW w:w="9725" w:type="dxa"/>
            <w:shd w:val="clear" w:color="auto" w:fill="FFFFFF"/>
          </w:tcPr>
          <w:p w14:paraId="50A32C89" w14:textId="77777777" w:rsidR="00111E06" w:rsidRPr="00307E05" w:rsidRDefault="00111E06" w:rsidP="002E52F1">
            <w:pPr>
              <w:ind w:left="720"/>
              <w:rPr>
                <w:rFonts w:ascii="Arial" w:hAnsi="Arial" w:cs="Arial"/>
                <w:bCs/>
                <w:sz w:val="20"/>
                <w:szCs w:val="20"/>
              </w:rPr>
            </w:pPr>
            <w:r w:rsidRPr="00307E05">
              <w:rPr>
                <w:rFonts w:ascii="Arial" w:hAnsi="Arial" w:cs="Arial"/>
                <w:b/>
                <w:bCs/>
                <w:sz w:val="20"/>
                <w:szCs w:val="20"/>
              </w:rPr>
              <w:t xml:space="preserve">MAY     </w:t>
            </w:r>
            <w:r w:rsidRPr="00307E05">
              <w:rPr>
                <w:rFonts w:ascii="Arial" w:hAnsi="Arial" w:cs="Arial"/>
                <w:bCs/>
                <w:sz w:val="20"/>
                <w:szCs w:val="20"/>
              </w:rPr>
              <w:t>Plan of Care Activity Supply (2.16.840.1.113883.10.20.22.4.43)</w:t>
            </w:r>
          </w:p>
        </w:tc>
      </w:tr>
      <w:tr w:rsidR="00111E06" w:rsidRPr="00307E05" w14:paraId="2C7333BB" w14:textId="77777777" w:rsidTr="00236431">
        <w:trPr>
          <w:jc w:val="center"/>
        </w:trPr>
        <w:tc>
          <w:tcPr>
            <w:tcW w:w="9725" w:type="dxa"/>
            <w:shd w:val="clear" w:color="auto" w:fill="FF7575"/>
          </w:tcPr>
          <w:p w14:paraId="051908CC"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SHALL</w:t>
            </w:r>
            <w:r w:rsidRPr="00307E05">
              <w:rPr>
                <w:rFonts w:ascii="Arial" w:hAnsi="Arial" w:cs="Arial"/>
                <w:b/>
                <w:bCs/>
                <w:sz w:val="20"/>
                <w:szCs w:val="20"/>
              </w:rPr>
              <w:tab/>
            </w:r>
            <w:r w:rsidRPr="00307E05">
              <w:rPr>
                <w:rFonts w:ascii="Arial" w:hAnsi="Arial" w:cs="Arial"/>
                <w:bCs/>
                <w:sz w:val="20"/>
                <w:szCs w:val="20"/>
              </w:rPr>
              <w:t>Problem (entries required: 2.16.840.1.113883.10.20.22.2.5.1)</w:t>
            </w:r>
            <w:r w:rsidRPr="00307E05">
              <w:rPr>
                <w:rFonts w:ascii="Arial" w:hAnsi="Arial" w:cs="Arial"/>
                <w:b/>
                <w:bCs/>
                <w:sz w:val="20"/>
                <w:szCs w:val="20"/>
              </w:rPr>
              <w:t xml:space="preserve"> </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086300AF" w14:textId="77777777" w:rsidTr="00236431">
        <w:trPr>
          <w:jc w:val="center"/>
        </w:trPr>
        <w:tc>
          <w:tcPr>
            <w:tcW w:w="9725" w:type="dxa"/>
            <w:shd w:val="clear" w:color="auto" w:fill="FFFFFF"/>
          </w:tcPr>
          <w:p w14:paraId="5A945A8F"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Problem Concern Act (2.16.840.1.113883.10.20.22.4.3)</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6EF8DC6A" w14:textId="77777777" w:rsidTr="00236431">
        <w:trPr>
          <w:jc w:val="center"/>
        </w:trPr>
        <w:tc>
          <w:tcPr>
            <w:tcW w:w="9725" w:type="dxa"/>
            <w:shd w:val="clear" w:color="auto" w:fill="FFFFFF"/>
          </w:tcPr>
          <w:p w14:paraId="591E0028"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Problem Observation</w:t>
            </w:r>
            <w:r w:rsidRPr="00307E05">
              <w:rPr>
                <w:rFonts w:ascii="Arial" w:hAnsi="Arial" w:cs="Arial"/>
                <w:b/>
                <w:bCs/>
                <w:sz w:val="20"/>
                <w:szCs w:val="20"/>
              </w:rPr>
              <w:t xml:space="preserve"> </w:t>
            </w:r>
            <w:r w:rsidRPr="00307E05">
              <w:rPr>
                <w:rFonts w:ascii="Arial" w:hAnsi="Arial" w:cs="Arial"/>
                <w:bCs/>
                <w:sz w:val="20"/>
                <w:szCs w:val="20"/>
              </w:rPr>
              <w:t>(2.16.840.1.113883.10.20.22.4.4)</w:t>
            </w:r>
            <w:r w:rsidRPr="00307E05">
              <w:rPr>
                <w:rFonts w:ascii="Arial" w:hAnsi="Arial" w:cs="Arial"/>
                <w:b/>
                <w:bCs/>
                <w:sz w:val="20"/>
                <w:szCs w:val="20"/>
              </w:rPr>
              <w:tab/>
            </w:r>
          </w:p>
        </w:tc>
      </w:tr>
      <w:tr w:rsidR="00111E06" w:rsidRPr="00307E05" w14:paraId="3BAFE88F" w14:textId="77777777" w:rsidTr="00236431">
        <w:trPr>
          <w:jc w:val="center"/>
        </w:trPr>
        <w:tc>
          <w:tcPr>
            <w:tcW w:w="9725" w:type="dxa"/>
            <w:shd w:val="clear" w:color="auto" w:fill="FF7575"/>
          </w:tcPr>
          <w:p w14:paraId="5C2CBF33"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SHALL</w:t>
            </w:r>
            <w:r w:rsidRPr="00307E05">
              <w:rPr>
                <w:rFonts w:ascii="Arial" w:hAnsi="Arial" w:cs="Arial"/>
                <w:b/>
                <w:bCs/>
                <w:sz w:val="20"/>
                <w:szCs w:val="20"/>
              </w:rPr>
              <w:tab/>
            </w:r>
            <w:r w:rsidRPr="00307E05">
              <w:rPr>
                <w:rFonts w:ascii="Arial" w:hAnsi="Arial" w:cs="Arial"/>
                <w:bCs/>
                <w:sz w:val="20"/>
                <w:szCs w:val="20"/>
              </w:rPr>
              <w:t>Procedures (entries required: 2.16.840.1.113883.10.20.22.2.7.1)</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61D89B2E" w14:textId="77777777" w:rsidTr="00236431">
        <w:trPr>
          <w:jc w:val="center"/>
        </w:trPr>
        <w:tc>
          <w:tcPr>
            <w:tcW w:w="9725" w:type="dxa"/>
            <w:shd w:val="clear" w:color="auto" w:fill="FFFFFF"/>
          </w:tcPr>
          <w:p w14:paraId="66799867"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Procedure Activity Act</w:t>
            </w:r>
            <w:r w:rsidRPr="00307E05">
              <w:rPr>
                <w:rFonts w:ascii="Arial" w:hAnsi="Arial" w:cs="Arial"/>
                <w:b/>
                <w:bCs/>
                <w:sz w:val="20"/>
                <w:szCs w:val="20"/>
              </w:rPr>
              <w:t xml:space="preserve"> </w:t>
            </w:r>
            <w:r w:rsidRPr="00307E05">
              <w:rPr>
                <w:rFonts w:ascii="Arial" w:hAnsi="Arial" w:cs="Arial"/>
                <w:bCs/>
                <w:sz w:val="20"/>
                <w:szCs w:val="20"/>
              </w:rPr>
              <w:t>(2.16.840.1.113883.10.20.22.4.12)</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45A8E1DD" w14:textId="77777777" w:rsidTr="00236431">
        <w:trPr>
          <w:jc w:val="center"/>
        </w:trPr>
        <w:tc>
          <w:tcPr>
            <w:tcW w:w="9725" w:type="dxa"/>
            <w:shd w:val="clear" w:color="auto" w:fill="FFFFFF"/>
          </w:tcPr>
          <w:p w14:paraId="4DC625E7"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Procedure Activity Observation (2.16.840.1.113883.10.20.22.4.13)</w:t>
            </w:r>
            <w:r w:rsidRPr="00307E05">
              <w:rPr>
                <w:rFonts w:ascii="Arial" w:hAnsi="Arial" w:cs="Arial"/>
                <w:b/>
                <w:bCs/>
                <w:sz w:val="20"/>
                <w:szCs w:val="20"/>
              </w:rPr>
              <w:tab/>
            </w:r>
          </w:p>
        </w:tc>
      </w:tr>
      <w:tr w:rsidR="00111E06" w:rsidRPr="00307E05" w14:paraId="0CBA7942" w14:textId="77777777" w:rsidTr="00236431">
        <w:trPr>
          <w:jc w:val="center"/>
        </w:trPr>
        <w:tc>
          <w:tcPr>
            <w:tcW w:w="9725" w:type="dxa"/>
            <w:shd w:val="clear" w:color="auto" w:fill="FFFFFF"/>
          </w:tcPr>
          <w:p w14:paraId="7AEDB80B"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Procedure Activity Procedure (2.16.840.1.113883.10.20.22.4.14)</w:t>
            </w:r>
            <w:r w:rsidRPr="00307E05">
              <w:rPr>
                <w:rFonts w:ascii="Arial" w:hAnsi="Arial" w:cs="Arial"/>
                <w:bCs/>
                <w:sz w:val="20"/>
                <w:szCs w:val="20"/>
              </w:rPr>
              <w:tab/>
            </w:r>
          </w:p>
        </w:tc>
      </w:tr>
      <w:tr w:rsidR="00111E06" w:rsidRPr="00307E05" w14:paraId="3C55DD01" w14:textId="77777777" w:rsidTr="00236431">
        <w:trPr>
          <w:jc w:val="center"/>
        </w:trPr>
        <w:tc>
          <w:tcPr>
            <w:tcW w:w="9725" w:type="dxa"/>
            <w:shd w:val="clear" w:color="auto" w:fill="FF7575"/>
          </w:tcPr>
          <w:p w14:paraId="68CA84CF" w14:textId="77777777" w:rsidR="00111E06" w:rsidRPr="00307E05" w:rsidRDefault="00111E06" w:rsidP="002E52F1">
            <w:pPr>
              <w:rPr>
                <w:rFonts w:ascii="Arial" w:hAnsi="Arial" w:cs="Arial"/>
                <w:b/>
                <w:bCs/>
                <w:i/>
                <w:sz w:val="20"/>
                <w:szCs w:val="20"/>
              </w:rPr>
            </w:pPr>
            <w:r w:rsidRPr="00307E05">
              <w:rPr>
                <w:rFonts w:ascii="Arial" w:hAnsi="Arial" w:cs="Arial"/>
                <w:b/>
                <w:bCs/>
                <w:i/>
                <w:sz w:val="20"/>
                <w:szCs w:val="20"/>
              </w:rPr>
              <w:t xml:space="preserve">SHOULD </w:t>
            </w:r>
            <w:r w:rsidRPr="00307E05">
              <w:rPr>
                <w:rFonts w:ascii="Arial" w:hAnsi="Arial" w:cs="Arial"/>
                <w:bCs/>
                <w:i/>
                <w:sz w:val="20"/>
                <w:szCs w:val="20"/>
              </w:rPr>
              <w:t>Reason for Referral (1.3.6.1.4.1.19376.1.5.3.1.3.1)</w:t>
            </w:r>
            <w:r w:rsidRPr="00307E05">
              <w:rPr>
                <w:rFonts w:ascii="Arial" w:hAnsi="Arial" w:cs="Arial"/>
                <w:b/>
                <w:bCs/>
                <w:i/>
                <w:sz w:val="20"/>
                <w:szCs w:val="20"/>
              </w:rPr>
              <w:tab/>
            </w:r>
            <w:r w:rsidRPr="00307E05">
              <w:rPr>
                <w:rFonts w:ascii="Arial" w:hAnsi="Arial" w:cs="Arial"/>
                <w:b/>
                <w:bCs/>
                <w:i/>
                <w:sz w:val="20"/>
                <w:szCs w:val="20"/>
              </w:rPr>
              <w:tab/>
            </w:r>
            <w:r w:rsidRPr="00307E05">
              <w:rPr>
                <w:rFonts w:ascii="Arial" w:hAnsi="Arial" w:cs="Arial"/>
                <w:b/>
                <w:bCs/>
                <w:i/>
                <w:sz w:val="20"/>
                <w:szCs w:val="20"/>
              </w:rPr>
              <w:tab/>
            </w:r>
            <w:r w:rsidRPr="00307E05">
              <w:rPr>
                <w:rFonts w:ascii="Arial" w:hAnsi="Arial" w:cs="Arial"/>
                <w:b/>
                <w:bCs/>
                <w:i/>
                <w:sz w:val="20"/>
                <w:szCs w:val="20"/>
              </w:rPr>
              <w:tab/>
            </w:r>
          </w:p>
        </w:tc>
      </w:tr>
      <w:tr w:rsidR="00111E06" w:rsidRPr="00307E05" w14:paraId="0310A530" w14:textId="77777777" w:rsidTr="00236431">
        <w:trPr>
          <w:jc w:val="center"/>
        </w:trPr>
        <w:tc>
          <w:tcPr>
            <w:tcW w:w="9725" w:type="dxa"/>
            <w:shd w:val="clear" w:color="auto" w:fill="FF7575"/>
          </w:tcPr>
          <w:p w14:paraId="450C471B"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SHALL</w:t>
            </w:r>
            <w:r w:rsidRPr="00307E05">
              <w:rPr>
                <w:rFonts w:ascii="Arial" w:hAnsi="Arial" w:cs="Arial"/>
                <w:b/>
                <w:bCs/>
                <w:sz w:val="20"/>
                <w:szCs w:val="20"/>
              </w:rPr>
              <w:tab/>
            </w:r>
            <w:r w:rsidRPr="00307E05">
              <w:rPr>
                <w:rFonts w:ascii="Arial" w:hAnsi="Arial" w:cs="Arial"/>
                <w:bCs/>
                <w:sz w:val="20"/>
                <w:szCs w:val="20"/>
              </w:rPr>
              <w:t>Results (entries required: 2.16.840.1.113883.10.20.22.2.3.1)</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321E83F1" w14:textId="77777777" w:rsidTr="00236431">
        <w:trPr>
          <w:jc w:val="center"/>
        </w:trPr>
        <w:tc>
          <w:tcPr>
            <w:tcW w:w="9725" w:type="dxa"/>
            <w:shd w:val="clear" w:color="auto" w:fill="FFFFFF"/>
          </w:tcPr>
          <w:p w14:paraId="309DD5C4"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Result Organizer (2.16.840.1.113883.10.20.22.4.1)</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5D19110F" w14:textId="77777777" w:rsidTr="00236431">
        <w:trPr>
          <w:jc w:val="center"/>
        </w:trPr>
        <w:tc>
          <w:tcPr>
            <w:tcW w:w="9725" w:type="dxa"/>
            <w:shd w:val="clear" w:color="auto" w:fill="FFFFFF"/>
          </w:tcPr>
          <w:p w14:paraId="57B886D2"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Result Observation</w:t>
            </w:r>
            <w:r w:rsidRPr="00307E05">
              <w:rPr>
                <w:rFonts w:ascii="Arial" w:hAnsi="Arial" w:cs="Arial"/>
                <w:b/>
                <w:bCs/>
                <w:sz w:val="20"/>
                <w:szCs w:val="20"/>
              </w:rPr>
              <w:t xml:space="preserve"> </w:t>
            </w:r>
            <w:r w:rsidRPr="00307E05">
              <w:rPr>
                <w:rFonts w:ascii="Arial" w:hAnsi="Arial" w:cs="Arial"/>
                <w:bCs/>
                <w:sz w:val="20"/>
                <w:szCs w:val="20"/>
              </w:rPr>
              <w:t>(2.16.840.1.113883.10.20.22.4.2)</w:t>
            </w:r>
            <w:r w:rsidRPr="00307E05">
              <w:rPr>
                <w:rFonts w:ascii="Arial" w:hAnsi="Arial" w:cs="Arial"/>
                <w:b/>
                <w:bCs/>
                <w:sz w:val="20"/>
                <w:szCs w:val="20"/>
              </w:rPr>
              <w:tab/>
            </w:r>
          </w:p>
        </w:tc>
      </w:tr>
      <w:tr w:rsidR="00111E06" w:rsidRPr="00307E05" w14:paraId="7B567F12" w14:textId="77777777" w:rsidTr="00236431">
        <w:trPr>
          <w:jc w:val="center"/>
        </w:trPr>
        <w:tc>
          <w:tcPr>
            <w:tcW w:w="9725" w:type="dxa"/>
            <w:shd w:val="clear" w:color="auto" w:fill="FF7575"/>
          </w:tcPr>
          <w:p w14:paraId="25B0666F"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SHALL</w:t>
            </w:r>
            <w:r w:rsidRPr="00307E05">
              <w:rPr>
                <w:rFonts w:ascii="Arial" w:hAnsi="Arial" w:cs="Arial"/>
                <w:b/>
                <w:bCs/>
                <w:sz w:val="20"/>
                <w:szCs w:val="20"/>
              </w:rPr>
              <w:tab/>
            </w:r>
            <w:r w:rsidRPr="00307E05">
              <w:rPr>
                <w:rFonts w:ascii="Arial" w:hAnsi="Arial" w:cs="Arial"/>
                <w:bCs/>
                <w:sz w:val="20"/>
                <w:szCs w:val="20"/>
              </w:rPr>
              <w:t>Social History (2.16.840.1.113883.10.20.22.2.17)</w:t>
            </w:r>
            <w:r w:rsidRPr="00307E05">
              <w:rPr>
                <w:rFonts w:ascii="Arial" w:hAnsi="Arial" w:cs="Arial"/>
                <w:bCs/>
                <w:sz w:val="20"/>
                <w:szCs w:val="20"/>
              </w:rPr>
              <w:tab/>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3768D22F" w14:textId="77777777" w:rsidTr="00236431">
        <w:trPr>
          <w:jc w:val="center"/>
        </w:trPr>
        <w:tc>
          <w:tcPr>
            <w:tcW w:w="9725" w:type="dxa"/>
            <w:shd w:val="clear" w:color="auto" w:fill="FFFFFF"/>
          </w:tcPr>
          <w:p w14:paraId="4055D212"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MAY</w:t>
            </w:r>
            <w:r w:rsidRPr="00307E05">
              <w:rPr>
                <w:rFonts w:ascii="Arial" w:hAnsi="Arial" w:cs="Arial"/>
                <w:b/>
                <w:bCs/>
                <w:sz w:val="20"/>
                <w:szCs w:val="20"/>
              </w:rPr>
              <w:tab/>
            </w:r>
            <w:r w:rsidRPr="00307E05">
              <w:rPr>
                <w:rFonts w:ascii="Arial" w:hAnsi="Arial" w:cs="Arial"/>
                <w:bCs/>
                <w:sz w:val="20"/>
                <w:szCs w:val="20"/>
              </w:rPr>
              <w:t>Social History Observation</w:t>
            </w:r>
            <w:r w:rsidRPr="00307E05">
              <w:rPr>
                <w:rFonts w:ascii="Arial" w:hAnsi="Arial" w:cs="Arial"/>
                <w:b/>
                <w:bCs/>
                <w:sz w:val="20"/>
                <w:szCs w:val="20"/>
              </w:rPr>
              <w:t xml:space="preserve"> </w:t>
            </w:r>
            <w:r w:rsidRPr="00307E05">
              <w:rPr>
                <w:rFonts w:ascii="Arial" w:hAnsi="Arial" w:cs="Arial"/>
                <w:bCs/>
                <w:sz w:val="20"/>
                <w:szCs w:val="20"/>
              </w:rPr>
              <w:t>(2.16.840.1.113883.10.20.22.4.38)</w:t>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75625227" w14:textId="77777777" w:rsidTr="00236431">
        <w:trPr>
          <w:jc w:val="center"/>
        </w:trPr>
        <w:tc>
          <w:tcPr>
            <w:tcW w:w="9725" w:type="dxa"/>
            <w:shd w:val="clear" w:color="auto" w:fill="FFFFFF"/>
          </w:tcPr>
          <w:p w14:paraId="4B542027"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Smoking Status Observation</w:t>
            </w:r>
            <w:r w:rsidRPr="00307E05">
              <w:rPr>
                <w:rFonts w:ascii="Arial" w:hAnsi="Arial" w:cs="Arial"/>
                <w:b/>
                <w:bCs/>
                <w:sz w:val="20"/>
                <w:szCs w:val="20"/>
              </w:rPr>
              <w:t xml:space="preserve"> </w:t>
            </w:r>
            <w:r w:rsidRPr="00307E05">
              <w:rPr>
                <w:rFonts w:ascii="Arial" w:hAnsi="Arial" w:cs="Arial"/>
                <w:bCs/>
                <w:sz w:val="20"/>
                <w:szCs w:val="20"/>
              </w:rPr>
              <w:t>(2.16.840.1.113883.10.22.4.78)</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2C9D3E3A" w14:textId="77777777" w:rsidTr="00236431">
        <w:trPr>
          <w:jc w:val="center"/>
        </w:trPr>
        <w:tc>
          <w:tcPr>
            <w:tcW w:w="9725" w:type="dxa"/>
            <w:shd w:val="clear" w:color="auto" w:fill="FF7575"/>
          </w:tcPr>
          <w:p w14:paraId="57F6A823"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SHALL</w:t>
            </w:r>
            <w:r w:rsidRPr="00307E05">
              <w:rPr>
                <w:rFonts w:ascii="Arial" w:hAnsi="Arial" w:cs="Arial"/>
                <w:b/>
                <w:bCs/>
                <w:sz w:val="20"/>
                <w:szCs w:val="20"/>
              </w:rPr>
              <w:tab/>
            </w:r>
            <w:r w:rsidRPr="00307E05">
              <w:rPr>
                <w:rFonts w:ascii="Arial" w:hAnsi="Arial" w:cs="Arial"/>
                <w:bCs/>
                <w:sz w:val="20"/>
                <w:szCs w:val="20"/>
              </w:rPr>
              <w:t>Vital Signs (entries required: 2.16.840.1.113883.10.20.22.2.4.1)</w:t>
            </w:r>
            <w:r w:rsidRPr="00307E05">
              <w:rPr>
                <w:rFonts w:ascii="Arial" w:hAnsi="Arial" w:cs="Arial"/>
                <w:b/>
                <w:bCs/>
                <w:sz w:val="20"/>
                <w:szCs w:val="20"/>
              </w:rPr>
              <w:tab/>
            </w:r>
            <w:r w:rsidRPr="00307E05">
              <w:rPr>
                <w:rFonts w:ascii="Arial" w:hAnsi="Arial" w:cs="Arial"/>
                <w:b/>
                <w:bCs/>
                <w:sz w:val="20"/>
                <w:szCs w:val="20"/>
              </w:rPr>
              <w:tab/>
            </w:r>
            <w:r w:rsidRPr="00307E05">
              <w:rPr>
                <w:rFonts w:ascii="Arial" w:hAnsi="Arial" w:cs="Arial"/>
                <w:b/>
                <w:bCs/>
                <w:sz w:val="20"/>
                <w:szCs w:val="20"/>
              </w:rPr>
              <w:tab/>
            </w:r>
          </w:p>
        </w:tc>
      </w:tr>
      <w:tr w:rsidR="00111E06" w:rsidRPr="00307E05" w14:paraId="0319BF13" w14:textId="77777777" w:rsidTr="00236431">
        <w:trPr>
          <w:jc w:val="center"/>
        </w:trPr>
        <w:tc>
          <w:tcPr>
            <w:tcW w:w="9725" w:type="dxa"/>
            <w:shd w:val="clear" w:color="auto" w:fill="FFFFFF"/>
          </w:tcPr>
          <w:p w14:paraId="2769060C"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Vital Signs Organizer</w:t>
            </w:r>
            <w:r w:rsidRPr="00307E05">
              <w:rPr>
                <w:rFonts w:ascii="Arial" w:hAnsi="Arial" w:cs="Arial"/>
                <w:b/>
                <w:bCs/>
                <w:sz w:val="20"/>
                <w:szCs w:val="20"/>
              </w:rPr>
              <w:t xml:space="preserve"> </w:t>
            </w:r>
            <w:r w:rsidRPr="00307E05">
              <w:rPr>
                <w:rFonts w:ascii="Arial" w:hAnsi="Arial" w:cs="Arial"/>
                <w:bCs/>
                <w:sz w:val="20"/>
                <w:szCs w:val="20"/>
              </w:rPr>
              <w:t>(2.16.840.1.113883.10.20.22.4.26)</w:t>
            </w:r>
            <w:r w:rsidRPr="00307E05">
              <w:rPr>
                <w:rFonts w:ascii="Arial" w:hAnsi="Arial" w:cs="Arial"/>
                <w:bCs/>
                <w:sz w:val="20"/>
                <w:szCs w:val="20"/>
              </w:rPr>
              <w:tab/>
            </w:r>
            <w:r w:rsidRPr="00307E05">
              <w:rPr>
                <w:rFonts w:ascii="Arial" w:hAnsi="Arial" w:cs="Arial"/>
                <w:b/>
                <w:bCs/>
                <w:sz w:val="20"/>
                <w:szCs w:val="20"/>
              </w:rPr>
              <w:tab/>
            </w:r>
          </w:p>
        </w:tc>
      </w:tr>
      <w:tr w:rsidR="00111E06" w:rsidRPr="00307E05" w14:paraId="2E422AC1" w14:textId="77777777" w:rsidTr="00236431">
        <w:trPr>
          <w:jc w:val="center"/>
        </w:trPr>
        <w:tc>
          <w:tcPr>
            <w:tcW w:w="9725" w:type="dxa"/>
            <w:shd w:val="clear" w:color="auto" w:fill="FFFFFF"/>
          </w:tcPr>
          <w:p w14:paraId="0DC3DEAC" w14:textId="77777777" w:rsidR="00111E06" w:rsidRPr="00307E05" w:rsidRDefault="00111E06" w:rsidP="002E52F1">
            <w:pPr>
              <w:rPr>
                <w:rFonts w:ascii="Arial" w:hAnsi="Arial" w:cs="Arial"/>
                <w:b/>
                <w:bCs/>
                <w:sz w:val="20"/>
                <w:szCs w:val="20"/>
              </w:rPr>
            </w:pPr>
            <w:r w:rsidRPr="00307E05">
              <w:rPr>
                <w:rFonts w:ascii="Arial" w:hAnsi="Arial" w:cs="Arial"/>
                <w:b/>
                <w:bCs/>
                <w:sz w:val="20"/>
                <w:szCs w:val="20"/>
              </w:rPr>
              <w:tab/>
            </w:r>
            <w:r w:rsidRPr="00307E05">
              <w:rPr>
                <w:rFonts w:ascii="Arial" w:hAnsi="Arial" w:cs="Arial"/>
                <w:b/>
                <w:bCs/>
                <w:sz w:val="20"/>
                <w:szCs w:val="20"/>
              </w:rPr>
              <w:tab/>
              <w:t>SHALL</w:t>
            </w:r>
            <w:r w:rsidRPr="00307E05">
              <w:rPr>
                <w:rFonts w:ascii="Arial" w:hAnsi="Arial" w:cs="Arial"/>
                <w:b/>
                <w:bCs/>
                <w:sz w:val="20"/>
                <w:szCs w:val="20"/>
              </w:rPr>
              <w:tab/>
            </w:r>
            <w:r w:rsidRPr="00307E05">
              <w:rPr>
                <w:rFonts w:ascii="Arial" w:hAnsi="Arial" w:cs="Arial"/>
                <w:bCs/>
                <w:sz w:val="20"/>
                <w:szCs w:val="20"/>
              </w:rPr>
              <w:t>Vital Sign Observation (2.16.840.1.113883.10.20.22.4.27)</w:t>
            </w:r>
          </w:p>
        </w:tc>
      </w:tr>
    </w:tbl>
    <w:p w14:paraId="329BC2D3" w14:textId="77777777" w:rsidR="00335E2C" w:rsidRDefault="00335E2C" w:rsidP="00315CCD">
      <w:pPr>
        <w:pStyle w:val="BodyText"/>
        <w:rPr>
          <w:sz w:val="20"/>
          <w:szCs w:val="20"/>
        </w:rPr>
      </w:pPr>
    </w:p>
    <w:p w14:paraId="3D4125B7" w14:textId="2F15C08C" w:rsidR="0070654A" w:rsidRDefault="0070654A" w:rsidP="00315CCD">
      <w:pPr>
        <w:pStyle w:val="BodyText"/>
        <w:rPr>
          <w:b/>
          <w:sz w:val="20"/>
          <w:szCs w:val="20"/>
        </w:rPr>
      </w:pPr>
      <w:r w:rsidRPr="00335E2C">
        <w:rPr>
          <w:sz w:val="20"/>
          <w:szCs w:val="20"/>
        </w:rPr>
        <w:t>The CCD is a core data set of the most relevant administrative, demographic, and clinical information facts about a patient's healthcare, covering one or more healthcare encounters.</w:t>
      </w:r>
      <w:r w:rsidR="00E60F88" w:rsidRPr="00335E2C">
        <w:rPr>
          <w:sz w:val="20"/>
          <w:szCs w:val="20"/>
        </w:rPr>
        <w:t xml:space="preserve"> </w:t>
      </w:r>
      <w:commentRangeStart w:id="279"/>
      <w:r w:rsidR="00E60F88" w:rsidRPr="00F7381A">
        <w:rPr>
          <w:b/>
          <w:sz w:val="20"/>
          <w:szCs w:val="20"/>
          <w:highlight w:val="yellow"/>
        </w:rPr>
        <w:t xml:space="preserve">Please note that the use of the unstructured document </w:t>
      </w:r>
      <w:r w:rsidR="00396BA7">
        <w:rPr>
          <w:b/>
          <w:sz w:val="20"/>
          <w:szCs w:val="20"/>
          <w:highlight w:val="yellow"/>
        </w:rPr>
        <w:t>template</w:t>
      </w:r>
      <w:r w:rsidR="00396BA7" w:rsidRPr="00F7381A">
        <w:rPr>
          <w:b/>
          <w:sz w:val="20"/>
          <w:szCs w:val="20"/>
          <w:highlight w:val="yellow"/>
        </w:rPr>
        <w:t xml:space="preserve"> </w:t>
      </w:r>
      <w:r w:rsidR="00E60F88" w:rsidRPr="00F7381A">
        <w:rPr>
          <w:b/>
          <w:sz w:val="20"/>
          <w:szCs w:val="20"/>
          <w:highlight w:val="yellow"/>
        </w:rPr>
        <w:t>for MU2 requirements is prohibited.</w:t>
      </w:r>
      <w:commentRangeEnd w:id="279"/>
      <w:r w:rsidR="00F7381A">
        <w:rPr>
          <w:rStyle w:val="CommentReference"/>
          <w:rFonts w:ascii="Times New Roman" w:eastAsiaTheme="minorEastAsia" w:hAnsi="Times New Roman" w:cs="Times New Roman"/>
          <w:color w:val="auto"/>
        </w:rPr>
        <w:commentReference w:id="279"/>
      </w:r>
    </w:p>
    <w:p w14:paraId="54C66CD1" w14:textId="77777777" w:rsidR="0077664F" w:rsidRDefault="0077664F" w:rsidP="00315CCD">
      <w:pPr>
        <w:pStyle w:val="BodyText"/>
        <w:rPr>
          <w:b/>
          <w:sz w:val="20"/>
          <w:szCs w:val="20"/>
        </w:rPr>
      </w:pPr>
    </w:p>
    <w:p w14:paraId="5D2BC9FE" w14:textId="20EAA1C4" w:rsidR="0077664F" w:rsidRDefault="00DA4C58" w:rsidP="00896A3D">
      <w:pPr>
        <w:pStyle w:val="Heading3"/>
      </w:pPr>
      <w:bookmarkStart w:id="280" w:name="_Toc448232215"/>
      <w:r>
        <w:t>Options for Systems Sending and Receiving CDA Documents</w:t>
      </w:r>
      <w:bookmarkEnd w:id="280"/>
    </w:p>
    <w:p w14:paraId="644C9B4A" w14:textId="750F6436" w:rsidR="00DA4C58" w:rsidRDefault="00DA4C58" w:rsidP="00DA4C58">
      <w:pPr>
        <w:pStyle w:val="BodyText"/>
        <w:rPr>
          <w:sz w:val="20"/>
          <w:szCs w:val="20"/>
        </w:rPr>
      </w:pPr>
      <w:r w:rsidRPr="00DA4C58">
        <w:rPr>
          <w:sz w:val="20"/>
          <w:szCs w:val="20"/>
        </w:rPr>
        <w:t xml:space="preserve">To </w:t>
      </w:r>
      <w:r>
        <w:rPr>
          <w:sz w:val="20"/>
          <w:szCs w:val="20"/>
        </w:rPr>
        <w:t xml:space="preserve">meet the varying business needs of healthcare organizations, the ability to include additional content beyond the Consolidated CDA document template is allowable and maintains compliance with the underlying CDA R2 standard.  This means that open document templates may be supplemented by additional CDA section or entry templates and remain a fully complian CDA document, which is shown in </w:t>
      </w:r>
      <w:commentRangeStart w:id="281"/>
      <w:r>
        <w:rPr>
          <w:sz w:val="20"/>
          <w:szCs w:val="20"/>
        </w:rPr>
        <w:lastRenderedPageBreak/>
        <w:t xml:space="preserve">Figure XX </w:t>
      </w:r>
      <w:commentRangeEnd w:id="281"/>
      <w:r>
        <w:rPr>
          <w:rStyle w:val="CommentReference"/>
          <w:rFonts w:ascii="Times New Roman" w:eastAsiaTheme="minorEastAsia" w:hAnsi="Times New Roman" w:cs="Times New Roman"/>
          <w:color w:val="auto"/>
        </w:rPr>
        <w:commentReference w:id="281"/>
      </w:r>
      <w:r>
        <w:rPr>
          <w:sz w:val="20"/>
          <w:szCs w:val="20"/>
        </w:rPr>
        <w:t xml:space="preserve">below. </w:t>
      </w:r>
    </w:p>
    <w:p w14:paraId="793A2939" w14:textId="77777777" w:rsidR="00DA4C58" w:rsidRDefault="00DA4C58" w:rsidP="00DA4C58">
      <w:pPr>
        <w:pStyle w:val="BodyText"/>
        <w:rPr>
          <w:sz w:val="20"/>
          <w:szCs w:val="20"/>
        </w:rPr>
      </w:pPr>
    </w:p>
    <w:p w14:paraId="3FD5BDE9" w14:textId="16C811EF" w:rsidR="00DA4C58" w:rsidRPr="00DA4C58" w:rsidRDefault="00DA4C58" w:rsidP="00DA4C58">
      <w:pPr>
        <w:jc w:val="center"/>
        <w:rPr>
          <w:rFonts w:ascii="Arial" w:hAnsi="Arial" w:cs="Arial"/>
          <w:b/>
          <w:sz w:val="20"/>
          <w:szCs w:val="20"/>
        </w:rPr>
      </w:pPr>
      <w:r>
        <w:rPr>
          <w:rFonts w:ascii="Arial" w:hAnsi="Arial" w:cs="Arial"/>
          <w:b/>
          <w:sz w:val="20"/>
          <w:szCs w:val="20"/>
        </w:rPr>
        <w:t>Figure</w:t>
      </w:r>
      <w:r w:rsidRPr="00B126FE">
        <w:rPr>
          <w:rFonts w:ascii="Arial" w:hAnsi="Arial" w:cs="Arial"/>
          <w:b/>
          <w:sz w:val="20"/>
          <w:szCs w:val="20"/>
        </w:rPr>
        <w:t xml:space="preserve"> XX: </w:t>
      </w:r>
      <w:r>
        <w:rPr>
          <w:rFonts w:ascii="Arial" w:hAnsi="Arial" w:cs="Arial"/>
          <w:b/>
          <w:sz w:val="20"/>
          <w:szCs w:val="20"/>
        </w:rPr>
        <w:t>Example CCD with open sections</w:t>
      </w:r>
    </w:p>
    <w:p w14:paraId="474C5DA0" w14:textId="77777777" w:rsidR="00DA4C58" w:rsidRPr="00DA4C58" w:rsidRDefault="00DA4C58" w:rsidP="00DA4C58">
      <w:pPr>
        <w:pStyle w:val="BodyText"/>
        <w:rPr>
          <w:sz w:val="20"/>
          <w:szCs w:val="20"/>
        </w:rPr>
      </w:pPr>
    </w:p>
    <w:p w14:paraId="3D9C426E" w14:textId="30EDEF6C" w:rsidR="0070654A" w:rsidRDefault="00DA4C58" w:rsidP="00DA4C58">
      <w:pPr>
        <w:jc w:val="center"/>
      </w:pPr>
      <w:r w:rsidRPr="00DA4C58">
        <w:rPr>
          <w:noProof/>
        </w:rPr>
        <w:drawing>
          <wp:inline distT="0" distB="0" distL="0" distR="0" wp14:anchorId="3306D961" wp14:editId="77767735">
            <wp:extent cx="3865807" cy="353138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876137" cy="3540820"/>
                    </a:xfrm>
                    <a:prstGeom prst="rect">
                      <a:avLst/>
                    </a:prstGeom>
                  </pic:spPr>
                </pic:pic>
              </a:graphicData>
            </a:graphic>
          </wp:inline>
        </w:drawing>
      </w:r>
    </w:p>
    <w:p w14:paraId="6C671F45" w14:textId="6ACC0BCF" w:rsidR="00DA4C58" w:rsidRDefault="00DA4C58" w:rsidP="0070654A"/>
    <w:p w14:paraId="1464C409" w14:textId="55E38A0D" w:rsidR="00DA4C58" w:rsidRDefault="00DA4C58" w:rsidP="0070654A">
      <w:pPr>
        <w:rPr>
          <w:rFonts w:ascii="Arial" w:hAnsi="Arial" w:cs="Arial"/>
          <w:sz w:val="20"/>
          <w:szCs w:val="20"/>
        </w:rPr>
      </w:pPr>
      <w:r w:rsidRPr="005E28B7">
        <w:rPr>
          <w:rFonts w:ascii="Arial" w:hAnsi="Arial" w:cs="Arial"/>
          <w:sz w:val="20"/>
          <w:szCs w:val="20"/>
        </w:rPr>
        <w:t xml:space="preserve">Systems </w:t>
      </w:r>
      <w:r w:rsidR="005E28B7">
        <w:rPr>
          <w:rFonts w:ascii="Arial" w:hAnsi="Arial" w:cs="Arial"/>
          <w:sz w:val="20"/>
          <w:szCs w:val="20"/>
        </w:rPr>
        <w:t xml:space="preserve">receiving CDA documents must be capable of rendering all human-readable content of CDA documents received.  This ensures that any additional content beyond template definitions are at least displayable.  As discussion in </w:t>
      </w:r>
      <w:r w:rsidR="005E28B7" w:rsidRPr="005E28B7">
        <w:rPr>
          <w:rFonts w:ascii="Arial" w:hAnsi="Arial" w:cs="Arial"/>
          <w:sz w:val="20"/>
          <w:szCs w:val="20"/>
          <w:highlight w:val="yellow"/>
        </w:rPr>
        <w:t>section 5.9</w:t>
      </w:r>
      <w:r w:rsidR="005E28B7">
        <w:rPr>
          <w:rFonts w:ascii="Arial" w:hAnsi="Arial" w:cs="Arial"/>
          <w:sz w:val="20"/>
          <w:szCs w:val="20"/>
        </w:rPr>
        <w:t xml:space="preserve"> of this guide, inclusion of additional sections or content does not affect validation as long as conformance to the specific template is maintained.  However, the validator will ignore additional content beyond the template. </w:t>
      </w:r>
    </w:p>
    <w:p w14:paraId="01427554" w14:textId="77777777" w:rsidR="00B478DC" w:rsidRPr="00B478DC" w:rsidRDefault="00B478DC" w:rsidP="0070654A">
      <w:pPr>
        <w:rPr>
          <w:rFonts w:ascii="Arial" w:hAnsi="Arial" w:cs="Arial"/>
          <w:sz w:val="20"/>
          <w:szCs w:val="20"/>
        </w:rPr>
      </w:pPr>
    </w:p>
    <w:p w14:paraId="218A812B" w14:textId="6D9BB69C" w:rsidR="005E28B7" w:rsidRPr="00B478DC" w:rsidRDefault="00B478DC" w:rsidP="0070654A">
      <w:pPr>
        <w:rPr>
          <w:rFonts w:ascii="Arial" w:hAnsi="Arial" w:cs="Arial"/>
          <w:sz w:val="20"/>
          <w:szCs w:val="20"/>
        </w:rPr>
      </w:pPr>
      <w:r w:rsidRPr="00B478DC">
        <w:rPr>
          <w:rFonts w:ascii="Arial" w:hAnsi="Arial" w:cs="Arial"/>
          <w:b/>
          <w:bCs/>
          <w:sz w:val="20"/>
          <w:szCs w:val="20"/>
        </w:rPr>
        <w:t xml:space="preserve">Principles in Practice: </w:t>
      </w:r>
      <w:r w:rsidRPr="00B478DC">
        <w:rPr>
          <w:rFonts w:ascii="Arial" w:hAnsi="Arial" w:cs="Arial"/>
          <w:sz w:val="20"/>
          <w:szCs w:val="20"/>
        </w:rPr>
        <w:t>While some systems may create CCDs with only the five minimum required sections, others may include additional optional CCD sections (up to all 17). Still, others may include additional templates not included in the CCD document type definition. The receiving system is not required to parse the structured entries (machine-readable fields) in the additional sections, but it must be able to display the entire CDA document, including narrative blocks, in human-readable form.</w:t>
      </w:r>
    </w:p>
    <w:p w14:paraId="09B96720" w14:textId="77777777" w:rsidR="00B478DC" w:rsidRPr="005E28B7" w:rsidRDefault="00B478DC" w:rsidP="0070654A">
      <w:pPr>
        <w:rPr>
          <w:rFonts w:ascii="Arial" w:hAnsi="Arial" w:cs="Arial"/>
          <w:sz w:val="20"/>
          <w:szCs w:val="20"/>
        </w:rPr>
      </w:pPr>
    </w:p>
    <w:p w14:paraId="2584547A" w14:textId="0B644610" w:rsidR="00CE1AD7" w:rsidRDefault="00CE1AD7" w:rsidP="00B768E2">
      <w:pPr>
        <w:pStyle w:val="Heading2"/>
      </w:pPr>
      <w:bookmarkStart w:id="282" w:name="_Toc434460308"/>
      <w:bookmarkStart w:id="283" w:name="_Toc448232216"/>
      <w:r>
        <w:t>Advance Directives</w:t>
      </w:r>
      <w:r w:rsidR="00715D03">
        <w:t xml:space="preserve"> </w:t>
      </w:r>
      <w:r w:rsidR="00C43F04">
        <w:t xml:space="preserve">Section </w:t>
      </w:r>
      <w:r w:rsidR="00B87D5C">
        <w:t xml:space="preserve">42348-3 </w:t>
      </w:r>
      <w:r w:rsidR="00715D03">
        <w:t>(</w:t>
      </w:r>
      <w:r w:rsidR="00056DF3">
        <w:t>E</w:t>
      </w:r>
      <w:r w:rsidR="00715D03">
        <w:t xml:space="preserve">ntries </w:t>
      </w:r>
      <w:r w:rsidR="00056DF3">
        <w:t>O</w:t>
      </w:r>
      <w:r w:rsidR="00715D03">
        <w:t>ptional)</w:t>
      </w:r>
      <w:bookmarkEnd w:id="282"/>
      <w:bookmarkEnd w:id="283"/>
    </w:p>
    <w:p w14:paraId="76D4C1C1" w14:textId="77777777" w:rsidR="00DB7B74" w:rsidRPr="00335E2C" w:rsidRDefault="00F36E07" w:rsidP="00F36E07">
      <w:pPr>
        <w:pStyle w:val="BodyText"/>
        <w:ind w:left="720"/>
        <w:rPr>
          <w:sz w:val="20"/>
          <w:szCs w:val="20"/>
        </w:rPr>
      </w:pPr>
      <w:r w:rsidRPr="00335E2C">
        <w:rPr>
          <w:sz w:val="20"/>
          <w:szCs w:val="20"/>
        </w:rPr>
        <w:t xml:space="preserve">This section contains data defining the patient’s advance directives and any reference to supporting documentation. </w:t>
      </w:r>
      <w:r w:rsidRPr="00335E2C">
        <w:rPr>
          <w:b/>
          <w:sz w:val="20"/>
          <w:szCs w:val="20"/>
        </w:rPr>
        <w:t>The most recent and up-to-date directives are required, if known, and should be listed in as much detail as possible.</w:t>
      </w:r>
      <w:r w:rsidRPr="00335E2C">
        <w:rPr>
          <w:sz w:val="20"/>
          <w:szCs w:val="20"/>
        </w:rPr>
        <w:t xml:space="preserve"> </w:t>
      </w:r>
    </w:p>
    <w:p w14:paraId="0E2119FD" w14:textId="77777777" w:rsidR="00DB7B74" w:rsidRPr="00335E2C" w:rsidRDefault="00DB7B74" w:rsidP="00F36E07">
      <w:pPr>
        <w:pStyle w:val="BodyText"/>
        <w:ind w:left="720"/>
        <w:rPr>
          <w:sz w:val="20"/>
          <w:szCs w:val="20"/>
        </w:rPr>
      </w:pPr>
    </w:p>
    <w:p w14:paraId="604745F7" w14:textId="5B19F6E2" w:rsidR="00F36E07" w:rsidRPr="00335E2C" w:rsidRDefault="00F36E07" w:rsidP="00F36E07">
      <w:pPr>
        <w:pStyle w:val="BodyText"/>
        <w:ind w:left="720"/>
        <w:rPr>
          <w:sz w:val="20"/>
          <w:szCs w:val="20"/>
        </w:rPr>
      </w:pPr>
      <w:r w:rsidRPr="00335E2C">
        <w:rPr>
          <w:sz w:val="20"/>
          <w:szCs w:val="20"/>
        </w:rPr>
        <w:t xml:space="preserve">This section contains data such as the existence of living wills, healthcare proxies, and CPR and resuscitation status. If referenced documents are available, they can be included in the CCD exchange package. </w:t>
      </w:r>
    </w:p>
    <w:p w14:paraId="26EEC93E" w14:textId="77777777" w:rsidR="00DB7B74" w:rsidRPr="00335E2C" w:rsidRDefault="00DB7B74" w:rsidP="00F36E07">
      <w:pPr>
        <w:pStyle w:val="BodyText"/>
        <w:ind w:left="720"/>
        <w:rPr>
          <w:sz w:val="20"/>
          <w:szCs w:val="20"/>
        </w:rPr>
      </w:pPr>
    </w:p>
    <w:p w14:paraId="210FEE6F" w14:textId="2A1342CF" w:rsidR="00F7381A" w:rsidRPr="0040673F" w:rsidRDefault="00F36E07" w:rsidP="0040673F">
      <w:pPr>
        <w:pStyle w:val="BodyText"/>
        <w:ind w:left="720"/>
        <w:rPr>
          <w:sz w:val="20"/>
          <w:szCs w:val="20"/>
        </w:rPr>
      </w:pPr>
      <w:r w:rsidRPr="00335E2C">
        <w:rPr>
          <w:sz w:val="20"/>
          <w:szCs w:val="20"/>
        </w:rPr>
        <w:t xml:space="preserve">NOTE: The descriptions in this section differentiate between “advance directives” and “advance directive documents”. The former are the directions whereas the latter are legal documents containing those directions. Thus, an advance directive might be “no cardiopulmonary resuscitation”, and this directive </w:t>
      </w:r>
      <w:r w:rsidRPr="00335E2C">
        <w:rPr>
          <w:sz w:val="20"/>
          <w:szCs w:val="20"/>
        </w:rPr>
        <w:lastRenderedPageBreak/>
        <w:t>might be stated in a legal advance directive document.</w:t>
      </w:r>
    </w:p>
    <w:p w14:paraId="7B3AEA4B" w14:textId="77777777" w:rsidR="00F7381A" w:rsidRPr="00F36E07" w:rsidRDefault="00F7381A" w:rsidP="00F36E07"/>
    <w:p w14:paraId="3DEE3A98" w14:textId="1EC90D91" w:rsidR="00700084" w:rsidRDefault="001D49D4" w:rsidP="00896A3D">
      <w:pPr>
        <w:pStyle w:val="Heading3"/>
      </w:pPr>
      <w:bookmarkStart w:id="284" w:name="_Toc448232217"/>
      <w:r>
        <w:t>Structure</w:t>
      </w:r>
      <w:bookmarkStart w:id="285" w:name="_Toc219976434"/>
      <w:bookmarkEnd w:id="284"/>
    </w:p>
    <w:p w14:paraId="1BF051F4" w14:textId="1E23D61F" w:rsidR="00342F9B" w:rsidRDefault="00342F9B" w:rsidP="00342F9B">
      <w:pPr>
        <w:ind w:left="720"/>
        <w:rPr>
          <w:rFonts w:ascii="Arial" w:hAnsi="Arial" w:cs="Arial"/>
          <w:sz w:val="20"/>
          <w:szCs w:val="20"/>
        </w:rPr>
      </w:pPr>
      <w:r w:rsidRPr="00887336">
        <w:rPr>
          <w:rFonts w:ascii="Arial" w:hAnsi="Arial" w:cs="Arial"/>
          <w:sz w:val="20"/>
          <w:szCs w:val="20"/>
        </w:rPr>
        <w:t xml:space="preserve">The structure of the </w:t>
      </w:r>
      <w:r w:rsidR="00B87D5C">
        <w:rPr>
          <w:rFonts w:ascii="Arial" w:hAnsi="Arial" w:cs="Arial"/>
          <w:sz w:val="20"/>
          <w:szCs w:val="20"/>
        </w:rPr>
        <w:t>Advanced Directives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 xml:space="preserve">Section </w:t>
      </w:r>
      <w:r w:rsidR="00B87D5C">
        <w:rPr>
          <w:rFonts w:ascii="Arial" w:hAnsi="Arial" w:cs="Arial"/>
          <w:sz w:val="20"/>
          <w:szCs w:val="20"/>
        </w:rPr>
        <w:t>4.1</w:t>
      </w:r>
      <w:r w:rsidRPr="00887336">
        <w:rPr>
          <w:rFonts w:ascii="Arial" w:hAnsi="Arial" w:cs="Arial"/>
          <w:sz w:val="20"/>
          <w:szCs w:val="20"/>
        </w:rPr>
        <w:t xml:space="preserve"> of the </w:t>
      </w:r>
      <w:r w:rsidR="00B87D5C">
        <w:rPr>
          <w:rFonts w:ascii="Arial" w:hAnsi="Arial" w:cs="Arial"/>
          <w:sz w:val="20"/>
          <w:szCs w:val="20"/>
        </w:rPr>
        <w:t xml:space="preserve">R1.1 </w:t>
      </w:r>
      <w:r w:rsidRPr="00887336">
        <w:rPr>
          <w:rFonts w:ascii="Arial" w:hAnsi="Arial" w:cs="Arial"/>
          <w:sz w:val="20"/>
          <w:szCs w:val="20"/>
        </w:rPr>
        <w:t xml:space="preserve">Consolidated CDA implementation guide. </w:t>
      </w:r>
    </w:p>
    <w:p w14:paraId="02B6AF61" w14:textId="77777777" w:rsidR="00DA6E16" w:rsidRDefault="00DA6E16" w:rsidP="002A34AD">
      <w:pPr>
        <w:pStyle w:val="Heading4"/>
      </w:pPr>
    </w:p>
    <w:p w14:paraId="156FF292" w14:textId="25FC775E" w:rsidR="00A37524" w:rsidRPr="00B126FE" w:rsidRDefault="00A37524" w:rsidP="00B126FE">
      <w:pPr>
        <w:jc w:val="center"/>
        <w:rPr>
          <w:rFonts w:ascii="Arial" w:hAnsi="Arial" w:cs="Arial"/>
          <w:b/>
          <w:sz w:val="20"/>
          <w:szCs w:val="20"/>
        </w:rPr>
      </w:pPr>
      <w:bookmarkStart w:id="286" w:name="_Toc443988208"/>
      <w:bookmarkStart w:id="287" w:name="_Toc443996794"/>
      <w:bookmarkStart w:id="288" w:name="_Toc445201446"/>
      <w:bookmarkStart w:id="289" w:name="_Toc445208443"/>
      <w:commentRangeStart w:id="290"/>
      <w:r w:rsidRPr="00B126FE">
        <w:rPr>
          <w:rFonts w:ascii="Arial" w:hAnsi="Arial" w:cs="Arial"/>
          <w:b/>
          <w:sz w:val="20"/>
          <w:szCs w:val="20"/>
        </w:rPr>
        <w:t xml:space="preserve">Table X: </w:t>
      </w:r>
      <w:r w:rsidR="00A56B38">
        <w:rPr>
          <w:rFonts w:ascii="Arial" w:hAnsi="Arial" w:cs="Arial"/>
          <w:b/>
          <w:sz w:val="20"/>
          <w:szCs w:val="20"/>
        </w:rPr>
        <w:t xml:space="preserve">R1.1 </w:t>
      </w:r>
      <w:r w:rsidRPr="00B126FE">
        <w:rPr>
          <w:rFonts w:ascii="Arial" w:hAnsi="Arial" w:cs="Arial"/>
          <w:b/>
          <w:sz w:val="20"/>
          <w:szCs w:val="20"/>
        </w:rPr>
        <w:t>Advance Directives Sec</w:t>
      </w:r>
      <w:r w:rsidR="00700084" w:rsidRPr="00B126FE">
        <w:rPr>
          <w:rFonts w:ascii="Arial" w:hAnsi="Arial" w:cs="Arial"/>
          <w:b/>
          <w:sz w:val="20"/>
          <w:szCs w:val="20"/>
        </w:rPr>
        <w:t>tion (entries optional)</w:t>
      </w:r>
      <w:commentRangeEnd w:id="290"/>
      <w:r w:rsidR="00F4485B" w:rsidRPr="00B126FE">
        <w:rPr>
          <w:rStyle w:val="CommentReference"/>
          <w:rFonts w:ascii="Arial" w:hAnsi="Arial" w:cs="Arial"/>
          <w:b/>
          <w:bCs/>
          <w:sz w:val="20"/>
          <w:szCs w:val="20"/>
        </w:rPr>
        <w:commentReference w:id="290"/>
      </w:r>
      <w:bookmarkEnd w:id="286"/>
      <w:bookmarkEnd w:id="287"/>
      <w:bookmarkEnd w:id="288"/>
      <w:bookmarkEnd w:id="289"/>
    </w:p>
    <w:tbl>
      <w:tblPr>
        <w:tblW w:w="864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20"/>
        <w:gridCol w:w="4320"/>
      </w:tblGrid>
      <w:tr w:rsidR="00A37524" w:rsidRPr="00887336" w14:paraId="7FB77E0D" w14:textId="77777777" w:rsidTr="002E52F1">
        <w:trPr>
          <w:cantSplit/>
          <w:tblHeader/>
        </w:trPr>
        <w:tc>
          <w:tcPr>
            <w:tcW w:w="0" w:type="auto"/>
            <w:shd w:val="clear" w:color="auto" w:fill="E6E6E6"/>
          </w:tcPr>
          <w:p w14:paraId="02B98710" w14:textId="77777777" w:rsidR="00A37524" w:rsidRPr="00887336" w:rsidRDefault="00A37524" w:rsidP="002E52F1">
            <w:pPr>
              <w:pStyle w:val="TableHead"/>
              <w:rPr>
                <w:rFonts w:ascii="Arial" w:hAnsi="Arial" w:cs="Arial"/>
                <w:bCs/>
                <w:sz w:val="20"/>
                <w:szCs w:val="20"/>
              </w:rPr>
            </w:pPr>
            <w:r w:rsidRPr="00887336">
              <w:rPr>
                <w:rFonts w:ascii="Arial" w:hAnsi="Arial" w:cs="Arial"/>
                <w:bCs/>
                <w:sz w:val="20"/>
                <w:szCs w:val="20"/>
              </w:rPr>
              <w:t>Used By:</w:t>
            </w:r>
          </w:p>
        </w:tc>
        <w:tc>
          <w:tcPr>
            <w:tcW w:w="0" w:type="auto"/>
            <w:shd w:val="clear" w:color="auto" w:fill="E6E6E6"/>
          </w:tcPr>
          <w:p w14:paraId="227F10E2" w14:textId="77777777" w:rsidR="00A37524" w:rsidRPr="00887336" w:rsidRDefault="00A37524" w:rsidP="002E52F1">
            <w:pPr>
              <w:pStyle w:val="TableHead"/>
              <w:rPr>
                <w:rFonts w:ascii="Arial" w:hAnsi="Arial" w:cs="Arial"/>
                <w:bCs/>
                <w:sz w:val="20"/>
                <w:szCs w:val="20"/>
              </w:rPr>
            </w:pPr>
            <w:r w:rsidRPr="00887336">
              <w:rPr>
                <w:rFonts w:ascii="Arial" w:hAnsi="Arial" w:cs="Arial"/>
                <w:bCs/>
                <w:sz w:val="20"/>
                <w:szCs w:val="20"/>
              </w:rPr>
              <w:t>Contains Entries:</w:t>
            </w:r>
          </w:p>
        </w:tc>
      </w:tr>
      <w:tr w:rsidR="00A37524" w:rsidRPr="00887336" w14:paraId="4357CCE2" w14:textId="77777777" w:rsidTr="002E52F1">
        <w:tc>
          <w:tcPr>
            <w:tcW w:w="0" w:type="auto"/>
          </w:tcPr>
          <w:p w14:paraId="3D6BA24C" w14:textId="77777777" w:rsidR="00A37524" w:rsidRPr="009B5052" w:rsidRDefault="00A37524" w:rsidP="002E52F1">
            <w:pPr>
              <w:pStyle w:val="TableText"/>
              <w:rPr>
                <w:rFonts w:ascii="Arial" w:hAnsi="Arial" w:cs="Arial"/>
                <w:color w:val="000000" w:themeColor="text1"/>
                <w:sz w:val="20"/>
                <w:szCs w:val="20"/>
              </w:rPr>
            </w:pPr>
            <w:r w:rsidRPr="009B5052">
              <w:rPr>
                <w:rStyle w:val="HyperlinkText9pt"/>
                <w:rFonts w:ascii="Arial" w:hAnsi="Arial" w:cs="Arial"/>
                <w:color w:val="000000" w:themeColor="text1"/>
                <w:sz w:val="20"/>
                <w:szCs w:val="20"/>
                <w:u w:val="none"/>
              </w:rPr>
              <w:t>Advance Directives</w:t>
            </w:r>
            <w:r w:rsidRPr="009B5052">
              <w:rPr>
                <w:rFonts w:ascii="Arial" w:hAnsi="Arial" w:cs="Arial"/>
                <w:color w:val="000000" w:themeColor="text1"/>
                <w:sz w:val="20"/>
                <w:szCs w:val="20"/>
              </w:rPr>
              <w:t xml:space="preserve"> (optional)</w:t>
            </w:r>
          </w:p>
          <w:p w14:paraId="653E14E6" w14:textId="77777777" w:rsidR="00A37524" w:rsidRPr="00887336" w:rsidRDefault="00A37524" w:rsidP="002E52F1">
            <w:pPr>
              <w:pStyle w:val="TableText"/>
              <w:rPr>
                <w:rFonts w:ascii="Arial" w:hAnsi="Arial" w:cs="Arial"/>
                <w:sz w:val="20"/>
                <w:szCs w:val="20"/>
              </w:rPr>
            </w:pPr>
            <w:r w:rsidRPr="009B5052">
              <w:rPr>
                <w:rFonts w:ascii="Arial" w:hAnsi="Arial" w:cs="Arial"/>
                <w:color w:val="000000" w:themeColor="text1"/>
                <w:sz w:val="20"/>
                <w:szCs w:val="20"/>
              </w:rPr>
              <w:t>(2.16.840.1.113883.10.20.22.2.21)</w:t>
            </w:r>
          </w:p>
        </w:tc>
        <w:tc>
          <w:tcPr>
            <w:tcW w:w="0" w:type="auto"/>
          </w:tcPr>
          <w:p w14:paraId="36A53BA7" w14:textId="1C62F373" w:rsidR="00A37524" w:rsidRPr="009B5052" w:rsidRDefault="00A37524" w:rsidP="002E52F1">
            <w:pPr>
              <w:pStyle w:val="TableText"/>
              <w:rPr>
                <w:rStyle w:val="HyperlinkText9pt"/>
                <w:rFonts w:ascii="Arial" w:hAnsi="Arial" w:cs="Arial"/>
                <w:color w:val="000000" w:themeColor="text1"/>
                <w:sz w:val="20"/>
                <w:szCs w:val="20"/>
                <w:u w:val="none"/>
              </w:rPr>
            </w:pPr>
            <w:r w:rsidRPr="009B5052">
              <w:rPr>
                <w:rStyle w:val="HyperlinkText9pt"/>
                <w:rFonts w:ascii="Arial" w:hAnsi="Arial" w:cs="Arial"/>
                <w:color w:val="000000" w:themeColor="text1"/>
                <w:sz w:val="20"/>
                <w:szCs w:val="20"/>
                <w:u w:val="none"/>
              </w:rPr>
              <w:t>Advance Directive Observation</w:t>
            </w:r>
          </w:p>
          <w:p w14:paraId="19B4ACD9" w14:textId="558506C5" w:rsidR="00A37524" w:rsidRPr="00887336" w:rsidRDefault="00A37524" w:rsidP="002E52F1">
            <w:pPr>
              <w:pStyle w:val="TableText"/>
              <w:rPr>
                <w:rFonts w:ascii="Arial" w:hAnsi="Arial" w:cs="Arial"/>
                <w:sz w:val="20"/>
                <w:szCs w:val="20"/>
              </w:rPr>
            </w:pPr>
            <w:r w:rsidRPr="009B5052">
              <w:rPr>
                <w:rStyle w:val="HyperlinkText9pt"/>
                <w:rFonts w:ascii="Arial" w:hAnsi="Arial" w:cs="Arial"/>
                <w:color w:val="000000" w:themeColor="text1"/>
                <w:sz w:val="20"/>
                <w:szCs w:val="20"/>
                <w:u w:val="none"/>
              </w:rPr>
              <w:t>(</w:t>
            </w:r>
            <w:r w:rsidRPr="009B5052">
              <w:rPr>
                <w:rFonts w:ascii="Arial" w:hAnsi="Arial" w:cs="Arial"/>
                <w:color w:val="000000" w:themeColor="text1"/>
                <w:sz w:val="20"/>
                <w:szCs w:val="20"/>
              </w:rPr>
              <w:t>2.16.840.1.113883.10.20.22.4.48)</w:t>
            </w:r>
          </w:p>
        </w:tc>
      </w:tr>
      <w:bookmarkEnd w:id="285"/>
    </w:tbl>
    <w:p w14:paraId="7726913A" w14:textId="77777777" w:rsidR="00963840" w:rsidRDefault="00963840" w:rsidP="0012506E">
      <w:pPr>
        <w:widowControl w:val="0"/>
        <w:autoSpaceDE w:val="0"/>
        <w:autoSpaceDN w:val="0"/>
        <w:adjustRightInd w:val="0"/>
        <w:rPr>
          <w:rFonts w:ascii="Arial" w:hAnsi="Arial" w:cs="Arial"/>
          <w:sz w:val="20"/>
          <w:szCs w:val="20"/>
        </w:rPr>
      </w:pPr>
    </w:p>
    <w:p w14:paraId="512A06BF" w14:textId="7E42CD42" w:rsidR="00B87D5C" w:rsidRDefault="00B87D5C" w:rsidP="00B87D5C">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Advanced Directives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2.3</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563F303A" w14:textId="77777777" w:rsidR="00B87D5C" w:rsidRDefault="00B87D5C" w:rsidP="0012506E">
      <w:pPr>
        <w:widowControl w:val="0"/>
        <w:autoSpaceDE w:val="0"/>
        <w:autoSpaceDN w:val="0"/>
        <w:adjustRightInd w:val="0"/>
        <w:rPr>
          <w:rFonts w:ascii="Arial" w:hAnsi="Arial" w:cs="Arial"/>
          <w:sz w:val="20"/>
          <w:szCs w:val="20"/>
        </w:rPr>
      </w:pPr>
    </w:p>
    <w:p w14:paraId="37F48CA2" w14:textId="4E33F5E7" w:rsidR="002B009A" w:rsidRPr="00B126FE" w:rsidRDefault="002B009A" w:rsidP="002B009A">
      <w:pPr>
        <w:jc w:val="center"/>
        <w:rPr>
          <w:rFonts w:ascii="Arial" w:hAnsi="Arial" w:cs="Arial"/>
          <w:b/>
          <w:sz w:val="20"/>
          <w:szCs w:val="20"/>
        </w:rPr>
      </w:pPr>
      <w:commentRangeStart w:id="291"/>
      <w:r w:rsidRPr="00B126FE">
        <w:rPr>
          <w:rFonts w:ascii="Arial" w:hAnsi="Arial" w:cs="Arial"/>
          <w:b/>
          <w:sz w:val="20"/>
          <w:szCs w:val="20"/>
        </w:rPr>
        <w:t xml:space="preserve">Table XX: </w:t>
      </w:r>
      <w:r>
        <w:rPr>
          <w:rFonts w:ascii="Arial" w:hAnsi="Arial" w:cs="Arial"/>
          <w:b/>
          <w:sz w:val="20"/>
          <w:szCs w:val="20"/>
        </w:rPr>
        <w:t>R</w:t>
      </w:r>
      <w:r w:rsidRPr="00B126FE">
        <w:rPr>
          <w:rFonts w:ascii="Arial" w:hAnsi="Arial" w:cs="Arial"/>
          <w:b/>
          <w:sz w:val="20"/>
          <w:szCs w:val="20"/>
        </w:rPr>
        <w:t xml:space="preserve">2.1 </w:t>
      </w:r>
      <w:r>
        <w:rPr>
          <w:rFonts w:ascii="Arial" w:hAnsi="Arial" w:cs="Arial"/>
          <w:b/>
          <w:sz w:val="20"/>
          <w:szCs w:val="20"/>
        </w:rPr>
        <w:t xml:space="preserve">Advance Directives </w:t>
      </w:r>
      <w:r w:rsidRPr="00B126FE">
        <w:rPr>
          <w:rFonts w:ascii="Arial" w:hAnsi="Arial" w:cs="Arial"/>
          <w:b/>
          <w:sz w:val="20"/>
          <w:szCs w:val="20"/>
        </w:rPr>
        <w:t>Section Structure</w:t>
      </w:r>
      <w:r>
        <w:rPr>
          <w:rFonts w:ascii="Arial" w:hAnsi="Arial" w:cs="Arial"/>
          <w:b/>
          <w:sz w:val="20"/>
          <w:szCs w:val="20"/>
        </w:rPr>
        <w:t xml:space="preserve"> (entries optional</w:t>
      </w:r>
      <w:r w:rsidRPr="00B126FE">
        <w:rPr>
          <w:rFonts w:ascii="Arial" w:hAnsi="Arial" w:cs="Arial"/>
          <w:b/>
          <w:sz w:val="20"/>
          <w:szCs w:val="20"/>
        </w:rPr>
        <w:t xml:space="preserve"> (V3) Constraints Overview section (identifier: urn: hl7ii:2.16.840.1.113883.10.20.22.2.6.1:2015-08-01)</w:t>
      </w:r>
      <w:commentRangeEnd w:id="291"/>
      <w:r w:rsidR="001F385B">
        <w:rPr>
          <w:rStyle w:val="CommentReference"/>
        </w:rPr>
        <w:commentReference w:id="291"/>
      </w:r>
    </w:p>
    <w:p w14:paraId="3BC40250" w14:textId="77777777" w:rsidR="002B009A" w:rsidRPr="0091054A" w:rsidRDefault="002B009A" w:rsidP="002B009A">
      <w:pPr>
        <w:rPr>
          <w:b/>
        </w:rPr>
      </w:pPr>
    </w:p>
    <w:tbl>
      <w:tblPr>
        <w:tblStyle w:val="TableGrid"/>
        <w:tblW w:w="0" w:type="auto"/>
        <w:tblLook w:val="04A0" w:firstRow="1" w:lastRow="0" w:firstColumn="1" w:lastColumn="0" w:noHBand="0" w:noVBand="1"/>
      </w:tblPr>
      <w:tblGrid>
        <w:gridCol w:w="1824"/>
        <w:gridCol w:w="1250"/>
        <w:gridCol w:w="1048"/>
        <w:gridCol w:w="1576"/>
        <w:gridCol w:w="4598"/>
      </w:tblGrid>
      <w:tr w:rsidR="002B009A" w:rsidRPr="0091054A" w14:paraId="224FD11E" w14:textId="77777777" w:rsidTr="002B009A">
        <w:tc>
          <w:tcPr>
            <w:tcW w:w="1828" w:type="dxa"/>
          </w:tcPr>
          <w:p w14:paraId="69997A45" w14:textId="77777777" w:rsidR="002B009A" w:rsidRPr="0091054A" w:rsidRDefault="002B009A" w:rsidP="00D4342F">
            <w:pPr>
              <w:rPr>
                <w:rFonts w:ascii="Arial" w:hAnsi="Arial" w:cs="Arial"/>
                <w:b/>
                <w:sz w:val="20"/>
                <w:szCs w:val="20"/>
              </w:rPr>
            </w:pPr>
            <w:r w:rsidRPr="0091054A">
              <w:rPr>
                <w:rFonts w:ascii="Arial" w:hAnsi="Arial" w:cs="Arial"/>
                <w:b/>
                <w:sz w:val="20"/>
                <w:szCs w:val="20"/>
              </w:rPr>
              <w:t>XPath</w:t>
            </w:r>
          </w:p>
        </w:tc>
        <w:tc>
          <w:tcPr>
            <w:tcW w:w="1250" w:type="dxa"/>
          </w:tcPr>
          <w:p w14:paraId="3FF4A6A6" w14:textId="77777777" w:rsidR="002B009A" w:rsidRPr="0091054A" w:rsidRDefault="002B009A" w:rsidP="00D4342F">
            <w:pPr>
              <w:rPr>
                <w:rFonts w:ascii="Arial" w:hAnsi="Arial" w:cs="Arial"/>
                <w:b/>
                <w:sz w:val="20"/>
                <w:szCs w:val="20"/>
              </w:rPr>
            </w:pPr>
            <w:r w:rsidRPr="0091054A">
              <w:rPr>
                <w:rFonts w:ascii="Arial" w:hAnsi="Arial" w:cs="Arial"/>
                <w:b/>
                <w:sz w:val="20"/>
                <w:szCs w:val="20"/>
              </w:rPr>
              <w:t>Cardinality</w:t>
            </w:r>
          </w:p>
        </w:tc>
        <w:tc>
          <w:tcPr>
            <w:tcW w:w="1050" w:type="dxa"/>
          </w:tcPr>
          <w:p w14:paraId="27A9F244" w14:textId="77777777" w:rsidR="002B009A" w:rsidRPr="0091054A" w:rsidRDefault="002B009A" w:rsidP="00D4342F">
            <w:pPr>
              <w:rPr>
                <w:rFonts w:ascii="Arial" w:hAnsi="Arial" w:cs="Arial"/>
                <w:b/>
                <w:sz w:val="20"/>
                <w:szCs w:val="20"/>
              </w:rPr>
            </w:pPr>
            <w:r w:rsidRPr="0091054A">
              <w:rPr>
                <w:rFonts w:ascii="Arial" w:hAnsi="Arial" w:cs="Arial"/>
                <w:b/>
                <w:sz w:val="20"/>
                <w:szCs w:val="20"/>
              </w:rPr>
              <w:t>Verb</w:t>
            </w:r>
          </w:p>
        </w:tc>
        <w:tc>
          <w:tcPr>
            <w:tcW w:w="1584" w:type="dxa"/>
          </w:tcPr>
          <w:p w14:paraId="3DBFEAE0" w14:textId="77777777" w:rsidR="002B009A" w:rsidRPr="0091054A" w:rsidRDefault="002B009A" w:rsidP="00D4342F">
            <w:pPr>
              <w:rPr>
                <w:rFonts w:ascii="Arial" w:hAnsi="Arial" w:cs="Arial"/>
                <w:b/>
                <w:sz w:val="20"/>
                <w:szCs w:val="20"/>
              </w:rPr>
            </w:pPr>
            <w:r w:rsidRPr="0091054A">
              <w:rPr>
                <w:rFonts w:ascii="Arial" w:hAnsi="Arial" w:cs="Arial"/>
                <w:b/>
                <w:sz w:val="20"/>
                <w:szCs w:val="20"/>
              </w:rPr>
              <w:t>CONF#</w:t>
            </w:r>
          </w:p>
        </w:tc>
        <w:tc>
          <w:tcPr>
            <w:tcW w:w="4584" w:type="dxa"/>
          </w:tcPr>
          <w:p w14:paraId="06A27ADB" w14:textId="77777777" w:rsidR="002B009A" w:rsidRPr="0091054A" w:rsidRDefault="002B009A" w:rsidP="00D4342F">
            <w:pPr>
              <w:rPr>
                <w:rFonts w:ascii="Arial" w:hAnsi="Arial" w:cs="Arial"/>
                <w:b/>
                <w:sz w:val="20"/>
                <w:szCs w:val="20"/>
              </w:rPr>
            </w:pPr>
            <w:r w:rsidRPr="0091054A">
              <w:rPr>
                <w:rFonts w:ascii="Arial" w:hAnsi="Arial" w:cs="Arial"/>
                <w:b/>
                <w:sz w:val="20"/>
                <w:szCs w:val="20"/>
              </w:rPr>
              <w:t>Value</w:t>
            </w:r>
          </w:p>
        </w:tc>
      </w:tr>
      <w:tr w:rsidR="002B009A" w14:paraId="7196C9B4" w14:textId="77777777" w:rsidTr="002B009A">
        <w:trPr>
          <w:trHeight w:val="485"/>
        </w:trPr>
        <w:tc>
          <w:tcPr>
            <w:tcW w:w="1828" w:type="dxa"/>
          </w:tcPr>
          <w:p w14:paraId="2202BB7D" w14:textId="75CB43CC" w:rsidR="002B009A" w:rsidRPr="00F03141" w:rsidRDefault="002B009A" w:rsidP="00D4342F">
            <w:pPr>
              <w:rPr>
                <w:rFonts w:ascii="Arial" w:hAnsi="Arial" w:cs="Arial"/>
                <w:color w:val="000000"/>
                <w:sz w:val="20"/>
                <w:szCs w:val="20"/>
              </w:rPr>
            </w:pPr>
            <w:r>
              <w:rPr>
                <w:rFonts w:ascii="Arial" w:hAnsi="Arial" w:cs="Arial"/>
                <w:color w:val="000000"/>
                <w:sz w:val="20"/>
                <w:szCs w:val="20"/>
              </w:rPr>
              <w:t>templateID</w:t>
            </w:r>
          </w:p>
        </w:tc>
        <w:tc>
          <w:tcPr>
            <w:tcW w:w="1250" w:type="dxa"/>
          </w:tcPr>
          <w:p w14:paraId="5DDF7D48" w14:textId="11F4DE4D" w:rsidR="002B009A" w:rsidRPr="00F03141" w:rsidRDefault="002B009A" w:rsidP="00D4342F">
            <w:pPr>
              <w:rPr>
                <w:rFonts w:ascii="Arial" w:hAnsi="Arial" w:cs="Arial"/>
                <w:color w:val="000000"/>
                <w:sz w:val="20"/>
                <w:szCs w:val="20"/>
              </w:rPr>
            </w:pPr>
            <w:r>
              <w:rPr>
                <w:rFonts w:ascii="Arial" w:hAnsi="Arial" w:cs="Arial"/>
                <w:color w:val="000000"/>
                <w:sz w:val="20"/>
                <w:szCs w:val="20"/>
              </w:rPr>
              <w:t>1..1</w:t>
            </w:r>
          </w:p>
        </w:tc>
        <w:tc>
          <w:tcPr>
            <w:tcW w:w="1050" w:type="dxa"/>
          </w:tcPr>
          <w:p w14:paraId="61D608F3" w14:textId="7A00E6BE" w:rsidR="002B009A" w:rsidRPr="00F03141" w:rsidRDefault="002B009A" w:rsidP="00D4342F">
            <w:pPr>
              <w:rPr>
                <w:rFonts w:ascii="Arial" w:hAnsi="Arial" w:cs="Arial"/>
                <w:color w:val="000000"/>
                <w:sz w:val="20"/>
                <w:szCs w:val="20"/>
              </w:rPr>
            </w:pPr>
            <w:r>
              <w:rPr>
                <w:rFonts w:ascii="Arial" w:hAnsi="Arial" w:cs="Arial"/>
                <w:color w:val="000000"/>
                <w:sz w:val="20"/>
                <w:szCs w:val="20"/>
              </w:rPr>
              <w:t>SHALL</w:t>
            </w:r>
          </w:p>
        </w:tc>
        <w:tc>
          <w:tcPr>
            <w:tcW w:w="1584" w:type="dxa"/>
          </w:tcPr>
          <w:p w14:paraId="273663CE" w14:textId="77777777" w:rsidR="002B009A" w:rsidRPr="002B009A" w:rsidRDefault="002B009A" w:rsidP="002B009A">
            <w:pPr>
              <w:widowControl w:val="0"/>
              <w:autoSpaceDE w:val="0"/>
              <w:autoSpaceDN w:val="0"/>
              <w:adjustRightInd w:val="0"/>
              <w:rPr>
                <w:rFonts w:ascii="Arial" w:hAnsi="Arial" w:cs="Arial"/>
                <w:color w:val="000000"/>
                <w:sz w:val="20"/>
                <w:szCs w:val="20"/>
              </w:rPr>
            </w:pPr>
            <w:r w:rsidRPr="002B009A">
              <w:rPr>
                <w:rFonts w:ascii="Arial" w:hAnsi="Arial" w:cs="Arial"/>
                <w:color w:val="000000"/>
                <w:sz w:val="20"/>
                <w:szCs w:val="20"/>
              </w:rPr>
              <w:t xml:space="preserve">1198-7928 </w:t>
            </w:r>
          </w:p>
          <w:p w14:paraId="6B222B4A" w14:textId="77777777" w:rsidR="002B009A" w:rsidRPr="00F03141" w:rsidRDefault="002B009A" w:rsidP="00D4342F">
            <w:pPr>
              <w:rPr>
                <w:rFonts w:ascii="Arial" w:hAnsi="Arial" w:cs="Arial"/>
                <w:color w:val="000000"/>
                <w:sz w:val="20"/>
                <w:szCs w:val="20"/>
              </w:rPr>
            </w:pPr>
          </w:p>
        </w:tc>
        <w:tc>
          <w:tcPr>
            <w:tcW w:w="4584" w:type="dxa"/>
          </w:tcPr>
          <w:p w14:paraId="18E3ADFF" w14:textId="77777777" w:rsidR="002B009A" w:rsidRPr="00F03141" w:rsidRDefault="002B009A" w:rsidP="00D4342F">
            <w:pPr>
              <w:rPr>
                <w:rFonts w:ascii="Arial" w:hAnsi="Arial" w:cs="Arial"/>
                <w:color w:val="000000"/>
                <w:sz w:val="20"/>
                <w:szCs w:val="20"/>
              </w:rPr>
            </w:pPr>
          </w:p>
        </w:tc>
      </w:tr>
      <w:tr w:rsidR="002B009A" w14:paraId="0334BC3F" w14:textId="77777777" w:rsidTr="002B009A">
        <w:tc>
          <w:tcPr>
            <w:tcW w:w="1828" w:type="dxa"/>
          </w:tcPr>
          <w:p w14:paraId="5CBDB51D" w14:textId="7FDFA737" w:rsidR="002B009A" w:rsidRPr="005C77DE" w:rsidRDefault="002B009A" w:rsidP="002B009A">
            <w:pPr>
              <w:rPr>
                <w:rFonts w:ascii="Arial" w:hAnsi="Arial" w:cs="Arial"/>
                <w:sz w:val="20"/>
                <w:szCs w:val="20"/>
              </w:rPr>
            </w:pPr>
            <w:r>
              <w:rPr>
                <w:rFonts w:ascii="Arial" w:hAnsi="Arial" w:cs="Arial"/>
                <w:color w:val="000000"/>
                <w:sz w:val="20"/>
                <w:szCs w:val="20"/>
              </w:rPr>
              <w:t xml:space="preserve">     </w:t>
            </w:r>
            <w:r w:rsidRPr="00F03141">
              <w:rPr>
                <w:rFonts w:ascii="Arial" w:hAnsi="Arial" w:cs="Arial"/>
                <w:color w:val="000000"/>
                <w:sz w:val="20"/>
                <w:szCs w:val="20"/>
              </w:rPr>
              <w:t>@root</w:t>
            </w:r>
          </w:p>
        </w:tc>
        <w:tc>
          <w:tcPr>
            <w:tcW w:w="1250" w:type="dxa"/>
          </w:tcPr>
          <w:p w14:paraId="74D9EE20"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1..1</w:t>
            </w:r>
          </w:p>
        </w:tc>
        <w:tc>
          <w:tcPr>
            <w:tcW w:w="1050" w:type="dxa"/>
          </w:tcPr>
          <w:p w14:paraId="67914499"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SHALL</w:t>
            </w:r>
          </w:p>
        </w:tc>
        <w:tc>
          <w:tcPr>
            <w:tcW w:w="1584" w:type="dxa"/>
          </w:tcPr>
          <w:p w14:paraId="4B018EE7" w14:textId="37014087" w:rsidR="002B009A" w:rsidRPr="005C77DE" w:rsidRDefault="002B009A" w:rsidP="00D4342F">
            <w:pPr>
              <w:rPr>
                <w:rFonts w:ascii="Arial" w:hAnsi="Arial" w:cs="Arial"/>
                <w:sz w:val="20"/>
                <w:szCs w:val="20"/>
              </w:rPr>
            </w:pPr>
            <w:r w:rsidRPr="00F03141">
              <w:rPr>
                <w:rFonts w:ascii="Arial" w:hAnsi="Arial" w:cs="Arial"/>
                <w:color w:val="000000"/>
                <w:sz w:val="20"/>
                <w:szCs w:val="20"/>
              </w:rPr>
              <w:t>1198-1037</w:t>
            </w:r>
            <w:r>
              <w:rPr>
                <w:rFonts w:ascii="Arial" w:hAnsi="Arial" w:cs="Arial"/>
                <w:color w:val="000000"/>
                <w:sz w:val="20"/>
                <w:szCs w:val="20"/>
              </w:rPr>
              <w:t>6</w:t>
            </w:r>
          </w:p>
        </w:tc>
        <w:tc>
          <w:tcPr>
            <w:tcW w:w="4584" w:type="dxa"/>
          </w:tcPr>
          <w:p w14:paraId="15D40E49" w14:textId="3BF30D70" w:rsidR="002B009A" w:rsidRPr="005C77DE" w:rsidRDefault="002B009A" w:rsidP="002B009A">
            <w:pPr>
              <w:rPr>
                <w:rFonts w:ascii="Arial" w:hAnsi="Arial" w:cs="Arial"/>
                <w:sz w:val="20"/>
                <w:szCs w:val="20"/>
              </w:rPr>
            </w:pPr>
            <w:r w:rsidRPr="00F03141">
              <w:rPr>
                <w:rFonts w:ascii="Arial" w:hAnsi="Arial" w:cs="Arial"/>
                <w:color w:val="000000"/>
                <w:sz w:val="20"/>
                <w:szCs w:val="20"/>
              </w:rPr>
              <w:t>2.16.840.1.113883.10.20.22.2.</w:t>
            </w:r>
            <w:r>
              <w:rPr>
                <w:rFonts w:ascii="Arial" w:hAnsi="Arial" w:cs="Arial"/>
                <w:color w:val="000000"/>
                <w:sz w:val="20"/>
                <w:szCs w:val="20"/>
              </w:rPr>
              <w:t>21</w:t>
            </w:r>
          </w:p>
        </w:tc>
      </w:tr>
      <w:tr w:rsidR="002B009A" w14:paraId="77CC7EEB" w14:textId="77777777" w:rsidTr="002B009A">
        <w:tc>
          <w:tcPr>
            <w:tcW w:w="1828" w:type="dxa"/>
          </w:tcPr>
          <w:p w14:paraId="1926796E" w14:textId="765750F5" w:rsidR="002B009A" w:rsidRPr="005C77DE" w:rsidRDefault="002B009A" w:rsidP="00D4342F">
            <w:pPr>
              <w:rPr>
                <w:rFonts w:ascii="Arial" w:hAnsi="Arial" w:cs="Arial"/>
                <w:sz w:val="20"/>
                <w:szCs w:val="20"/>
              </w:rPr>
            </w:pPr>
            <w:r>
              <w:rPr>
                <w:rFonts w:ascii="Arial" w:hAnsi="Arial" w:cs="Arial"/>
                <w:color w:val="000000"/>
                <w:sz w:val="20"/>
                <w:szCs w:val="20"/>
              </w:rPr>
              <w:t xml:space="preserve">     </w:t>
            </w:r>
            <w:r w:rsidRPr="00F03141">
              <w:rPr>
                <w:rFonts w:ascii="Arial" w:hAnsi="Arial" w:cs="Arial"/>
                <w:color w:val="000000"/>
                <w:sz w:val="20"/>
                <w:szCs w:val="20"/>
              </w:rPr>
              <w:t>@extension</w:t>
            </w:r>
          </w:p>
        </w:tc>
        <w:tc>
          <w:tcPr>
            <w:tcW w:w="1250" w:type="dxa"/>
          </w:tcPr>
          <w:p w14:paraId="740D41CF"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1..1</w:t>
            </w:r>
          </w:p>
        </w:tc>
        <w:tc>
          <w:tcPr>
            <w:tcW w:w="1050" w:type="dxa"/>
          </w:tcPr>
          <w:p w14:paraId="3BA292AB"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SHALL</w:t>
            </w:r>
          </w:p>
        </w:tc>
        <w:tc>
          <w:tcPr>
            <w:tcW w:w="1584" w:type="dxa"/>
          </w:tcPr>
          <w:p w14:paraId="66E17652" w14:textId="078923C7" w:rsidR="002B009A" w:rsidRPr="005C77DE" w:rsidRDefault="002B009A" w:rsidP="00D4342F">
            <w:pPr>
              <w:rPr>
                <w:rFonts w:ascii="Arial" w:hAnsi="Arial" w:cs="Arial"/>
                <w:sz w:val="20"/>
                <w:szCs w:val="20"/>
              </w:rPr>
            </w:pPr>
            <w:r>
              <w:rPr>
                <w:rFonts w:ascii="Arial" w:hAnsi="Arial" w:cs="Arial"/>
                <w:color w:val="000000"/>
                <w:sz w:val="20"/>
                <w:szCs w:val="20"/>
              </w:rPr>
              <w:t>1198-32497</w:t>
            </w:r>
          </w:p>
        </w:tc>
        <w:tc>
          <w:tcPr>
            <w:tcW w:w="4584" w:type="dxa"/>
          </w:tcPr>
          <w:p w14:paraId="72851D93"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2015-08-01</w:t>
            </w:r>
          </w:p>
        </w:tc>
      </w:tr>
      <w:tr w:rsidR="002B009A" w14:paraId="14045D7D" w14:textId="77777777" w:rsidTr="002B009A">
        <w:tc>
          <w:tcPr>
            <w:tcW w:w="1828" w:type="dxa"/>
          </w:tcPr>
          <w:p w14:paraId="7B2DFA93"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code</w:t>
            </w:r>
          </w:p>
        </w:tc>
        <w:tc>
          <w:tcPr>
            <w:tcW w:w="1250" w:type="dxa"/>
          </w:tcPr>
          <w:p w14:paraId="2DF2C753"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1..1</w:t>
            </w:r>
          </w:p>
        </w:tc>
        <w:tc>
          <w:tcPr>
            <w:tcW w:w="1050" w:type="dxa"/>
          </w:tcPr>
          <w:p w14:paraId="55D5809C"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 xml:space="preserve">SHALL </w:t>
            </w:r>
          </w:p>
        </w:tc>
        <w:tc>
          <w:tcPr>
            <w:tcW w:w="1584" w:type="dxa"/>
          </w:tcPr>
          <w:p w14:paraId="7AB3C91E" w14:textId="579D5D3A" w:rsidR="002B009A" w:rsidRPr="005C77DE" w:rsidRDefault="002B009A" w:rsidP="00D4342F">
            <w:pPr>
              <w:rPr>
                <w:rFonts w:ascii="Arial" w:hAnsi="Arial" w:cs="Arial"/>
                <w:sz w:val="20"/>
                <w:szCs w:val="20"/>
              </w:rPr>
            </w:pPr>
            <w:r w:rsidRPr="00F03141">
              <w:rPr>
                <w:rFonts w:ascii="Arial" w:hAnsi="Arial" w:cs="Arial"/>
                <w:color w:val="000000"/>
                <w:sz w:val="20"/>
                <w:szCs w:val="20"/>
              </w:rPr>
              <w:t>1198-1534</w:t>
            </w:r>
            <w:r>
              <w:rPr>
                <w:rFonts w:ascii="Arial" w:hAnsi="Arial" w:cs="Arial"/>
                <w:color w:val="000000"/>
                <w:sz w:val="20"/>
                <w:szCs w:val="20"/>
              </w:rPr>
              <w:t>0</w:t>
            </w:r>
          </w:p>
        </w:tc>
        <w:tc>
          <w:tcPr>
            <w:tcW w:w="4584" w:type="dxa"/>
          </w:tcPr>
          <w:p w14:paraId="5E378C0B" w14:textId="77777777" w:rsidR="002B009A" w:rsidRPr="005C77DE" w:rsidRDefault="002B009A" w:rsidP="00D4342F">
            <w:pPr>
              <w:rPr>
                <w:rFonts w:ascii="Arial" w:hAnsi="Arial" w:cs="Arial"/>
                <w:sz w:val="20"/>
                <w:szCs w:val="20"/>
              </w:rPr>
            </w:pPr>
          </w:p>
        </w:tc>
      </w:tr>
      <w:tr w:rsidR="002B009A" w14:paraId="59613752" w14:textId="77777777" w:rsidTr="002B009A">
        <w:tc>
          <w:tcPr>
            <w:tcW w:w="1828" w:type="dxa"/>
          </w:tcPr>
          <w:p w14:paraId="06832F93" w14:textId="4B0E6AFD" w:rsidR="002B009A" w:rsidRPr="005C77DE" w:rsidRDefault="002B009A" w:rsidP="00D4342F">
            <w:pPr>
              <w:rPr>
                <w:rFonts w:ascii="Arial" w:hAnsi="Arial" w:cs="Arial"/>
                <w:sz w:val="20"/>
                <w:szCs w:val="20"/>
              </w:rPr>
            </w:pPr>
            <w:r>
              <w:rPr>
                <w:rFonts w:ascii="Arial" w:hAnsi="Arial" w:cs="Arial"/>
                <w:color w:val="000000"/>
                <w:sz w:val="20"/>
                <w:szCs w:val="20"/>
              </w:rPr>
              <w:t xml:space="preserve">    </w:t>
            </w:r>
            <w:r w:rsidRPr="00F03141">
              <w:rPr>
                <w:rFonts w:ascii="Arial" w:hAnsi="Arial" w:cs="Arial"/>
                <w:color w:val="000000"/>
                <w:sz w:val="20"/>
                <w:szCs w:val="20"/>
              </w:rPr>
              <w:t>@code</w:t>
            </w:r>
          </w:p>
        </w:tc>
        <w:tc>
          <w:tcPr>
            <w:tcW w:w="1250" w:type="dxa"/>
          </w:tcPr>
          <w:p w14:paraId="71C4BF7D"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1..1</w:t>
            </w:r>
          </w:p>
        </w:tc>
        <w:tc>
          <w:tcPr>
            <w:tcW w:w="1050" w:type="dxa"/>
          </w:tcPr>
          <w:p w14:paraId="23F31B3E"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SHALL</w:t>
            </w:r>
          </w:p>
        </w:tc>
        <w:tc>
          <w:tcPr>
            <w:tcW w:w="1584" w:type="dxa"/>
          </w:tcPr>
          <w:p w14:paraId="4068E4AD" w14:textId="0BDE659C" w:rsidR="002B009A" w:rsidRPr="005C77DE" w:rsidRDefault="002B009A" w:rsidP="00D4342F">
            <w:pPr>
              <w:rPr>
                <w:rFonts w:ascii="Arial" w:hAnsi="Arial" w:cs="Arial"/>
                <w:sz w:val="20"/>
                <w:szCs w:val="20"/>
              </w:rPr>
            </w:pPr>
            <w:r w:rsidRPr="00F03141">
              <w:rPr>
                <w:rFonts w:ascii="Arial" w:hAnsi="Arial" w:cs="Arial"/>
                <w:color w:val="000000"/>
                <w:sz w:val="20"/>
                <w:szCs w:val="20"/>
              </w:rPr>
              <w:t>1198-153</w:t>
            </w:r>
            <w:r>
              <w:rPr>
                <w:rFonts w:ascii="Arial" w:hAnsi="Arial" w:cs="Arial"/>
                <w:color w:val="000000"/>
                <w:sz w:val="20"/>
                <w:szCs w:val="20"/>
              </w:rPr>
              <w:t>42</w:t>
            </w:r>
          </w:p>
        </w:tc>
        <w:tc>
          <w:tcPr>
            <w:tcW w:w="4584" w:type="dxa"/>
          </w:tcPr>
          <w:p w14:paraId="1319A1CF" w14:textId="6ACF1CF3" w:rsidR="002B009A" w:rsidRPr="005C77DE" w:rsidRDefault="002B009A" w:rsidP="00D4342F">
            <w:pPr>
              <w:rPr>
                <w:rFonts w:ascii="Arial" w:hAnsi="Arial" w:cs="Arial"/>
                <w:sz w:val="20"/>
                <w:szCs w:val="20"/>
              </w:rPr>
            </w:pPr>
            <w:r w:rsidRPr="00F03141">
              <w:rPr>
                <w:rFonts w:ascii="Arial" w:hAnsi="Arial" w:cs="Arial"/>
                <w:color w:val="000000"/>
                <w:sz w:val="20"/>
                <w:szCs w:val="20"/>
              </w:rPr>
              <w:t>4</w:t>
            </w:r>
            <w:r>
              <w:rPr>
                <w:rFonts w:ascii="Arial" w:hAnsi="Arial" w:cs="Arial"/>
                <w:color w:val="000000"/>
                <w:sz w:val="20"/>
                <w:szCs w:val="20"/>
              </w:rPr>
              <w:t>2348-3</w:t>
            </w:r>
          </w:p>
        </w:tc>
      </w:tr>
      <w:tr w:rsidR="002B009A" w14:paraId="53CFD7C1" w14:textId="77777777" w:rsidTr="002B009A">
        <w:trPr>
          <w:trHeight w:val="269"/>
        </w:trPr>
        <w:tc>
          <w:tcPr>
            <w:tcW w:w="1828" w:type="dxa"/>
          </w:tcPr>
          <w:p w14:paraId="01943CAE" w14:textId="269690F0" w:rsidR="002B009A" w:rsidRPr="005C77DE" w:rsidRDefault="002B009A" w:rsidP="00D4342F">
            <w:pPr>
              <w:rPr>
                <w:rFonts w:ascii="Arial" w:hAnsi="Arial" w:cs="Arial"/>
                <w:sz w:val="20"/>
                <w:szCs w:val="20"/>
              </w:rPr>
            </w:pPr>
            <w:r>
              <w:rPr>
                <w:rFonts w:ascii="Arial" w:hAnsi="Arial" w:cs="Arial"/>
                <w:color w:val="000000"/>
                <w:sz w:val="20"/>
                <w:szCs w:val="20"/>
              </w:rPr>
              <w:t xml:space="preserve">    </w:t>
            </w:r>
            <w:r w:rsidRPr="00F03141">
              <w:rPr>
                <w:rFonts w:ascii="Arial" w:hAnsi="Arial" w:cs="Arial"/>
                <w:color w:val="000000"/>
                <w:sz w:val="20"/>
                <w:szCs w:val="20"/>
              </w:rPr>
              <w:t>@codeSystem</w:t>
            </w:r>
          </w:p>
        </w:tc>
        <w:tc>
          <w:tcPr>
            <w:tcW w:w="1250" w:type="dxa"/>
          </w:tcPr>
          <w:p w14:paraId="2EE8844D"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1..1</w:t>
            </w:r>
          </w:p>
        </w:tc>
        <w:tc>
          <w:tcPr>
            <w:tcW w:w="1050" w:type="dxa"/>
          </w:tcPr>
          <w:p w14:paraId="29285471"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SHALL</w:t>
            </w:r>
          </w:p>
        </w:tc>
        <w:tc>
          <w:tcPr>
            <w:tcW w:w="1584" w:type="dxa"/>
          </w:tcPr>
          <w:p w14:paraId="0B3C498F" w14:textId="48F3192C" w:rsidR="002B009A" w:rsidRPr="005C77DE" w:rsidRDefault="002B009A" w:rsidP="00D4342F">
            <w:pPr>
              <w:rPr>
                <w:rFonts w:ascii="Arial" w:hAnsi="Arial" w:cs="Arial"/>
                <w:sz w:val="20"/>
                <w:szCs w:val="20"/>
              </w:rPr>
            </w:pPr>
            <w:r>
              <w:rPr>
                <w:rFonts w:ascii="Arial" w:hAnsi="Arial" w:cs="Arial"/>
                <w:color w:val="000000"/>
                <w:sz w:val="20"/>
                <w:szCs w:val="20"/>
              </w:rPr>
              <w:t>1198-30812</w:t>
            </w:r>
          </w:p>
        </w:tc>
        <w:tc>
          <w:tcPr>
            <w:tcW w:w="4584" w:type="dxa"/>
          </w:tcPr>
          <w:p w14:paraId="22DEAE42"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urn:oid:2.16.840.1.113883.6.1 (LOINC) = 2.16.840.1.113883.6.1</w:t>
            </w:r>
          </w:p>
        </w:tc>
      </w:tr>
      <w:tr w:rsidR="002B009A" w14:paraId="77A52220" w14:textId="77777777" w:rsidTr="002B009A">
        <w:tc>
          <w:tcPr>
            <w:tcW w:w="1828" w:type="dxa"/>
          </w:tcPr>
          <w:p w14:paraId="6794EB07"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title</w:t>
            </w:r>
          </w:p>
        </w:tc>
        <w:tc>
          <w:tcPr>
            <w:tcW w:w="1250" w:type="dxa"/>
          </w:tcPr>
          <w:p w14:paraId="570960E1"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1..1</w:t>
            </w:r>
          </w:p>
        </w:tc>
        <w:tc>
          <w:tcPr>
            <w:tcW w:w="1050" w:type="dxa"/>
          </w:tcPr>
          <w:p w14:paraId="1DD682D0"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 xml:space="preserve">SHALL </w:t>
            </w:r>
          </w:p>
        </w:tc>
        <w:tc>
          <w:tcPr>
            <w:tcW w:w="1584" w:type="dxa"/>
          </w:tcPr>
          <w:p w14:paraId="49652EB1" w14:textId="3939B6A3" w:rsidR="002B009A" w:rsidRPr="005C77DE" w:rsidRDefault="002B009A" w:rsidP="00D4342F">
            <w:pPr>
              <w:rPr>
                <w:rFonts w:ascii="Arial" w:hAnsi="Arial" w:cs="Arial"/>
                <w:sz w:val="20"/>
                <w:szCs w:val="20"/>
              </w:rPr>
            </w:pPr>
            <w:r>
              <w:rPr>
                <w:rFonts w:ascii="Arial" w:hAnsi="Arial" w:cs="Arial"/>
                <w:color w:val="000000"/>
                <w:sz w:val="20"/>
                <w:szCs w:val="20"/>
              </w:rPr>
              <w:t>1198-7930</w:t>
            </w:r>
            <w:r w:rsidRPr="00F03141">
              <w:rPr>
                <w:rFonts w:ascii="Arial" w:hAnsi="Arial" w:cs="Arial"/>
                <w:color w:val="000000"/>
                <w:sz w:val="20"/>
                <w:szCs w:val="20"/>
              </w:rPr>
              <w:t xml:space="preserve"> </w:t>
            </w:r>
          </w:p>
        </w:tc>
        <w:tc>
          <w:tcPr>
            <w:tcW w:w="4584" w:type="dxa"/>
          </w:tcPr>
          <w:p w14:paraId="49BD20EE" w14:textId="77777777" w:rsidR="002B009A" w:rsidRPr="005C77DE" w:rsidRDefault="002B009A" w:rsidP="00D4342F">
            <w:pPr>
              <w:rPr>
                <w:rFonts w:ascii="Arial" w:hAnsi="Arial" w:cs="Arial"/>
                <w:sz w:val="20"/>
                <w:szCs w:val="20"/>
              </w:rPr>
            </w:pPr>
          </w:p>
        </w:tc>
      </w:tr>
      <w:tr w:rsidR="002B009A" w14:paraId="55BA36A7" w14:textId="77777777" w:rsidTr="002B009A">
        <w:tc>
          <w:tcPr>
            <w:tcW w:w="1828" w:type="dxa"/>
          </w:tcPr>
          <w:p w14:paraId="151B1366"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text</w:t>
            </w:r>
          </w:p>
        </w:tc>
        <w:tc>
          <w:tcPr>
            <w:tcW w:w="1250" w:type="dxa"/>
          </w:tcPr>
          <w:p w14:paraId="4AC3E794"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1..1</w:t>
            </w:r>
          </w:p>
        </w:tc>
        <w:tc>
          <w:tcPr>
            <w:tcW w:w="1050" w:type="dxa"/>
          </w:tcPr>
          <w:p w14:paraId="5897E318"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 xml:space="preserve">SHALL </w:t>
            </w:r>
          </w:p>
        </w:tc>
        <w:tc>
          <w:tcPr>
            <w:tcW w:w="1584" w:type="dxa"/>
          </w:tcPr>
          <w:p w14:paraId="55EFF0C0" w14:textId="1C5197F0" w:rsidR="002B009A" w:rsidRPr="005C77DE" w:rsidRDefault="002B009A" w:rsidP="00D4342F">
            <w:pPr>
              <w:rPr>
                <w:rFonts w:ascii="Arial" w:hAnsi="Arial" w:cs="Arial"/>
                <w:sz w:val="20"/>
                <w:szCs w:val="20"/>
              </w:rPr>
            </w:pPr>
            <w:r>
              <w:rPr>
                <w:rFonts w:ascii="Arial" w:hAnsi="Arial" w:cs="Arial"/>
                <w:color w:val="000000"/>
                <w:sz w:val="20"/>
                <w:szCs w:val="20"/>
              </w:rPr>
              <w:t>1198-7931</w:t>
            </w:r>
          </w:p>
        </w:tc>
        <w:tc>
          <w:tcPr>
            <w:tcW w:w="4584" w:type="dxa"/>
          </w:tcPr>
          <w:p w14:paraId="70F3D834" w14:textId="77777777" w:rsidR="002B009A" w:rsidRPr="005C77DE" w:rsidRDefault="002B009A" w:rsidP="00D4342F">
            <w:pPr>
              <w:rPr>
                <w:rFonts w:ascii="Arial" w:hAnsi="Arial" w:cs="Arial"/>
                <w:sz w:val="20"/>
                <w:szCs w:val="20"/>
              </w:rPr>
            </w:pPr>
          </w:p>
        </w:tc>
      </w:tr>
      <w:tr w:rsidR="002B009A" w14:paraId="55F0BEEE" w14:textId="77777777" w:rsidTr="002B009A">
        <w:tc>
          <w:tcPr>
            <w:tcW w:w="1828" w:type="dxa"/>
          </w:tcPr>
          <w:p w14:paraId="63CF96EF" w14:textId="77777777" w:rsidR="002B009A" w:rsidRPr="005C77DE" w:rsidRDefault="002B009A" w:rsidP="00D4342F">
            <w:pPr>
              <w:rPr>
                <w:rFonts w:ascii="Arial" w:hAnsi="Arial" w:cs="Arial"/>
                <w:sz w:val="20"/>
                <w:szCs w:val="20"/>
              </w:rPr>
            </w:pPr>
            <w:r w:rsidRPr="00F03141">
              <w:rPr>
                <w:rFonts w:ascii="Arial" w:hAnsi="Arial" w:cs="Arial"/>
                <w:color w:val="000000"/>
                <w:sz w:val="20"/>
                <w:szCs w:val="20"/>
              </w:rPr>
              <w:t>entry</w:t>
            </w:r>
          </w:p>
        </w:tc>
        <w:tc>
          <w:tcPr>
            <w:tcW w:w="1250" w:type="dxa"/>
          </w:tcPr>
          <w:p w14:paraId="2DDE28BD" w14:textId="5E8953CA" w:rsidR="002B009A" w:rsidRPr="005C77DE" w:rsidRDefault="002B009A" w:rsidP="00D4342F">
            <w:pPr>
              <w:rPr>
                <w:rFonts w:ascii="Arial" w:hAnsi="Arial" w:cs="Arial"/>
                <w:sz w:val="20"/>
                <w:szCs w:val="20"/>
              </w:rPr>
            </w:pPr>
            <w:r>
              <w:rPr>
                <w:rFonts w:ascii="Arial" w:hAnsi="Arial" w:cs="Arial"/>
                <w:color w:val="000000"/>
                <w:sz w:val="20"/>
                <w:szCs w:val="20"/>
              </w:rPr>
              <w:t>0</w:t>
            </w:r>
            <w:r w:rsidRPr="00F03141">
              <w:rPr>
                <w:rFonts w:ascii="Arial" w:hAnsi="Arial" w:cs="Arial"/>
                <w:color w:val="000000"/>
                <w:sz w:val="20"/>
                <w:szCs w:val="20"/>
              </w:rPr>
              <w:t>..</w:t>
            </w:r>
            <w:r>
              <w:rPr>
                <w:rFonts w:ascii="Arial" w:hAnsi="Arial" w:cs="Arial"/>
                <w:color w:val="000000"/>
                <w:sz w:val="20"/>
                <w:szCs w:val="20"/>
              </w:rPr>
              <w:t>*</w:t>
            </w:r>
          </w:p>
        </w:tc>
        <w:tc>
          <w:tcPr>
            <w:tcW w:w="1050" w:type="dxa"/>
          </w:tcPr>
          <w:p w14:paraId="3ECDB34D" w14:textId="3423F0DA" w:rsidR="002B009A" w:rsidRPr="005C77DE" w:rsidRDefault="002B009A" w:rsidP="00D4342F">
            <w:pPr>
              <w:rPr>
                <w:rFonts w:ascii="Arial" w:hAnsi="Arial" w:cs="Arial"/>
                <w:sz w:val="20"/>
                <w:szCs w:val="20"/>
              </w:rPr>
            </w:pPr>
            <w:r>
              <w:rPr>
                <w:rFonts w:ascii="Arial" w:hAnsi="Arial" w:cs="Arial"/>
                <w:color w:val="000000"/>
                <w:sz w:val="20"/>
                <w:szCs w:val="20"/>
              </w:rPr>
              <w:t>MAY</w:t>
            </w:r>
          </w:p>
        </w:tc>
        <w:tc>
          <w:tcPr>
            <w:tcW w:w="1584" w:type="dxa"/>
          </w:tcPr>
          <w:p w14:paraId="7464663D" w14:textId="719F984B" w:rsidR="002B009A" w:rsidRPr="005C77DE" w:rsidRDefault="002B009A" w:rsidP="00D4342F">
            <w:pPr>
              <w:rPr>
                <w:rFonts w:ascii="Arial" w:hAnsi="Arial" w:cs="Arial"/>
                <w:sz w:val="20"/>
                <w:szCs w:val="20"/>
              </w:rPr>
            </w:pPr>
            <w:r>
              <w:rPr>
                <w:rFonts w:ascii="Arial" w:hAnsi="Arial" w:cs="Arial"/>
                <w:color w:val="000000"/>
                <w:sz w:val="20"/>
                <w:szCs w:val="20"/>
              </w:rPr>
              <w:t>1198-7957</w:t>
            </w:r>
            <w:r w:rsidRPr="00F03141">
              <w:rPr>
                <w:rFonts w:ascii="Arial" w:hAnsi="Arial" w:cs="Arial"/>
                <w:color w:val="000000"/>
                <w:sz w:val="20"/>
                <w:szCs w:val="20"/>
              </w:rPr>
              <w:t xml:space="preserve"> </w:t>
            </w:r>
          </w:p>
        </w:tc>
        <w:tc>
          <w:tcPr>
            <w:tcW w:w="4584" w:type="dxa"/>
          </w:tcPr>
          <w:p w14:paraId="4AB3271F" w14:textId="77777777" w:rsidR="002B009A" w:rsidRPr="005C77DE" w:rsidRDefault="002B009A" w:rsidP="00D4342F">
            <w:pPr>
              <w:rPr>
                <w:rFonts w:ascii="Arial" w:hAnsi="Arial" w:cs="Arial"/>
                <w:sz w:val="20"/>
                <w:szCs w:val="20"/>
              </w:rPr>
            </w:pPr>
          </w:p>
        </w:tc>
      </w:tr>
      <w:tr w:rsidR="002B009A" w14:paraId="5A936FB9" w14:textId="77777777" w:rsidTr="002B009A">
        <w:tc>
          <w:tcPr>
            <w:tcW w:w="1828" w:type="dxa"/>
          </w:tcPr>
          <w:p w14:paraId="0FD9952B" w14:textId="6B80D33D" w:rsidR="002B009A" w:rsidRPr="002B009A" w:rsidRDefault="002B009A" w:rsidP="00D4342F">
            <w:pPr>
              <w:rPr>
                <w:rFonts w:ascii="Arial" w:hAnsi="Arial" w:cs="Arial"/>
                <w:sz w:val="20"/>
                <w:szCs w:val="20"/>
              </w:rPr>
            </w:pPr>
            <w:r>
              <w:rPr>
                <w:rFonts w:ascii="Bookman Old Style" w:hAnsi="Bookman Old Style" w:cs="Bookman Old Style"/>
                <w:color w:val="000000"/>
              </w:rPr>
              <w:t xml:space="preserve">   </w:t>
            </w:r>
            <w:r w:rsidR="00B14BAB">
              <w:rPr>
                <w:rFonts w:ascii="Arial" w:hAnsi="Arial" w:cs="Arial"/>
                <w:color w:val="000000"/>
                <w:sz w:val="20"/>
                <w:szCs w:val="20"/>
              </w:rPr>
              <w:t>observation</w:t>
            </w:r>
          </w:p>
        </w:tc>
        <w:tc>
          <w:tcPr>
            <w:tcW w:w="1250" w:type="dxa"/>
          </w:tcPr>
          <w:p w14:paraId="293C4AE5" w14:textId="2AD252E6" w:rsidR="002B009A" w:rsidRPr="005C77DE" w:rsidRDefault="00B14BAB" w:rsidP="00D4342F">
            <w:pPr>
              <w:rPr>
                <w:rFonts w:ascii="Arial" w:hAnsi="Arial" w:cs="Arial"/>
                <w:sz w:val="20"/>
                <w:szCs w:val="20"/>
              </w:rPr>
            </w:pPr>
            <w:r>
              <w:rPr>
                <w:rFonts w:ascii="Arial" w:hAnsi="Arial" w:cs="Arial"/>
                <w:color w:val="000000"/>
                <w:sz w:val="20"/>
                <w:szCs w:val="20"/>
              </w:rPr>
              <w:t>1..1</w:t>
            </w:r>
            <w:r w:rsidR="002B009A" w:rsidRPr="00F03141">
              <w:rPr>
                <w:rFonts w:ascii="Arial" w:hAnsi="Arial" w:cs="Arial"/>
                <w:color w:val="000000"/>
                <w:sz w:val="20"/>
                <w:szCs w:val="20"/>
              </w:rPr>
              <w:t xml:space="preserve"> </w:t>
            </w:r>
          </w:p>
        </w:tc>
        <w:tc>
          <w:tcPr>
            <w:tcW w:w="1050" w:type="dxa"/>
          </w:tcPr>
          <w:p w14:paraId="0911F67B" w14:textId="77777777" w:rsidR="002B009A" w:rsidRPr="005C77DE" w:rsidRDefault="002B009A" w:rsidP="00D4342F">
            <w:pPr>
              <w:rPr>
                <w:rFonts w:ascii="Arial" w:hAnsi="Arial" w:cs="Arial"/>
                <w:sz w:val="20"/>
                <w:szCs w:val="20"/>
              </w:rPr>
            </w:pPr>
            <w:r w:rsidRPr="00F03141">
              <w:rPr>
                <w:rFonts w:ascii="Arial" w:hAnsi="Arial" w:cs="Arial"/>
                <w:color w:val="000000"/>
                <w:sz w:val="18"/>
                <w:szCs w:val="18"/>
              </w:rPr>
              <w:t xml:space="preserve">SHALL </w:t>
            </w:r>
          </w:p>
        </w:tc>
        <w:tc>
          <w:tcPr>
            <w:tcW w:w="1584" w:type="dxa"/>
          </w:tcPr>
          <w:p w14:paraId="11298482" w14:textId="11AEC984" w:rsidR="002B009A" w:rsidRPr="005C77DE" w:rsidRDefault="00B14BAB" w:rsidP="00D4342F">
            <w:pPr>
              <w:rPr>
                <w:rFonts w:ascii="Arial" w:hAnsi="Arial" w:cs="Arial"/>
                <w:sz w:val="20"/>
                <w:szCs w:val="20"/>
              </w:rPr>
            </w:pPr>
            <w:r>
              <w:rPr>
                <w:rFonts w:ascii="Arial" w:hAnsi="Arial" w:cs="Arial"/>
                <w:color w:val="000000"/>
                <w:sz w:val="18"/>
                <w:szCs w:val="18"/>
              </w:rPr>
              <w:t>1198-15443</w:t>
            </w:r>
            <w:r w:rsidR="002B009A" w:rsidRPr="00F03141">
              <w:rPr>
                <w:rFonts w:ascii="Arial" w:hAnsi="Arial" w:cs="Arial"/>
                <w:color w:val="000000"/>
                <w:sz w:val="18"/>
                <w:szCs w:val="18"/>
              </w:rPr>
              <w:t xml:space="preserve"> </w:t>
            </w:r>
          </w:p>
        </w:tc>
        <w:tc>
          <w:tcPr>
            <w:tcW w:w="4584" w:type="dxa"/>
          </w:tcPr>
          <w:p w14:paraId="00CD2F12" w14:textId="0C602A97" w:rsidR="002B009A" w:rsidRPr="00B14BAB" w:rsidRDefault="00B14BAB" w:rsidP="00B14BAB">
            <w:pPr>
              <w:widowControl w:val="0"/>
              <w:autoSpaceDE w:val="0"/>
              <w:autoSpaceDN w:val="0"/>
              <w:adjustRightInd w:val="0"/>
              <w:rPr>
                <w:rFonts w:ascii="Arial" w:hAnsi="Arial" w:cs="Arial"/>
                <w:color w:val="000000"/>
                <w:sz w:val="20"/>
                <w:szCs w:val="20"/>
              </w:rPr>
            </w:pPr>
            <w:r w:rsidRPr="00B14BAB">
              <w:rPr>
                <w:rFonts w:ascii="Arial" w:hAnsi="Arial" w:cs="Arial"/>
                <w:color w:val="000000"/>
                <w:sz w:val="20"/>
                <w:szCs w:val="20"/>
              </w:rPr>
              <w:t xml:space="preserve">Advance Directive Observation (V3) (identifier: urn:hl7ii:2.16.840.1.113883.10.20.22.4.48:2015-08-01 </w:t>
            </w:r>
          </w:p>
        </w:tc>
      </w:tr>
      <w:tr w:rsidR="00B14BAB" w14:paraId="1F33B987" w14:textId="77777777" w:rsidTr="00B14BAB">
        <w:trPr>
          <w:trHeight w:val="251"/>
        </w:trPr>
        <w:tc>
          <w:tcPr>
            <w:tcW w:w="1828" w:type="dxa"/>
          </w:tcPr>
          <w:p w14:paraId="19220A09" w14:textId="0C733DBF" w:rsidR="00B14BAB" w:rsidRPr="00B14BAB" w:rsidRDefault="00B14BAB" w:rsidP="00D4342F">
            <w:pPr>
              <w:rPr>
                <w:rFonts w:ascii="Arial" w:hAnsi="Arial" w:cs="Arial"/>
                <w:color w:val="000000"/>
                <w:sz w:val="20"/>
                <w:szCs w:val="20"/>
              </w:rPr>
            </w:pPr>
            <w:r w:rsidRPr="00B14BAB">
              <w:rPr>
                <w:rFonts w:ascii="Arial" w:hAnsi="Arial" w:cs="Arial"/>
                <w:color w:val="000000"/>
                <w:sz w:val="20"/>
                <w:szCs w:val="20"/>
              </w:rPr>
              <w:t>entry</w:t>
            </w:r>
          </w:p>
        </w:tc>
        <w:tc>
          <w:tcPr>
            <w:tcW w:w="1250" w:type="dxa"/>
          </w:tcPr>
          <w:p w14:paraId="49E7B291" w14:textId="3C1473D8" w:rsidR="00B14BAB" w:rsidRPr="00B14BAB" w:rsidRDefault="00B14BAB" w:rsidP="00D4342F">
            <w:pPr>
              <w:rPr>
                <w:rFonts w:ascii="Arial" w:hAnsi="Arial" w:cs="Arial"/>
                <w:color w:val="000000"/>
                <w:sz w:val="20"/>
                <w:szCs w:val="20"/>
              </w:rPr>
            </w:pPr>
            <w:r>
              <w:rPr>
                <w:rFonts w:ascii="Arial" w:hAnsi="Arial" w:cs="Arial"/>
                <w:color w:val="000000"/>
                <w:sz w:val="20"/>
                <w:szCs w:val="20"/>
              </w:rPr>
              <w:t>0..*</w:t>
            </w:r>
          </w:p>
        </w:tc>
        <w:tc>
          <w:tcPr>
            <w:tcW w:w="1050" w:type="dxa"/>
          </w:tcPr>
          <w:p w14:paraId="58BA4076" w14:textId="6E4DC964" w:rsidR="00B14BAB" w:rsidRPr="00B14BAB" w:rsidRDefault="00B14BAB" w:rsidP="00D4342F">
            <w:pPr>
              <w:rPr>
                <w:rFonts w:ascii="Arial" w:hAnsi="Arial" w:cs="Arial"/>
                <w:color w:val="000000"/>
                <w:sz w:val="20"/>
                <w:szCs w:val="20"/>
              </w:rPr>
            </w:pPr>
            <w:r>
              <w:rPr>
                <w:rFonts w:ascii="Arial" w:hAnsi="Arial" w:cs="Arial"/>
                <w:color w:val="000000"/>
                <w:sz w:val="20"/>
                <w:szCs w:val="20"/>
              </w:rPr>
              <w:t>MAY</w:t>
            </w:r>
          </w:p>
        </w:tc>
        <w:tc>
          <w:tcPr>
            <w:tcW w:w="1584" w:type="dxa"/>
          </w:tcPr>
          <w:p w14:paraId="7C47DC42" w14:textId="393400B5" w:rsidR="00B14BAB" w:rsidRPr="00B14BAB" w:rsidRDefault="00B14BAB" w:rsidP="00D4342F">
            <w:pPr>
              <w:rPr>
                <w:rFonts w:ascii="Arial" w:hAnsi="Arial" w:cs="Arial"/>
                <w:color w:val="000000"/>
                <w:sz w:val="20"/>
                <w:szCs w:val="20"/>
              </w:rPr>
            </w:pPr>
            <w:r>
              <w:rPr>
                <w:rFonts w:ascii="Arial" w:hAnsi="Arial" w:cs="Arial"/>
                <w:color w:val="000000"/>
                <w:sz w:val="20"/>
                <w:szCs w:val="20"/>
              </w:rPr>
              <w:t>1198-32891</w:t>
            </w:r>
          </w:p>
        </w:tc>
        <w:tc>
          <w:tcPr>
            <w:tcW w:w="4584" w:type="dxa"/>
          </w:tcPr>
          <w:p w14:paraId="6BD9D7AB" w14:textId="77777777" w:rsidR="00B14BAB" w:rsidRPr="00B14BAB" w:rsidRDefault="00B14BAB" w:rsidP="00B14BAB">
            <w:pPr>
              <w:widowControl w:val="0"/>
              <w:autoSpaceDE w:val="0"/>
              <w:autoSpaceDN w:val="0"/>
              <w:adjustRightInd w:val="0"/>
              <w:rPr>
                <w:rFonts w:ascii="Arial" w:hAnsi="Arial" w:cs="Arial"/>
                <w:color w:val="000000"/>
                <w:sz w:val="20"/>
                <w:szCs w:val="20"/>
              </w:rPr>
            </w:pPr>
          </w:p>
        </w:tc>
      </w:tr>
      <w:tr w:rsidR="00B14BAB" w14:paraId="6496E8F0" w14:textId="77777777" w:rsidTr="002B009A">
        <w:tc>
          <w:tcPr>
            <w:tcW w:w="1828" w:type="dxa"/>
          </w:tcPr>
          <w:p w14:paraId="74A7028C" w14:textId="6A00D78E" w:rsidR="00B14BAB" w:rsidRPr="00B14BAB" w:rsidRDefault="00B14BAB" w:rsidP="00D4342F">
            <w:pPr>
              <w:rPr>
                <w:rFonts w:ascii="Arial" w:hAnsi="Arial" w:cs="Arial"/>
                <w:color w:val="000000"/>
                <w:sz w:val="20"/>
                <w:szCs w:val="20"/>
              </w:rPr>
            </w:pPr>
            <w:r>
              <w:rPr>
                <w:rFonts w:ascii="Arial" w:hAnsi="Arial" w:cs="Arial"/>
                <w:color w:val="000000"/>
                <w:sz w:val="20"/>
                <w:szCs w:val="20"/>
              </w:rPr>
              <w:t xml:space="preserve">     Organizer</w:t>
            </w:r>
          </w:p>
        </w:tc>
        <w:tc>
          <w:tcPr>
            <w:tcW w:w="1250" w:type="dxa"/>
          </w:tcPr>
          <w:p w14:paraId="4619B237" w14:textId="3D5A5AEC" w:rsidR="00B14BAB" w:rsidRPr="00B14BAB" w:rsidRDefault="00B14BAB" w:rsidP="00D4342F">
            <w:pPr>
              <w:rPr>
                <w:rFonts w:ascii="Arial" w:hAnsi="Arial" w:cs="Arial"/>
                <w:color w:val="000000"/>
                <w:sz w:val="20"/>
                <w:szCs w:val="20"/>
              </w:rPr>
            </w:pPr>
            <w:r>
              <w:rPr>
                <w:rFonts w:ascii="Arial" w:hAnsi="Arial" w:cs="Arial"/>
                <w:color w:val="000000"/>
                <w:sz w:val="20"/>
                <w:szCs w:val="20"/>
              </w:rPr>
              <w:t>1..1</w:t>
            </w:r>
          </w:p>
        </w:tc>
        <w:tc>
          <w:tcPr>
            <w:tcW w:w="1050" w:type="dxa"/>
          </w:tcPr>
          <w:p w14:paraId="62D6BD79" w14:textId="4E5EDEA2" w:rsidR="00B14BAB" w:rsidRPr="00B14BAB" w:rsidRDefault="00B14BAB" w:rsidP="00D4342F">
            <w:pPr>
              <w:rPr>
                <w:rFonts w:ascii="Arial" w:hAnsi="Arial" w:cs="Arial"/>
                <w:color w:val="000000"/>
                <w:sz w:val="20"/>
                <w:szCs w:val="20"/>
              </w:rPr>
            </w:pPr>
            <w:r>
              <w:rPr>
                <w:rFonts w:ascii="Arial" w:hAnsi="Arial" w:cs="Arial"/>
                <w:color w:val="000000"/>
                <w:sz w:val="20"/>
                <w:szCs w:val="20"/>
              </w:rPr>
              <w:t>SHALL</w:t>
            </w:r>
          </w:p>
        </w:tc>
        <w:tc>
          <w:tcPr>
            <w:tcW w:w="1584" w:type="dxa"/>
          </w:tcPr>
          <w:p w14:paraId="632FAE76" w14:textId="288FD0F5" w:rsidR="00B14BAB" w:rsidRPr="00B14BAB" w:rsidRDefault="00B14BAB" w:rsidP="00D4342F">
            <w:pPr>
              <w:rPr>
                <w:rFonts w:ascii="Arial" w:hAnsi="Arial" w:cs="Arial"/>
                <w:color w:val="000000"/>
                <w:sz w:val="20"/>
                <w:szCs w:val="20"/>
              </w:rPr>
            </w:pPr>
            <w:r>
              <w:rPr>
                <w:rFonts w:ascii="Arial" w:hAnsi="Arial" w:cs="Arial"/>
                <w:color w:val="000000"/>
                <w:sz w:val="20"/>
                <w:szCs w:val="20"/>
              </w:rPr>
              <w:t>1198-32892</w:t>
            </w:r>
          </w:p>
        </w:tc>
        <w:tc>
          <w:tcPr>
            <w:tcW w:w="4584" w:type="dxa"/>
          </w:tcPr>
          <w:p w14:paraId="3744C719" w14:textId="33B2FDC8" w:rsidR="00B14BAB" w:rsidRPr="00B14BAB" w:rsidRDefault="00B14BAB" w:rsidP="00B14BAB">
            <w:pPr>
              <w:widowControl w:val="0"/>
              <w:autoSpaceDE w:val="0"/>
              <w:autoSpaceDN w:val="0"/>
              <w:adjustRightInd w:val="0"/>
              <w:rPr>
                <w:rFonts w:ascii="Arial" w:hAnsi="Arial" w:cs="Arial"/>
                <w:color w:val="000000"/>
                <w:sz w:val="20"/>
                <w:szCs w:val="20"/>
              </w:rPr>
            </w:pPr>
            <w:r w:rsidRPr="00B14BAB">
              <w:rPr>
                <w:rFonts w:ascii="Arial" w:hAnsi="Arial" w:cs="Arial"/>
                <w:color w:val="000000"/>
                <w:sz w:val="20"/>
                <w:szCs w:val="20"/>
              </w:rPr>
              <w:t xml:space="preserve">Advance Directive Organizer (V2) (identifier: urn:hl7ii:2.16.840.1.113883.10.20.22.4.108:2015-08-01 </w:t>
            </w:r>
          </w:p>
        </w:tc>
      </w:tr>
    </w:tbl>
    <w:p w14:paraId="2FD902D6" w14:textId="77777777" w:rsidR="002B009A" w:rsidRDefault="002B009A" w:rsidP="0012506E">
      <w:pPr>
        <w:widowControl w:val="0"/>
        <w:autoSpaceDE w:val="0"/>
        <w:autoSpaceDN w:val="0"/>
        <w:adjustRightInd w:val="0"/>
        <w:rPr>
          <w:rFonts w:ascii="Arial" w:hAnsi="Arial" w:cs="Arial"/>
          <w:sz w:val="20"/>
          <w:szCs w:val="20"/>
        </w:rPr>
      </w:pPr>
    </w:p>
    <w:p w14:paraId="1294C81C" w14:textId="77777777" w:rsidR="00B14BAB" w:rsidRPr="00B14BAB" w:rsidRDefault="00B14BAB" w:rsidP="00B14BAB">
      <w:pPr>
        <w:widowControl w:val="0"/>
        <w:autoSpaceDE w:val="0"/>
        <w:autoSpaceDN w:val="0"/>
        <w:adjustRightInd w:val="0"/>
        <w:rPr>
          <w:rFonts w:ascii="Bookman Old Style" w:hAnsi="Bookman Old Style" w:cs="Bookman Old Style"/>
          <w:color w:val="000000"/>
        </w:rPr>
      </w:pPr>
    </w:p>
    <w:p w14:paraId="70CD8926" w14:textId="77777777" w:rsidR="00B14BAB" w:rsidRPr="00B14BAB" w:rsidRDefault="00B14BAB" w:rsidP="005F05BB">
      <w:pPr>
        <w:pStyle w:val="ListParagraph"/>
        <w:widowControl w:val="0"/>
        <w:numPr>
          <w:ilvl w:val="0"/>
          <w:numId w:val="40"/>
        </w:numPr>
        <w:autoSpaceDE w:val="0"/>
        <w:autoSpaceDN w:val="0"/>
        <w:adjustRightInd w:val="0"/>
        <w:rPr>
          <w:rFonts w:ascii="Bookman Old Style" w:hAnsi="Bookman Old Style" w:cs="Bookman Old Style"/>
          <w:color w:val="000000"/>
          <w:sz w:val="20"/>
          <w:szCs w:val="20"/>
        </w:rPr>
      </w:pPr>
      <w:r w:rsidRPr="00B14BAB">
        <w:rPr>
          <w:rFonts w:ascii="Bookman Old Style" w:hAnsi="Bookman Old Style" w:cs="Bookman Old Style"/>
          <w:b/>
          <w:bCs/>
          <w:color w:val="000000"/>
          <w:sz w:val="16"/>
          <w:szCs w:val="16"/>
        </w:rPr>
        <w:t xml:space="preserve">SHALL </w:t>
      </w:r>
      <w:r w:rsidRPr="00B14BAB">
        <w:rPr>
          <w:rFonts w:ascii="Bookman Old Style" w:hAnsi="Bookman Old Style" w:cs="Bookman Old Style"/>
          <w:color w:val="000000"/>
          <w:sz w:val="20"/>
          <w:szCs w:val="20"/>
        </w:rPr>
        <w:t xml:space="preserve">contain exactly one [1..1] </w:t>
      </w:r>
      <w:r w:rsidRPr="00B14BAB">
        <w:rPr>
          <w:rFonts w:ascii="Courier New" w:hAnsi="Courier New" w:cs="Courier New"/>
          <w:b/>
          <w:bCs/>
          <w:color w:val="000000"/>
          <w:sz w:val="20"/>
          <w:szCs w:val="20"/>
        </w:rPr>
        <w:t xml:space="preserve">templateId </w:t>
      </w:r>
      <w:r w:rsidRPr="00B14BAB">
        <w:rPr>
          <w:rFonts w:ascii="Bookman Old Style" w:hAnsi="Bookman Old Style" w:cs="Bookman Old Style"/>
          <w:color w:val="000000"/>
          <w:sz w:val="20"/>
          <w:szCs w:val="20"/>
        </w:rPr>
        <w:t xml:space="preserve">(CONF:1198-7928) such that it </w:t>
      </w:r>
    </w:p>
    <w:p w14:paraId="181372BD" w14:textId="77777777" w:rsidR="00B14BAB" w:rsidRPr="00B14BAB" w:rsidRDefault="00B14BAB" w:rsidP="00B14BAB">
      <w:pPr>
        <w:widowControl w:val="0"/>
        <w:autoSpaceDE w:val="0"/>
        <w:autoSpaceDN w:val="0"/>
        <w:adjustRightInd w:val="0"/>
        <w:spacing w:after="75"/>
        <w:ind w:left="360"/>
        <w:rPr>
          <w:rFonts w:ascii="Bookman Old Style" w:hAnsi="Bookman Old Style" w:cs="Bookman Old Style"/>
          <w:color w:val="000000"/>
          <w:sz w:val="20"/>
          <w:szCs w:val="20"/>
        </w:rPr>
      </w:pPr>
      <w:r w:rsidRPr="00B14BAB">
        <w:rPr>
          <w:rFonts w:ascii="Bookman Old Style" w:hAnsi="Bookman Old Style" w:cs="Bookman Old Style"/>
          <w:color w:val="000000"/>
          <w:sz w:val="20"/>
          <w:szCs w:val="20"/>
        </w:rPr>
        <w:t xml:space="preserve">a. </w:t>
      </w:r>
      <w:r w:rsidRPr="00B14BAB">
        <w:rPr>
          <w:rFonts w:ascii="Bookman Old Style" w:hAnsi="Bookman Old Style" w:cs="Bookman Old Style"/>
          <w:b/>
          <w:bCs/>
          <w:color w:val="000000"/>
          <w:sz w:val="16"/>
          <w:szCs w:val="16"/>
        </w:rPr>
        <w:t xml:space="preserve">SHALL </w:t>
      </w:r>
      <w:r w:rsidRPr="00B14BAB">
        <w:rPr>
          <w:rFonts w:ascii="Bookman Old Style" w:hAnsi="Bookman Old Style" w:cs="Bookman Old Style"/>
          <w:color w:val="000000"/>
          <w:sz w:val="20"/>
          <w:szCs w:val="20"/>
        </w:rPr>
        <w:t xml:space="preserve">contain exactly one [1..1] </w:t>
      </w:r>
      <w:r w:rsidRPr="00B14BAB">
        <w:rPr>
          <w:rFonts w:ascii="Courier New" w:hAnsi="Courier New" w:cs="Courier New"/>
          <w:b/>
          <w:bCs/>
          <w:color w:val="000000"/>
          <w:sz w:val="20"/>
          <w:szCs w:val="20"/>
        </w:rPr>
        <w:t>@root</w:t>
      </w:r>
      <w:r w:rsidRPr="00B14BAB">
        <w:rPr>
          <w:rFonts w:ascii="Bookman Old Style" w:hAnsi="Bookman Old Style" w:cs="Bookman Old Style"/>
          <w:color w:val="000000"/>
          <w:sz w:val="20"/>
          <w:szCs w:val="20"/>
        </w:rPr>
        <w:t>=</w:t>
      </w:r>
      <w:r w:rsidRPr="00B14BAB">
        <w:rPr>
          <w:rFonts w:ascii="Courier New" w:hAnsi="Courier New" w:cs="Courier New"/>
          <w:color w:val="000000"/>
          <w:sz w:val="20"/>
          <w:szCs w:val="20"/>
        </w:rPr>
        <w:t xml:space="preserve">"2.16.840.1.113883.10.20.22.2.21" </w:t>
      </w:r>
      <w:r w:rsidRPr="00B14BAB">
        <w:rPr>
          <w:rFonts w:ascii="Bookman Old Style" w:hAnsi="Bookman Old Style" w:cs="Bookman Old Style"/>
          <w:color w:val="000000"/>
          <w:sz w:val="20"/>
          <w:szCs w:val="20"/>
        </w:rPr>
        <w:t xml:space="preserve">(CONF:1198-10376). </w:t>
      </w:r>
    </w:p>
    <w:p w14:paraId="3D2580EC" w14:textId="77777777" w:rsidR="00B14BAB" w:rsidRPr="00B14BAB" w:rsidRDefault="00B14BAB" w:rsidP="00B14BAB">
      <w:pPr>
        <w:widowControl w:val="0"/>
        <w:autoSpaceDE w:val="0"/>
        <w:autoSpaceDN w:val="0"/>
        <w:adjustRightInd w:val="0"/>
        <w:ind w:left="360"/>
        <w:rPr>
          <w:rFonts w:ascii="Bookman Old Style" w:hAnsi="Bookman Old Style" w:cs="Bookman Old Style"/>
          <w:color w:val="000000"/>
          <w:sz w:val="20"/>
          <w:szCs w:val="20"/>
        </w:rPr>
      </w:pPr>
      <w:r w:rsidRPr="00B14BAB">
        <w:rPr>
          <w:rFonts w:ascii="Bookman Old Style" w:hAnsi="Bookman Old Style" w:cs="Bookman Old Style"/>
          <w:color w:val="000000"/>
          <w:sz w:val="20"/>
          <w:szCs w:val="20"/>
        </w:rPr>
        <w:t xml:space="preserve">b. </w:t>
      </w:r>
      <w:r w:rsidRPr="00B14BAB">
        <w:rPr>
          <w:rFonts w:ascii="Bookman Old Style" w:hAnsi="Bookman Old Style" w:cs="Bookman Old Style"/>
          <w:b/>
          <w:bCs/>
          <w:color w:val="000000"/>
          <w:sz w:val="16"/>
          <w:szCs w:val="16"/>
        </w:rPr>
        <w:t xml:space="preserve">SHALL </w:t>
      </w:r>
      <w:r w:rsidRPr="00B14BAB">
        <w:rPr>
          <w:rFonts w:ascii="Bookman Old Style" w:hAnsi="Bookman Old Style" w:cs="Bookman Old Style"/>
          <w:color w:val="000000"/>
          <w:sz w:val="20"/>
          <w:szCs w:val="20"/>
        </w:rPr>
        <w:t xml:space="preserve">contain exactly one [1..1] </w:t>
      </w:r>
      <w:r w:rsidRPr="00B14BAB">
        <w:rPr>
          <w:rFonts w:ascii="Courier New" w:hAnsi="Courier New" w:cs="Courier New"/>
          <w:b/>
          <w:bCs/>
          <w:color w:val="000000"/>
          <w:sz w:val="20"/>
          <w:szCs w:val="20"/>
        </w:rPr>
        <w:t>@extension</w:t>
      </w:r>
      <w:r w:rsidRPr="00B14BAB">
        <w:rPr>
          <w:rFonts w:ascii="Bookman Old Style" w:hAnsi="Bookman Old Style" w:cs="Bookman Old Style"/>
          <w:color w:val="000000"/>
          <w:sz w:val="20"/>
          <w:szCs w:val="20"/>
        </w:rPr>
        <w:t>=</w:t>
      </w:r>
      <w:r w:rsidRPr="00B14BAB">
        <w:rPr>
          <w:rFonts w:ascii="Courier New" w:hAnsi="Courier New" w:cs="Courier New"/>
          <w:color w:val="000000"/>
          <w:sz w:val="20"/>
          <w:szCs w:val="20"/>
        </w:rPr>
        <w:t xml:space="preserve">"2015-08-01" </w:t>
      </w:r>
      <w:r w:rsidRPr="00B14BAB">
        <w:rPr>
          <w:rFonts w:ascii="Bookman Old Style" w:hAnsi="Bookman Old Style" w:cs="Bookman Old Style"/>
          <w:color w:val="000000"/>
          <w:sz w:val="20"/>
          <w:szCs w:val="20"/>
        </w:rPr>
        <w:t xml:space="preserve">(CONF:1198-32497). </w:t>
      </w:r>
    </w:p>
    <w:p w14:paraId="62CFA36A" w14:textId="77777777" w:rsidR="00B14BAB" w:rsidRPr="00B14BAB" w:rsidRDefault="00B14BAB" w:rsidP="00B14BAB">
      <w:pPr>
        <w:widowControl w:val="0"/>
        <w:autoSpaceDE w:val="0"/>
        <w:autoSpaceDN w:val="0"/>
        <w:adjustRightInd w:val="0"/>
        <w:rPr>
          <w:rFonts w:ascii="Bookman Old Style" w:hAnsi="Bookman Old Style" w:cs="Bookman Old Style"/>
          <w:color w:val="000000"/>
          <w:sz w:val="20"/>
          <w:szCs w:val="20"/>
        </w:rPr>
      </w:pPr>
      <w:r w:rsidRPr="00B14BAB">
        <w:rPr>
          <w:rFonts w:ascii="Bookman Old Style" w:hAnsi="Bookman Old Style" w:cs="Bookman Old Style"/>
          <w:color w:val="000000"/>
          <w:sz w:val="20"/>
          <w:szCs w:val="20"/>
        </w:rPr>
        <w:t xml:space="preserve">2. </w:t>
      </w:r>
      <w:r w:rsidRPr="00B14BAB">
        <w:rPr>
          <w:rFonts w:ascii="Bookman Old Style" w:hAnsi="Bookman Old Style" w:cs="Bookman Old Style"/>
          <w:b/>
          <w:bCs/>
          <w:color w:val="000000"/>
          <w:sz w:val="16"/>
          <w:szCs w:val="16"/>
        </w:rPr>
        <w:t xml:space="preserve">SHALL </w:t>
      </w:r>
      <w:r w:rsidRPr="00B14BAB">
        <w:rPr>
          <w:rFonts w:ascii="Bookman Old Style" w:hAnsi="Bookman Old Style" w:cs="Bookman Old Style"/>
          <w:color w:val="000000"/>
          <w:sz w:val="20"/>
          <w:szCs w:val="20"/>
        </w:rPr>
        <w:t xml:space="preserve">contain exactly one [1..1] </w:t>
      </w:r>
      <w:r w:rsidRPr="00B14BAB">
        <w:rPr>
          <w:rFonts w:ascii="Courier New" w:hAnsi="Courier New" w:cs="Courier New"/>
          <w:b/>
          <w:bCs/>
          <w:color w:val="000000"/>
          <w:sz w:val="20"/>
          <w:szCs w:val="20"/>
        </w:rPr>
        <w:t xml:space="preserve">code </w:t>
      </w:r>
      <w:r w:rsidRPr="00B14BAB">
        <w:rPr>
          <w:rFonts w:ascii="Bookman Old Style" w:hAnsi="Bookman Old Style" w:cs="Bookman Old Style"/>
          <w:color w:val="000000"/>
          <w:sz w:val="20"/>
          <w:szCs w:val="20"/>
        </w:rPr>
        <w:t xml:space="preserve">(CONF:1198-15340). </w:t>
      </w:r>
    </w:p>
    <w:p w14:paraId="52BD16DD" w14:textId="77777777" w:rsidR="00B14BAB" w:rsidRPr="00B14BAB" w:rsidRDefault="00B14BAB" w:rsidP="00B14BAB">
      <w:pPr>
        <w:widowControl w:val="0"/>
        <w:autoSpaceDE w:val="0"/>
        <w:autoSpaceDN w:val="0"/>
        <w:adjustRightInd w:val="0"/>
        <w:spacing w:after="82"/>
        <w:ind w:left="720"/>
        <w:rPr>
          <w:rFonts w:ascii="Bookman Old Style" w:hAnsi="Bookman Old Style" w:cs="Bookman Old Style"/>
          <w:color w:val="000000"/>
          <w:sz w:val="20"/>
          <w:szCs w:val="20"/>
        </w:rPr>
      </w:pPr>
      <w:r w:rsidRPr="00B14BAB">
        <w:rPr>
          <w:rFonts w:ascii="Bookman Old Style" w:hAnsi="Bookman Old Style" w:cs="Bookman Old Style"/>
          <w:color w:val="000000"/>
          <w:sz w:val="20"/>
          <w:szCs w:val="20"/>
        </w:rPr>
        <w:t xml:space="preserve">a. This code </w:t>
      </w:r>
      <w:r w:rsidRPr="00B14BAB">
        <w:rPr>
          <w:rFonts w:ascii="Bookman Old Style" w:hAnsi="Bookman Old Style" w:cs="Bookman Old Style"/>
          <w:b/>
          <w:bCs/>
          <w:color w:val="000000"/>
          <w:sz w:val="16"/>
          <w:szCs w:val="16"/>
        </w:rPr>
        <w:t xml:space="preserve">SHALL </w:t>
      </w:r>
      <w:r w:rsidRPr="00B14BAB">
        <w:rPr>
          <w:rFonts w:ascii="Bookman Old Style" w:hAnsi="Bookman Old Style" w:cs="Bookman Old Style"/>
          <w:color w:val="000000"/>
          <w:sz w:val="20"/>
          <w:szCs w:val="20"/>
        </w:rPr>
        <w:t xml:space="preserve">contain exactly one [1..1] </w:t>
      </w:r>
      <w:r w:rsidRPr="00B14BAB">
        <w:rPr>
          <w:rFonts w:ascii="Courier New" w:hAnsi="Courier New" w:cs="Courier New"/>
          <w:b/>
          <w:bCs/>
          <w:color w:val="000000"/>
          <w:sz w:val="20"/>
          <w:szCs w:val="20"/>
        </w:rPr>
        <w:t>@code</w:t>
      </w:r>
      <w:r w:rsidRPr="00B14BAB">
        <w:rPr>
          <w:rFonts w:ascii="Bookman Old Style" w:hAnsi="Bookman Old Style" w:cs="Bookman Old Style"/>
          <w:color w:val="000000"/>
          <w:sz w:val="20"/>
          <w:szCs w:val="20"/>
        </w:rPr>
        <w:t>=</w:t>
      </w:r>
      <w:r w:rsidRPr="00B14BAB">
        <w:rPr>
          <w:rFonts w:ascii="Courier New" w:hAnsi="Courier New" w:cs="Courier New"/>
          <w:color w:val="000000"/>
          <w:sz w:val="20"/>
          <w:szCs w:val="20"/>
        </w:rPr>
        <w:t xml:space="preserve">"42348-3" </w:t>
      </w:r>
      <w:r w:rsidRPr="00B14BAB">
        <w:rPr>
          <w:rFonts w:ascii="Bookman Old Style" w:hAnsi="Bookman Old Style" w:cs="Bookman Old Style"/>
          <w:color w:val="000000"/>
          <w:sz w:val="20"/>
          <w:szCs w:val="20"/>
        </w:rPr>
        <w:t xml:space="preserve">Advance Directives (CONF:1198-15342). </w:t>
      </w:r>
    </w:p>
    <w:p w14:paraId="3B22F1B4" w14:textId="77777777" w:rsidR="00B14BAB" w:rsidRPr="00B14BAB" w:rsidRDefault="00B14BAB" w:rsidP="00B14BAB">
      <w:pPr>
        <w:widowControl w:val="0"/>
        <w:autoSpaceDE w:val="0"/>
        <w:autoSpaceDN w:val="0"/>
        <w:adjustRightInd w:val="0"/>
        <w:ind w:left="720"/>
        <w:rPr>
          <w:rFonts w:ascii="Bookman Old Style" w:hAnsi="Bookman Old Style" w:cs="Bookman Old Style"/>
          <w:color w:val="000000"/>
          <w:sz w:val="20"/>
          <w:szCs w:val="20"/>
        </w:rPr>
      </w:pPr>
      <w:r w:rsidRPr="00B14BAB">
        <w:rPr>
          <w:rFonts w:ascii="Bookman Old Style" w:hAnsi="Bookman Old Style" w:cs="Bookman Old Style"/>
          <w:color w:val="000000"/>
          <w:sz w:val="20"/>
          <w:szCs w:val="20"/>
        </w:rPr>
        <w:t xml:space="preserve">b. This code </w:t>
      </w:r>
      <w:r w:rsidRPr="00B14BAB">
        <w:rPr>
          <w:rFonts w:ascii="Bookman Old Style" w:hAnsi="Bookman Old Style" w:cs="Bookman Old Style"/>
          <w:b/>
          <w:bCs/>
          <w:color w:val="000000"/>
          <w:sz w:val="16"/>
          <w:szCs w:val="16"/>
        </w:rPr>
        <w:t xml:space="preserve">SHALL </w:t>
      </w:r>
      <w:r w:rsidRPr="00B14BAB">
        <w:rPr>
          <w:rFonts w:ascii="Bookman Old Style" w:hAnsi="Bookman Old Style" w:cs="Bookman Old Style"/>
          <w:color w:val="000000"/>
          <w:sz w:val="20"/>
          <w:szCs w:val="20"/>
        </w:rPr>
        <w:t xml:space="preserve">contain exactly one [1..1] </w:t>
      </w:r>
      <w:r w:rsidRPr="00B14BAB">
        <w:rPr>
          <w:rFonts w:ascii="Courier New" w:hAnsi="Courier New" w:cs="Courier New"/>
          <w:b/>
          <w:bCs/>
          <w:color w:val="000000"/>
          <w:sz w:val="20"/>
          <w:szCs w:val="20"/>
        </w:rPr>
        <w:t>@codeSystem</w:t>
      </w:r>
      <w:r w:rsidRPr="00B14BAB">
        <w:rPr>
          <w:rFonts w:ascii="Bookman Old Style" w:hAnsi="Bookman Old Style" w:cs="Bookman Old Style"/>
          <w:color w:val="000000"/>
          <w:sz w:val="20"/>
          <w:szCs w:val="20"/>
        </w:rPr>
        <w:t>=</w:t>
      </w:r>
      <w:r w:rsidRPr="00B14BAB">
        <w:rPr>
          <w:rFonts w:ascii="Courier New" w:hAnsi="Courier New" w:cs="Courier New"/>
          <w:color w:val="000000"/>
          <w:sz w:val="20"/>
          <w:szCs w:val="20"/>
        </w:rPr>
        <w:t xml:space="preserve">"2.16.840.1.113883.6.1" </w:t>
      </w:r>
      <w:r w:rsidRPr="00B14BAB">
        <w:rPr>
          <w:rFonts w:ascii="Bookman Old Style" w:hAnsi="Bookman Old Style" w:cs="Bookman Old Style"/>
          <w:color w:val="000000"/>
          <w:sz w:val="20"/>
          <w:szCs w:val="20"/>
        </w:rPr>
        <w:lastRenderedPageBreak/>
        <w:t xml:space="preserve">(CodeSystem: </w:t>
      </w:r>
      <w:r w:rsidRPr="00B14BAB">
        <w:rPr>
          <w:rFonts w:ascii="Courier New" w:hAnsi="Courier New" w:cs="Courier New"/>
          <w:color w:val="000000"/>
          <w:sz w:val="20"/>
          <w:szCs w:val="20"/>
        </w:rPr>
        <w:t>LOINC urn:oid:2.16.840.1.113883.6.1</w:t>
      </w:r>
      <w:r w:rsidRPr="00B14BAB">
        <w:rPr>
          <w:rFonts w:ascii="Bookman Old Style" w:hAnsi="Bookman Old Style" w:cs="Bookman Old Style"/>
          <w:color w:val="000000"/>
          <w:sz w:val="20"/>
          <w:szCs w:val="20"/>
        </w:rPr>
        <w:t xml:space="preserve">) (CONF:1198-30812). </w:t>
      </w:r>
    </w:p>
    <w:p w14:paraId="469F62ED" w14:textId="77777777" w:rsidR="00B14BAB" w:rsidRPr="00B14BAB" w:rsidRDefault="00B14BAB" w:rsidP="00B14BAB">
      <w:pPr>
        <w:widowControl w:val="0"/>
        <w:autoSpaceDE w:val="0"/>
        <w:autoSpaceDN w:val="0"/>
        <w:adjustRightInd w:val="0"/>
        <w:spacing w:after="82"/>
        <w:rPr>
          <w:rFonts w:ascii="Bookman Old Style" w:hAnsi="Bookman Old Style" w:cs="Bookman Old Style"/>
          <w:color w:val="000000"/>
          <w:sz w:val="20"/>
          <w:szCs w:val="20"/>
        </w:rPr>
      </w:pPr>
      <w:r w:rsidRPr="00B14BAB">
        <w:rPr>
          <w:rFonts w:ascii="Bookman Old Style" w:hAnsi="Bookman Old Style" w:cs="Bookman Old Style"/>
          <w:color w:val="000000"/>
          <w:sz w:val="20"/>
          <w:szCs w:val="20"/>
        </w:rPr>
        <w:t xml:space="preserve">3. </w:t>
      </w:r>
      <w:r w:rsidRPr="00B14BAB">
        <w:rPr>
          <w:rFonts w:ascii="Bookman Old Style" w:hAnsi="Bookman Old Style" w:cs="Bookman Old Style"/>
          <w:b/>
          <w:bCs/>
          <w:color w:val="000000"/>
          <w:sz w:val="16"/>
          <w:szCs w:val="16"/>
        </w:rPr>
        <w:t xml:space="preserve">SHALL </w:t>
      </w:r>
      <w:r w:rsidRPr="00B14BAB">
        <w:rPr>
          <w:rFonts w:ascii="Bookman Old Style" w:hAnsi="Bookman Old Style" w:cs="Bookman Old Style"/>
          <w:color w:val="000000"/>
          <w:sz w:val="20"/>
          <w:szCs w:val="20"/>
        </w:rPr>
        <w:t xml:space="preserve">contain exactly one [1..1] </w:t>
      </w:r>
      <w:r w:rsidRPr="00B14BAB">
        <w:rPr>
          <w:rFonts w:ascii="Courier New" w:hAnsi="Courier New" w:cs="Courier New"/>
          <w:b/>
          <w:bCs/>
          <w:color w:val="000000"/>
          <w:sz w:val="20"/>
          <w:szCs w:val="20"/>
        </w:rPr>
        <w:t xml:space="preserve">title </w:t>
      </w:r>
      <w:r w:rsidRPr="00B14BAB">
        <w:rPr>
          <w:rFonts w:ascii="Bookman Old Style" w:hAnsi="Bookman Old Style" w:cs="Bookman Old Style"/>
          <w:color w:val="000000"/>
          <w:sz w:val="20"/>
          <w:szCs w:val="20"/>
        </w:rPr>
        <w:t xml:space="preserve">(CONF:1198-7930). </w:t>
      </w:r>
    </w:p>
    <w:p w14:paraId="6BA30473" w14:textId="77777777" w:rsidR="00B14BAB" w:rsidRPr="00B14BAB" w:rsidRDefault="00B14BAB" w:rsidP="00B14BAB">
      <w:pPr>
        <w:widowControl w:val="0"/>
        <w:autoSpaceDE w:val="0"/>
        <w:autoSpaceDN w:val="0"/>
        <w:adjustRightInd w:val="0"/>
        <w:spacing w:after="82"/>
        <w:rPr>
          <w:rFonts w:ascii="Bookman Old Style" w:hAnsi="Bookman Old Style" w:cs="Bookman Old Style"/>
          <w:color w:val="000000"/>
          <w:sz w:val="20"/>
          <w:szCs w:val="20"/>
        </w:rPr>
      </w:pPr>
      <w:r w:rsidRPr="00B14BAB">
        <w:rPr>
          <w:rFonts w:ascii="Bookman Old Style" w:hAnsi="Bookman Old Style" w:cs="Bookman Old Style"/>
          <w:color w:val="000000"/>
          <w:sz w:val="20"/>
          <w:szCs w:val="20"/>
        </w:rPr>
        <w:t xml:space="preserve">4. </w:t>
      </w:r>
      <w:r w:rsidRPr="00B14BAB">
        <w:rPr>
          <w:rFonts w:ascii="Bookman Old Style" w:hAnsi="Bookman Old Style" w:cs="Bookman Old Style"/>
          <w:b/>
          <w:bCs/>
          <w:color w:val="000000"/>
          <w:sz w:val="16"/>
          <w:szCs w:val="16"/>
        </w:rPr>
        <w:t xml:space="preserve">SHALL </w:t>
      </w:r>
      <w:r w:rsidRPr="00B14BAB">
        <w:rPr>
          <w:rFonts w:ascii="Bookman Old Style" w:hAnsi="Bookman Old Style" w:cs="Bookman Old Style"/>
          <w:color w:val="000000"/>
          <w:sz w:val="20"/>
          <w:szCs w:val="20"/>
        </w:rPr>
        <w:t xml:space="preserve">contain exactly one [1..1] </w:t>
      </w:r>
      <w:r w:rsidRPr="00B14BAB">
        <w:rPr>
          <w:rFonts w:ascii="Courier New" w:hAnsi="Courier New" w:cs="Courier New"/>
          <w:b/>
          <w:bCs/>
          <w:color w:val="000000"/>
          <w:sz w:val="20"/>
          <w:szCs w:val="20"/>
        </w:rPr>
        <w:t xml:space="preserve">text </w:t>
      </w:r>
      <w:r w:rsidRPr="00B14BAB">
        <w:rPr>
          <w:rFonts w:ascii="Bookman Old Style" w:hAnsi="Bookman Old Style" w:cs="Bookman Old Style"/>
          <w:color w:val="000000"/>
          <w:sz w:val="20"/>
          <w:szCs w:val="20"/>
        </w:rPr>
        <w:t xml:space="preserve">(CONF:1198-7931). </w:t>
      </w:r>
    </w:p>
    <w:p w14:paraId="67EE8E43" w14:textId="77777777" w:rsidR="00B14BAB" w:rsidRPr="00B14BAB" w:rsidRDefault="00B14BAB" w:rsidP="00B14BAB">
      <w:pPr>
        <w:widowControl w:val="0"/>
        <w:autoSpaceDE w:val="0"/>
        <w:autoSpaceDN w:val="0"/>
        <w:adjustRightInd w:val="0"/>
        <w:rPr>
          <w:rFonts w:ascii="Bookman Old Style" w:hAnsi="Bookman Old Style" w:cs="Bookman Old Style"/>
          <w:color w:val="000000"/>
          <w:sz w:val="20"/>
          <w:szCs w:val="20"/>
        </w:rPr>
      </w:pPr>
      <w:r w:rsidRPr="00B14BAB">
        <w:rPr>
          <w:rFonts w:ascii="Bookman Old Style" w:hAnsi="Bookman Old Style" w:cs="Bookman Old Style"/>
          <w:color w:val="000000"/>
          <w:sz w:val="20"/>
          <w:szCs w:val="20"/>
        </w:rPr>
        <w:t xml:space="preserve">5. </w:t>
      </w:r>
      <w:r w:rsidRPr="00B14BAB">
        <w:rPr>
          <w:rFonts w:ascii="Bookman Old Style" w:hAnsi="Bookman Old Style" w:cs="Bookman Old Style"/>
          <w:b/>
          <w:bCs/>
          <w:color w:val="000000"/>
          <w:sz w:val="16"/>
          <w:szCs w:val="16"/>
        </w:rPr>
        <w:t xml:space="preserve">MAY </w:t>
      </w:r>
      <w:r w:rsidRPr="00B14BAB">
        <w:rPr>
          <w:rFonts w:ascii="Bookman Old Style" w:hAnsi="Bookman Old Style" w:cs="Bookman Old Style"/>
          <w:color w:val="000000"/>
          <w:sz w:val="20"/>
          <w:szCs w:val="20"/>
        </w:rPr>
        <w:t xml:space="preserve">contain zero or more [0..*] </w:t>
      </w:r>
      <w:r w:rsidRPr="00B14BAB">
        <w:rPr>
          <w:rFonts w:ascii="Courier New" w:hAnsi="Courier New" w:cs="Courier New"/>
          <w:b/>
          <w:bCs/>
          <w:color w:val="000000"/>
          <w:sz w:val="20"/>
          <w:szCs w:val="20"/>
        </w:rPr>
        <w:t xml:space="preserve">entry </w:t>
      </w:r>
      <w:r w:rsidRPr="00B14BAB">
        <w:rPr>
          <w:rFonts w:ascii="Bookman Old Style" w:hAnsi="Bookman Old Style" w:cs="Bookman Old Style"/>
          <w:color w:val="000000"/>
          <w:sz w:val="20"/>
          <w:szCs w:val="20"/>
        </w:rPr>
        <w:t xml:space="preserve">(CONF:1198-7957) such that it </w:t>
      </w:r>
    </w:p>
    <w:p w14:paraId="6471B3C5" w14:textId="77777777" w:rsidR="00B14BAB" w:rsidRPr="00B14BAB" w:rsidRDefault="00B14BAB" w:rsidP="00B14BAB">
      <w:pPr>
        <w:widowControl w:val="0"/>
        <w:autoSpaceDE w:val="0"/>
        <w:autoSpaceDN w:val="0"/>
        <w:adjustRightInd w:val="0"/>
        <w:ind w:left="720"/>
        <w:rPr>
          <w:rFonts w:ascii="Bookman Old Style" w:hAnsi="Bookman Old Style" w:cs="Bookman Old Style"/>
          <w:sz w:val="20"/>
          <w:szCs w:val="20"/>
        </w:rPr>
      </w:pPr>
      <w:r w:rsidRPr="00B14BAB">
        <w:rPr>
          <w:rFonts w:ascii="Bookman Old Style" w:hAnsi="Bookman Old Style" w:cs="Bookman Old Style"/>
          <w:sz w:val="20"/>
          <w:szCs w:val="20"/>
        </w:rPr>
        <w:t xml:space="preserve">a. </w:t>
      </w:r>
      <w:r w:rsidRPr="00B14BAB">
        <w:rPr>
          <w:rFonts w:ascii="Bookman Old Style" w:hAnsi="Bookman Old Style" w:cs="Bookman Old Style"/>
          <w:b/>
          <w:bCs/>
          <w:sz w:val="16"/>
          <w:szCs w:val="16"/>
        </w:rPr>
        <w:t xml:space="preserve">SHALL </w:t>
      </w:r>
      <w:r w:rsidRPr="00B14BAB">
        <w:rPr>
          <w:rFonts w:ascii="Bookman Old Style" w:hAnsi="Bookman Old Style" w:cs="Bookman Old Style"/>
          <w:sz w:val="20"/>
          <w:szCs w:val="20"/>
        </w:rPr>
        <w:t xml:space="preserve">contain exactly one [1..1] </w:t>
      </w:r>
      <w:r w:rsidRPr="00B14BAB">
        <w:rPr>
          <w:rFonts w:ascii="Courier New" w:hAnsi="Courier New" w:cs="Courier New"/>
          <w:b/>
          <w:bCs/>
          <w:sz w:val="20"/>
          <w:szCs w:val="20"/>
        </w:rPr>
        <w:t xml:space="preserve">Advance Directive Observation (V3) </w:t>
      </w:r>
      <w:r w:rsidRPr="00B14BAB">
        <w:rPr>
          <w:rFonts w:ascii="Courier New" w:hAnsi="Courier New" w:cs="Courier New"/>
          <w:sz w:val="20"/>
          <w:szCs w:val="20"/>
        </w:rPr>
        <w:t xml:space="preserve">(identifier: urn:hl7ii:2.16.840.1.113883.10.20.22.4.48:2015-08-01) </w:t>
      </w:r>
      <w:r w:rsidRPr="00B14BAB">
        <w:rPr>
          <w:rFonts w:ascii="Bookman Old Style" w:hAnsi="Bookman Old Style" w:cs="Bookman Old Style"/>
          <w:sz w:val="20"/>
          <w:szCs w:val="20"/>
        </w:rPr>
        <w:t xml:space="preserve">(CONF:1198-15443). </w:t>
      </w:r>
    </w:p>
    <w:p w14:paraId="790A6FD8" w14:textId="77777777" w:rsidR="00B14BAB" w:rsidRPr="00B14BAB" w:rsidRDefault="00B14BAB" w:rsidP="00B14BAB">
      <w:pPr>
        <w:widowControl w:val="0"/>
        <w:autoSpaceDE w:val="0"/>
        <w:autoSpaceDN w:val="0"/>
        <w:adjustRightInd w:val="0"/>
        <w:rPr>
          <w:rFonts w:ascii="Bookman Old Style" w:hAnsi="Bookman Old Style" w:cs="Bookman Old Style"/>
          <w:sz w:val="20"/>
          <w:szCs w:val="20"/>
        </w:rPr>
      </w:pPr>
      <w:r w:rsidRPr="00B14BAB">
        <w:rPr>
          <w:rFonts w:ascii="Bookman Old Style" w:hAnsi="Bookman Old Style" w:cs="Bookman Old Style"/>
          <w:sz w:val="20"/>
          <w:szCs w:val="20"/>
        </w:rPr>
        <w:t xml:space="preserve">6. </w:t>
      </w:r>
      <w:r w:rsidRPr="00B14BAB">
        <w:rPr>
          <w:rFonts w:ascii="Bookman Old Style" w:hAnsi="Bookman Old Style" w:cs="Bookman Old Style"/>
          <w:b/>
          <w:bCs/>
          <w:sz w:val="16"/>
          <w:szCs w:val="16"/>
        </w:rPr>
        <w:t xml:space="preserve">MAY </w:t>
      </w:r>
      <w:r w:rsidRPr="00B14BAB">
        <w:rPr>
          <w:rFonts w:ascii="Bookman Old Style" w:hAnsi="Bookman Old Style" w:cs="Bookman Old Style"/>
          <w:sz w:val="20"/>
          <w:szCs w:val="20"/>
        </w:rPr>
        <w:t xml:space="preserve">contain zero or more [0..*] </w:t>
      </w:r>
      <w:r w:rsidRPr="00B14BAB">
        <w:rPr>
          <w:rFonts w:ascii="Courier New" w:hAnsi="Courier New" w:cs="Courier New"/>
          <w:b/>
          <w:bCs/>
          <w:sz w:val="20"/>
          <w:szCs w:val="20"/>
        </w:rPr>
        <w:t xml:space="preserve">entry </w:t>
      </w:r>
      <w:r w:rsidRPr="00B14BAB">
        <w:rPr>
          <w:rFonts w:ascii="Bookman Old Style" w:hAnsi="Bookman Old Style" w:cs="Bookman Old Style"/>
          <w:sz w:val="20"/>
          <w:szCs w:val="20"/>
        </w:rPr>
        <w:t xml:space="preserve">(CONF:1198-32891) such that it </w:t>
      </w:r>
    </w:p>
    <w:p w14:paraId="2071A529" w14:textId="77777777" w:rsidR="00B14BAB" w:rsidRPr="00B14BAB" w:rsidRDefault="00B14BAB" w:rsidP="00B14BAB">
      <w:pPr>
        <w:widowControl w:val="0"/>
        <w:autoSpaceDE w:val="0"/>
        <w:autoSpaceDN w:val="0"/>
        <w:adjustRightInd w:val="0"/>
        <w:ind w:left="720"/>
        <w:rPr>
          <w:rFonts w:ascii="Bookman Old Style" w:hAnsi="Bookman Old Style" w:cs="Bookman Old Style"/>
          <w:sz w:val="20"/>
          <w:szCs w:val="20"/>
        </w:rPr>
      </w:pPr>
      <w:r w:rsidRPr="00B14BAB">
        <w:rPr>
          <w:rFonts w:ascii="Bookman Old Style" w:hAnsi="Bookman Old Style" w:cs="Bookman Old Style"/>
          <w:sz w:val="20"/>
          <w:szCs w:val="20"/>
        </w:rPr>
        <w:t xml:space="preserve">a. </w:t>
      </w:r>
      <w:r w:rsidRPr="00B14BAB">
        <w:rPr>
          <w:rFonts w:ascii="Bookman Old Style" w:hAnsi="Bookman Old Style" w:cs="Bookman Old Style"/>
          <w:b/>
          <w:bCs/>
          <w:sz w:val="16"/>
          <w:szCs w:val="16"/>
        </w:rPr>
        <w:t xml:space="preserve">SHALL </w:t>
      </w:r>
      <w:r w:rsidRPr="00B14BAB">
        <w:rPr>
          <w:rFonts w:ascii="Bookman Old Style" w:hAnsi="Bookman Old Style" w:cs="Bookman Old Style"/>
          <w:sz w:val="20"/>
          <w:szCs w:val="20"/>
        </w:rPr>
        <w:t xml:space="preserve">contain exactly one [1..1] </w:t>
      </w:r>
      <w:r w:rsidRPr="00B14BAB">
        <w:rPr>
          <w:rFonts w:ascii="Courier New" w:hAnsi="Courier New" w:cs="Courier New"/>
          <w:b/>
          <w:bCs/>
          <w:sz w:val="20"/>
          <w:szCs w:val="20"/>
        </w:rPr>
        <w:t xml:space="preserve">Advance Directive Organizer (V2) </w:t>
      </w:r>
      <w:r w:rsidRPr="00B14BAB">
        <w:rPr>
          <w:rFonts w:ascii="Courier New" w:hAnsi="Courier New" w:cs="Courier New"/>
          <w:sz w:val="20"/>
          <w:szCs w:val="20"/>
        </w:rPr>
        <w:t xml:space="preserve">(identifier: urn:hl7ii:2.16.840.1.113883.10.20.22.4.108:2015-08-01) </w:t>
      </w:r>
      <w:r w:rsidRPr="00B14BAB">
        <w:rPr>
          <w:rFonts w:ascii="Bookman Old Style" w:hAnsi="Bookman Old Style" w:cs="Bookman Old Style"/>
          <w:sz w:val="20"/>
          <w:szCs w:val="20"/>
        </w:rPr>
        <w:t xml:space="preserve">(CONF:1198-32892). </w:t>
      </w:r>
    </w:p>
    <w:p w14:paraId="149528FA" w14:textId="77777777" w:rsidR="002B009A" w:rsidRDefault="002B009A" w:rsidP="0012506E">
      <w:pPr>
        <w:widowControl w:val="0"/>
        <w:autoSpaceDE w:val="0"/>
        <w:autoSpaceDN w:val="0"/>
        <w:adjustRightInd w:val="0"/>
        <w:rPr>
          <w:rFonts w:ascii="Arial" w:hAnsi="Arial" w:cs="Arial"/>
          <w:sz w:val="20"/>
          <w:szCs w:val="20"/>
        </w:rPr>
      </w:pPr>
    </w:p>
    <w:p w14:paraId="5B60FBFE" w14:textId="32B0306B" w:rsidR="00963840" w:rsidRDefault="00963840" w:rsidP="00896A3D">
      <w:pPr>
        <w:pStyle w:val="Heading3"/>
      </w:pPr>
      <w:bookmarkStart w:id="292" w:name="_Toc448232218"/>
      <w:r>
        <w:t>Vocabulary</w:t>
      </w:r>
      <w:bookmarkEnd w:id="292"/>
    </w:p>
    <w:tbl>
      <w:tblPr>
        <w:tblpPr w:leftFromText="180" w:rightFromText="180" w:vertAnchor="text" w:tblpX="720" w:tblpY="1"/>
        <w:tblOverlap w:val="never"/>
        <w:tblW w:w="0" w:type="auto"/>
        <w:tblBorders>
          <w:top w:val="nil"/>
          <w:left w:val="nil"/>
          <w:bottom w:val="nil"/>
          <w:right w:val="nil"/>
        </w:tblBorders>
        <w:tblLayout w:type="fixed"/>
        <w:tblLook w:val="0020" w:firstRow="1" w:lastRow="0" w:firstColumn="0" w:lastColumn="0" w:noHBand="0" w:noVBand="0"/>
      </w:tblPr>
      <w:tblGrid>
        <w:gridCol w:w="2614"/>
        <w:gridCol w:w="1308"/>
        <w:gridCol w:w="1306"/>
        <w:gridCol w:w="2616"/>
      </w:tblGrid>
      <w:tr w:rsidR="00963840" w:rsidRPr="00963840" w14:paraId="09A4BF67" w14:textId="77777777" w:rsidTr="00F4485B">
        <w:trPr>
          <w:trHeight w:val="1248"/>
        </w:trPr>
        <w:tc>
          <w:tcPr>
            <w:tcW w:w="7844" w:type="dxa"/>
            <w:gridSpan w:val="4"/>
            <w:tcBorders>
              <w:top w:val="single" w:sz="4" w:space="0" w:color="auto"/>
              <w:left w:val="single" w:sz="4" w:space="0" w:color="auto"/>
              <w:bottom w:val="single" w:sz="4" w:space="0" w:color="auto"/>
              <w:right w:val="single" w:sz="4" w:space="0" w:color="auto"/>
            </w:tcBorders>
          </w:tcPr>
          <w:p w14:paraId="294075A9" w14:textId="2D8ED116" w:rsidR="00BB17A5" w:rsidRPr="00BB17A5" w:rsidRDefault="00BB17A5" w:rsidP="00BB17A5">
            <w:pPr>
              <w:widowControl w:val="0"/>
              <w:autoSpaceDE w:val="0"/>
              <w:autoSpaceDN w:val="0"/>
              <w:adjustRightInd w:val="0"/>
              <w:spacing w:after="82"/>
              <w:rPr>
                <w:rFonts w:ascii="Arial" w:hAnsi="Arial" w:cs="Arial"/>
                <w:color w:val="000000"/>
                <w:sz w:val="20"/>
                <w:szCs w:val="20"/>
              </w:rPr>
            </w:pPr>
            <w:r w:rsidRPr="00BB17A5">
              <w:rPr>
                <w:rFonts w:ascii="Arial" w:hAnsi="Arial" w:cs="Arial"/>
                <w:color w:val="000000"/>
                <w:sz w:val="20"/>
                <w:szCs w:val="20"/>
              </w:rPr>
              <w:t xml:space="preserve"> </w:t>
            </w:r>
          </w:p>
          <w:p w14:paraId="61154FD6" w14:textId="5AF7F216" w:rsidR="00BB17A5" w:rsidRDefault="00963840" w:rsidP="00BB17A5">
            <w:pPr>
              <w:widowControl w:val="0"/>
              <w:autoSpaceDE w:val="0"/>
              <w:autoSpaceDN w:val="0"/>
              <w:adjustRightInd w:val="0"/>
              <w:rPr>
                <w:rFonts w:ascii="Arial" w:hAnsi="Arial" w:cs="Arial"/>
                <w:b/>
                <w:bCs/>
                <w:i/>
                <w:iCs/>
                <w:color w:val="000000"/>
                <w:sz w:val="20"/>
                <w:szCs w:val="20"/>
              </w:rPr>
            </w:pPr>
            <w:r w:rsidRPr="00963840">
              <w:rPr>
                <w:rFonts w:ascii="Arial" w:hAnsi="Arial" w:cs="Arial"/>
                <w:b/>
                <w:bCs/>
                <w:i/>
                <w:iCs/>
                <w:color w:val="000000"/>
                <w:sz w:val="20"/>
                <w:szCs w:val="20"/>
              </w:rPr>
              <w:t>Advan</w:t>
            </w:r>
            <w:r w:rsidR="00BB17A5" w:rsidRPr="00BB17A5">
              <w:rPr>
                <w:rFonts w:ascii="Arial" w:hAnsi="Arial" w:cs="Arial"/>
                <w:b/>
                <w:bCs/>
                <w:i/>
                <w:iCs/>
                <w:color w:val="000000"/>
                <w:sz w:val="20"/>
                <w:szCs w:val="20"/>
              </w:rPr>
              <w:t>ce Directive Type Code Value Set SHALL be used:</w:t>
            </w:r>
            <w:r w:rsidRPr="00963840">
              <w:rPr>
                <w:rFonts w:ascii="Arial" w:hAnsi="Arial" w:cs="Arial"/>
                <w:b/>
                <w:bCs/>
                <w:i/>
                <w:iCs/>
                <w:color w:val="000000"/>
                <w:sz w:val="20"/>
                <w:szCs w:val="20"/>
              </w:rPr>
              <w:t xml:space="preserve"> </w:t>
            </w:r>
            <w:r w:rsidRPr="00963840">
              <w:rPr>
                <w:rFonts w:ascii="Arial" w:hAnsi="Arial" w:cs="Arial"/>
                <w:color w:val="000000"/>
                <w:sz w:val="20"/>
                <w:szCs w:val="20"/>
              </w:rPr>
              <w:t xml:space="preserve">Value Set: AdvanceDirectiveTypeCode 2.16.840.1.113883.1.11.20.2 STATIC 2006-10-17 </w:t>
            </w:r>
          </w:p>
          <w:p w14:paraId="4C061927" w14:textId="77777777" w:rsidR="00963840" w:rsidRPr="00BB17A5" w:rsidRDefault="00963840" w:rsidP="00BB17A5">
            <w:pPr>
              <w:rPr>
                <w:rFonts w:ascii="Arial" w:hAnsi="Arial" w:cs="Arial"/>
                <w:sz w:val="20"/>
                <w:szCs w:val="20"/>
              </w:rPr>
            </w:pPr>
          </w:p>
        </w:tc>
      </w:tr>
      <w:tr w:rsidR="00963840" w:rsidRPr="00963840" w14:paraId="77A8F552" w14:textId="77777777" w:rsidTr="00F4485B">
        <w:trPr>
          <w:trHeight w:val="456"/>
        </w:trPr>
        <w:tc>
          <w:tcPr>
            <w:tcW w:w="3922" w:type="dxa"/>
            <w:gridSpan w:val="2"/>
            <w:tcBorders>
              <w:top w:val="single" w:sz="4" w:space="0" w:color="auto"/>
              <w:left w:val="single" w:sz="4" w:space="0" w:color="auto"/>
              <w:bottom w:val="single" w:sz="4" w:space="0" w:color="auto"/>
              <w:right w:val="single" w:sz="4" w:space="0" w:color="auto"/>
            </w:tcBorders>
          </w:tcPr>
          <w:p w14:paraId="104F9329"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Code System(s): </w:t>
            </w:r>
          </w:p>
        </w:tc>
        <w:tc>
          <w:tcPr>
            <w:tcW w:w="3922" w:type="dxa"/>
            <w:gridSpan w:val="2"/>
            <w:tcBorders>
              <w:top w:val="single" w:sz="4" w:space="0" w:color="auto"/>
              <w:left w:val="single" w:sz="4" w:space="0" w:color="auto"/>
              <w:bottom w:val="single" w:sz="4" w:space="0" w:color="auto"/>
              <w:right w:val="single" w:sz="4" w:space="0" w:color="auto"/>
            </w:tcBorders>
          </w:tcPr>
          <w:p w14:paraId="00894C7D" w14:textId="77777777" w:rsidR="00963840" w:rsidRPr="00BB17A5"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2.16.840.1.113883.6.96 </w:t>
            </w:r>
          </w:p>
          <w:p w14:paraId="57CD3CF9" w14:textId="77777777" w:rsidR="00963840" w:rsidRPr="00963840" w:rsidRDefault="00963840" w:rsidP="00BB17A5">
            <w:pPr>
              <w:widowControl w:val="0"/>
              <w:autoSpaceDE w:val="0"/>
              <w:autoSpaceDN w:val="0"/>
              <w:adjustRightInd w:val="0"/>
              <w:rPr>
                <w:rFonts w:ascii="Arial" w:hAnsi="Arial" w:cs="Arial"/>
                <w:color w:val="000000"/>
                <w:sz w:val="20"/>
                <w:szCs w:val="20"/>
              </w:rPr>
            </w:pPr>
          </w:p>
        </w:tc>
      </w:tr>
      <w:tr w:rsidR="00963840" w:rsidRPr="00963840" w14:paraId="73F970D6"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27D834F7"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b/>
                <w:bCs/>
                <w:color w:val="000000"/>
                <w:sz w:val="20"/>
                <w:szCs w:val="20"/>
              </w:rPr>
              <w:t xml:space="preserve">Code </w:t>
            </w:r>
          </w:p>
        </w:tc>
        <w:tc>
          <w:tcPr>
            <w:tcW w:w="2614" w:type="dxa"/>
            <w:gridSpan w:val="2"/>
            <w:tcBorders>
              <w:top w:val="single" w:sz="4" w:space="0" w:color="auto"/>
              <w:left w:val="single" w:sz="4" w:space="0" w:color="auto"/>
              <w:bottom w:val="single" w:sz="4" w:space="0" w:color="auto"/>
              <w:right w:val="single" w:sz="4" w:space="0" w:color="auto"/>
            </w:tcBorders>
          </w:tcPr>
          <w:p w14:paraId="2C74AA0B"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b/>
                <w:bCs/>
                <w:color w:val="000000"/>
                <w:sz w:val="20"/>
                <w:szCs w:val="20"/>
              </w:rPr>
              <w:t xml:space="preserve">Code System </w:t>
            </w:r>
          </w:p>
        </w:tc>
        <w:tc>
          <w:tcPr>
            <w:tcW w:w="2616" w:type="dxa"/>
            <w:tcBorders>
              <w:top w:val="single" w:sz="4" w:space="0" w:color="auto"/>
              <w:left w:val="single" w:sz="4" w:space="0" w:color="auto"/>
              <w:bottom w:val="single" w:sz="4" w:space="0" w:color="auto"/>
              <w:right w:val="single" w:sz="4" w:space="0" w:color="auto"/>
            </w:tcBorders>
          </w:tcPr>
          <w:p w14:paraId="12AC3853"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b/>
                <w:bCs/>
                <w:color w:val="000000"/>
                <w:sz w:val="20"/>
                <w:szCs w:val="20"/>
              </w:rPr>
              <w:t xml:space="preserve">Print Name </w:t>
            </w:r>
          </w:p>
        </w:tc>
      </w:tr>
      <w:tr w:rsidR="00963840" w:rsidRPr="00963840" w14:paraId="2E73B2F0"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436AB3C8"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52765003 </w:t>
            </w:r>
          </w:p>
        </w:tc>
        <w:tc>
          <w:tcPr>
            <w:tcW w:w="2614" w:type="dxa"/>
            <w:gridSpan w:val="2"/>
            <w:tcBorders>
              <w:top w:val="single" w:sz="4" w:space="0" w:color="auto"/>
              <w:left w:val="single" w:sz="4" w:space="0" w:color="auto"/>
              <w:bottom w:val="single" w:sz="4" w:space="0" w:color="auto"/>
              <w:right w:val="single" w:sz="4" w:space="0" w:color="auto"/>
            </w:tcBorders>
          </w:tcPr>
          <w:p w14:paraId="6F7FEB2D"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w:t>
            </w:r>
          </w:p>
        </w:tc>
        <w:tc>
          <w:tcPr>
            <w:tcW w:w="2616" w:type="dxa"/>
            <w:tcBorders>
              <w:top w:val="single" w:sz="4" w:space="0" w:color="auto"/>
              <w:left w:val="single" w:sz="4" w:space="0" w:color="auto"/>
              <w:bottom w:val="single" w:sz="4" w:space="0" w:color="auto"/>
              <w:right w:val="single" w:sz="4" w:space="0" w:color="auto"/>
            </w:tcBorders>
          </w:tcPr>
          <w:p w14:paraId="196E104A"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Intubation </w:t>
            </w:r>
          </w:p>
        </w:tc>
      </w:tr>
      <w:tr w:rsidR="00963840" w:rsidRPr="00963840" w14:paraId="276448D7"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27A462AD"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61420007 </w:t>
            </w:r>
          </w:p>
        </w:tc>
        <w:tc>
          <w:tcPr>
            <w:tcW w:w="2614" w:type="dxa"/>
            <w:gridSpan w:val="2"/>
            <w:tcBorders>
              <w:top w:val="single" w:sz="4" w:space="0" w:color="auto"/>
              <w:left w:val="single" w:sz="4" w:space="0" w:color="auto"/>
              <w:bottom w:val="single" w:sz="4" w:space="0" w:color="auto"/>
              <w:right w:val="single" w:sz="4" w:space="0" w:color="auto"/>
            </w:tcBorders>
          </w:tcPr>
          <w:p w14:paraId="686A573E"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w:t>
            </w:r>
          </w:p>
        </w:tc>
        <w:tc>
          <w:tcPr>
            <w:tcW w:w="2616" w:type="dxa"/>
            <w:tcBorders>
              <w:top w:val="single" w:sz="4" w:space="0" w:color="auto"/>
              <w:left w:val="single" w:sz="4" w:space="0" w:color="auto"/>
              <w:bottom w:val="single" w:sz="4" w:space="0" w:color="auto"/>
              <w:right w:val="single" w:sz="4" w:space="0" w:color="auto"/>
            </w:tcBorders>
          </w:tcPr>
          <w:p w14:paraId="52A1E1E7"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Tube Feedings </w:t>
            </w:r>
          </w:p>
        </w:tc>
      </w:tr>
      <w:tr w:rsidR="00963840" w:rsidRPr="00963840" w14:paraId="33FEE5F9"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4D4B257D"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71388002 </w:t>
            </w:r>
          </w:p>
        </w:tc>
        <w:tc>
          <w:tcPr>
            <w:tcW w:w="2614" w:type="dxa"/>
            <w:gridSpan w:val="2"/>
            <w:tcBorders>
              <w:top w:val="single" w:sz="4" w:space="0" w:color="auto"/>
              <w:left w:val="single" w:sz="4" w:space="0" w:color="auto"/>
              <w:bottom w:val="single" w:sz="4" w:space="0" w:color="auto"/>
              <w:right w:val="single" w:sz="4" w:space="0" w:color="auto"/>
            </w:tcBorders>
          </w:tcPr>
          <w:p w14:paraId="56EA0DE4"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w:t>
            </w:r>
          </w:p>
        </w:tc>
        <w:tc>
          <w:tcPr>
            <w:tcW w:w="2616" w:type="dxa"/>
            <w:tcBorders>
              <w:top w:val="single" w:sz="4" w:space="0" w:color="auto"/>
              <w:left w:val="single" w:sz="4" w:space="0" w:color="auto"/>
              <w:bottom w:val="single" w:sz="4" w:space="0" w:color="auto"/>
              <w:right w:val="single" w:sz="4" w:space="0" w:color="auto"/>
            </w:tcBorders>
          </w:tcPr>
          <w:p w14:paraId="6C23C9BA"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Other Directive </w:t>
            </w:r>
          </w:p>
        </w:tc>
      </w:tr>
      <w:tr w:rsidR="00963840" w:rsidRPr="00963840" w14:paraId="1A928475"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54C94F9B"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78823007 </w:t>
            </w:r>
          </w:p>
        </w:tc>
        <w:tc>
          <w:tcPr>
            <w:tcW w:w="2614" w:type="dxa"/>
            <w:gridSpan w:val="2"/>
            <w:tcBorders>
              <w:top w:val="single" w:sz="4" w:space="0" w:color="auto"/>
              <w:left w:val="single" w:sz="4" w:space="0" w:color="auto"/>
              <w:bottom w:val="single" w:sz="4" w:space="0" w:color="auto"/>
              <w:right w:val="single" w:sz="4" w:space="0" w:color="auto"/>
            </w:tcBorders>
          </w:tcPr>
          <w:p w14:paraId="49FFD875"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w:t>
            </w:r>
          </w:p>
        </w:tc>
        <w:tc>
          <w:tcPr>
            <w:tcW w:w="2616" w:type="dxa"/>
            <w:tcBorders>
              <w:top w:val="single" w:sz="4" w:space="0" w:color="auto"/>
              <w:left w:val="single" w:sz="4" w:space="0" w:color="auto"/>
              <w:bottom w:val="single" w:sz="4" w:space="0" w:color="auto"/>
              <w:right w:val="single" w:sz="4" w:space="0" w:color="auto"/>
            </w:tcBorders>
          </w:tcPr>
          <w:p w14:paraId="771FD099"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Life Support </w:t>
            </w:r>
          </w:p>
        </w:tc>
      </w:tr>
      <w:tr w:rsidR="00963840" w:rsidRPr="00963840" w14:paraId="0613D5A5"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01F02E2F"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89666000 </w:t>
            </w:r>
          </w:p>
        </w:tc>
        <w:tc>
          <w:tcPr>
            <w:tcW w:w="2614" w:type="dxa"/>
            <w:gridSpan w:val="2"/>
            <w:tcBorders>
              <w:top w:val="single" w:sz="4" w:space="0" w:color="auto"/>
              <w:left w:val="single" w:sz="4" w:space="0" w:color="auto"/>
              <w:bottom w:val="single" w:sz="4" w:space="0" w:color="auto"/>
              <w:right w:val="single" w:sz="4" w:space="0" w:color="auto"/>
            </w:tcBorders>
          </w:tcPr>
          <w:p w14:paraId="762884F5"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w:t>
            </w:r>
          </w:p>
        </w:tc>
        <w:tc>
          <w:tcPr>
            <w:tcW w:w="2616" w:type="dxa"/>
            <w:tcBorders>
              <w:top w:val="single" w:sz="4" w:space="0" w:color="auto"/>
              <w:left w:val="single" w:sz="4" w:space="0" w:color="auto"/>
              <w:bottom w:val="single" w:sz="4" w:space="0" w:color="auto"/>
              <w:right w:val="single" w:sz="4" w:space="0" w:color="auto"/>
            </w:tcBorders>
          </w:tcPr>
          <w:p w14:paraId="0B819A94"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CPR </w:t>
            </w:r>
          </w:p>
        </w:tc>
      </w:tr>
      <w:tr w:rsidR="00963840" w:rsidRPr="00963840" w14:paraId="3B5CA220"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41F7BF0F"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225204009 </w:t>
            </w:r>
          </w:p>
        </w:tc>
        <w:tc>
          <w:tcPr>
            <w:tcW w:w="2614" w:type="dxa"/>
            <w:gridSpan w:val="2"/>
            <w:tcBorders>
              <w:top w:val="single" w:sz="4" w:space="0" w:color="auto"/>
              <w:left w:val="single" w:sz="4" w:space="0" w:color="auto"/>
              <w:bottom w:val="single" w:sz="4" w:space="0" w:color="auto"/>
              <w:right w:val="single" w:sz="4" w:space="0" w:color="auto"/>
            </w:tcBorders>
          </w:tcPr>
          <w:p w14:paraId="58696B0E"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w:t>
            </w:r>
          </w:p>
        </w:tc>
        <w:tc>
          <w:tcPr>
            <w:tcW w:w="2616" w:type="dxa"/>
            <w:tcBorders>
              <w:top w:val="single" w:sz="4" w:space="0" w:color="auto"/>
              <w:left w:val="single" w:sz="4" w:space="0" w:color="auto"/>
              <w:bottom w:val="single" w:sz="4" w:space="0" w:color="auto"/>
              <w:right w:val="single" w:sz="4" w:space="0" w:color="auto"/>
            </w:tcBorders>
          </w:tcPr>
          <w:p w14:paraId="5F3CD24C"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IV Fluid and Support </w:t>
            </w:r>
          </w:p>
        </w:tc>
      </w:tr>
      <w:tr w:rsidR="00963840" w:rsidRPr="00963840" w14:paraId="78EC87D1"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6BC46A68"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281789004 </w:t>
            </w:r>
          </w:p>
        </w:tc>
        <w:tc>
          <w:tcPr>
            <w:tcW w:w="2614" w:type="dxa"/>
            <w:gridSpan w:val="2"/>
            <w:tcBorders>
              <w:top w:val="single" w:sz="4" w:space="0" w:color="auto"/>
              <w:left w:val="single" w:sz="4" w:space="0" w:color="auto"/>
              <w:bottom w:val="single" w:sz="4" w:space="0" w:color="auto"/>
              <w:right w:val="single" w:sz="4" w:space="0" w:color="auto"/>
            </w:tcBorders>
          </w:tcPr>
          <w:p w14:paraId="69330E3E"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w:t>
            </w:r>
          </w:p>
        </w:tc>
        <w:tc>
          <w:tcPr>
            <w:tcW w:w="2616" w:type="dxa"/>
            <w:tcBorders>
              <w:top w:val="single" w:sz="4" w:space="0" w:color="auto"/>
              <w:left w:val="single" w:sz="4" w:space="0" w:color="auto"/>
              <w:bottom w:val="single" w:sz="4" w:space="0" w:color="auto"/>
              <w:right w:val="single" w:sz="4" w:space="0" w:color="auto"/>
            </w:tcBorders>
          </w:tcPr>
          <w:p w14:paraId="66B6411B"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Antibiotics </w:t>
            </w:r>
          </w:p>
        </w:tc>
      </w:tr>
      <w:tr w:rsidR="00963840" w:rsidRPr="00963840" w14:paraId="715C3892" w14:textId="77777777" w:rsidTr="00F4485B">
        <w:trPr>
          <w:trHeight w:val="84"/>
        </w:trPr>
        <w:tc>
          <w:tcPr>
            <w:tcW w:w="2614" w:type="dxa"/>
            <w:tcBorders>
              <w:top w:val="single" w:sz="4" w:space="0" w:color="auto"/>
              <w:left w:val="single" w:sz="4" w:space="0" w:color="auto"/>
              <w:bottom w:val="single" w:sz="4" w:space="0" w:color="auto"/>
              <w:right w:val="single" w:sz="4" w:space="0" w:color="auto"/>
            </w:tcBorders>
          </w:tcPr>
          <w:p w14:paraId="2523430E"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304251008 </w:t>
            </w:r>
          </w:p>
        </w:tc>
        <w:tc>
          <w:tcPr>
            <w:tcW w:w="2614" w:type="dxa"/>
            <w:gridSpan w:val="2"/>
            <w:tcBorders>
              <w:top w:val="single" w:sz="4" w:space="0" w:color="auto"/>
              <w:left w:val="single" w:sz="4" w:space="0" w:color="auto"/>
              <w:bottom w:val="single" w:sz="4" w:space="0" w:color="auto"/>
              <w:right w:val="single" w:sz="4" w:space="0" w:color="auto"/>
            </w:tcBorders>
          </w:tcPr>
          <w:p w14:paraId="54D039BD"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SNOMED CT </w:t>
            </w:r>
          </w:p>
        </w:tc>
        <w:tc>
          <w:tcPr>
            <w:tcW w:w="2616" w:type="dxa"/>
            <w:tcBorders>
              <w:top w:val="single" w:sz="4" w:space="0" w:color="auto"/>
              <w:left w:val="single" w:sz="4" w:space="0" w:color="auto"/>
              <w:bottom w:val="single" w:sz="4" w:space="0" w:color="auto"/>
              <w:right w:val="single" w:sz="4" w:space="0" w:color="auto"/>
            </w:tcBorders>
          </w:tcPr>
          <w:p w14:paraId="5343F6B4" w14:textId="77777777" w:rsidR="00963840" w:rsidRPr="00963840" w:rsidRDefault="00963840" w:rsidP="00BB17A5">
            <w:pPr>
              <w:widowControl w:val="0"/>
              <w:autoSpaceDE w:val="0"/>
              <w:autoSpaceDN w:val="0"/>
              <w:adjustRightInd w:val="0"/>
              <w:rPr>
                <w:rFonts w:ascii="Arial" w:hAnsi="Arial" w:cs="Arial"/>
                <w:color w:val="000000"/>
                <w:sz w:val="20"/>
                <w:szCs w:val="20"/>
              </w:rPr>
            </w:pPr>
            <w:r w:rsidRPr="00963840">
              <w:rPr>
                <w:rFonts w:ascii="Arial" w:hAnsi="Arial" w:cs="Arial"/>
                <w:color w:val="000000"/>
                <w:sz w:val="20"/>
                <w:szCs w:val="20"/>
              </w:rPr>
              <w:t xml:space="preserve">Resuscitation </w:t>
            </w:r>
          </w:p>
        </w:tc>
      </w:tr>
    </w:tbl>
    <w:p w14:paraId="2C3E36FD" w14:textId="5AA4CCE5" w:rsidR="00F7381A" w:rsidRDefault="00F7381A" w:rsidP="00963840">
      <w:pPr>
        <w:pStyle w:val="BodyText"/>
      </w:pPr>
    </w:p>
    <w:p w14:paraId="48045F72" w14:textId="77777777" w:rsidR="00F7381A" w:rsidRPr="00F7381A" w:rsidRDefault="00F7381A" w:rsidP="00F7381A"/>
    <w:p w14:paraId="0C5E20A9" w14:textId="77777777" w:rsidR="00F7381A" w:rsidRPr="00F7381A" w:rsidRDefault="00F7381A" w:rsidP="00F7381A"/>
    <w:p w14:paraId="617A1271" w14:textId="77777777" w:rsidR="00963840" w:rsidRPr="00963840" w:rsidRDefault="00963840" w:rsidP="00F7381A">
      <w:pPr>
        <w:widowControl w:val="0"/>
        <w:autoSpaceDE w:val="0"/>
        <w:autoSpaceDN w:val="0"/>
        <w:adjustRightInd w:val="0"/>
        <w:rPr>
          <w:rFonts w:ascii="Arial" w:hAnsi="Arial" w:cs="Arial"/>
          <w:color w:val="000000"/>
          <w:sz w:val="20"/>
          <w:szCs w:val="20"/>
        </w:rPr>
      </w:pPr>
    </w:p>
    <w:p w14:paraId="6399E27D" w14:textId="77777777" w:rsidR="001D49D4" w:rsidRPr="001D49D4" w:rsidRDefault="001D49D4" w:rsidP="001D49D4"/>
    <w:p w14:paraId="00495711" w14:textId="581CEFCD" w:rsidR="00CE1AD7" w:rsidRDefault="00CE1AD7" w:rsidP="00B768E2">
      <w:pPr>
        <w:pStyle w:val="Heading2"/>
      </w:pPr>
      <w:bookmarkStart w:id="293" w:name="_Toc434460309"/>
      <w:bookmarkStart w:id="294" w:name="_Toc448232219"/>
      <w:r>
        <w:t>Allergies</w:t>
      </w:r>
      <w:r w:rsidR="00715D03">
        <w:t xml:space="preserve"> </w:t>
      </w:r>
      <w:r w:rsidR="00C43F04">
        <w:t xml:space="preserve">Section </w:t>
      </w:r>
      <w:r w:rsidR="00EF38B5">
        <w:t xml:space="preserve">48765-2 </w:t>
      </w:r>
      <w:r w:rsidR="00715D03">
        <w:t>(Entries Required)</w:t>
      </w:r>
      <w:bookmarkEnd w:id="293"/>
      <w:r w:rsidR="00D6368B">
        <w:t>(V3)</w:t>
      </w:r>
      <w:bookmarkEnd w:id="294"/>
    </w:p>
    <w:p w14:paraId="1E7A5E11" w14:textId="1F3AD306" w:rsidR="00DB7B74" w:rsidRPr="00887336" w:rsidRDefault="00DB7B74" w:rsidP="00DB7B74">
      <w:pPr>
        <w:pStyle w:val="BodyText"/>
        <w:ind w:left="720"/>
        <w:rPr>
          <w:sz w:val="20"/>
          <w:szCs w:val="20"/>
        </w:rPr>
      </w:pPr>
      <w:r w:rsidRPr="00887336">
        <w:rPr>
          <w:sz w:val="20"/>
          <w:szCs w:val="20"/>
        </w:rPr>
        <w:t>This section lists and describes any medication allergies, adverse reactions, idiosyncratic reactions, anaphylaxis/anaphylactoid reactions to food items, and metabolic variations or adverse reactions/allergies to other substances (such as latex, iodine, tape adhesives) used to assure the safety of health care delivery. At a minimum, it should list currently active and any relevant historical allergies and adverse reactions.</w:t>
      </w:r>
    </w:p>
    <w:p w14:paraId="79F21BE0" w14:textId="360538DF" w:rsidR="0016176B" w:rsidRDefault="00D92313" w:rsidP="00896A3D">
      <w:pPr>
        <w:pStyle w:val="Heading3"/>
      </w:pPr>
      <w:bookmarkStart w:id="295" w:name="_Toc448232220"/>
      <w:r>
        <w:t>Structure</w:t>
      </w:r>
      <w:bookmarkEnd w:id="295"/>
      <w:r>
        <w:t xml:space="preserve"> </w:t>
      </w:r>
    </w:p>
    <w:p w14:paraId="3CA43B14" w14:textId="2ED1D6F7" w:rsidR="00B87D5C" w:rsidRPr="00EF38B5" w:rsidRDefault="00EF38B5" w:rsidP="00EF38B5">
      <w:pPr>
        <w:ind w:left="720"/>
        <w:rPr>
          <w:rFonts w:ascii="Arial" w:hAnsi="Arial" w:cs="Arial"/>
          <w:sz w:val="20"/>
          <w:szCs w:val="20"/>
        </w:rPr>
      </w:pPr>
      <w:bookmarkStart w:id="296" w:name="_Toc443988212"/>
      <w:bookmarkStart w:id="297" w:name="_Toc443996798"/>
      <w:bookmarkStart w:id="298" w:name="_Toc445201450"/>
      <w:bookmarkStart w:id="299" w:name="_Toc445208447"/>
      <w:bookmarkStart w:id="300" w:name="_Toc447024018"/>
      <w:r w:rsidRPr="00887336">
        <w:rPr>
          <w:rFonts w:ascii="Arial" w:hAnsi="Arial" w:cs="Arial"/>
          <w:sz w:val="20"/>
          <w:szCs w:val="20"/>
        </w:rPr>
        <w:t xml:space="preserve">The structure of the </w:t>
      </w:r>
      <w:r>
        <w:rPr>
          <w:rFonts w:ascii="Arial" w:hAnsi="Arial" w:cs="Arial"/>
          <w:sz w:val="20"/>
          <w:szCs w:val="20"/>
        </w:rPr>
        <w:t>Allergies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4.2</w:t>
      </w:r>
      <w:r w:rsidRPr="00887336">
        <w:rPr>
          <w:rFonts w:ascii="Arial" w:hAnsi="Arial" w:cs="Arial"/>
          <w:sz w:val="20"/>
          <w:szCs w:val="20"/>
        </w:rPr>
        <w:t xml:space="preserve"> of the </w:t>
      </w:r>
      <w:r>
        <w:rPr>
          <w:rFonts w:ascii="Arial" w:hAnsi="Arial" w:cs="Arial"/>
          <w:sz w:val="20"/>
          <w:szCs w:val="20"/>
        </w:rPr>
        <w:t xml:space="preserve">R1.1 </w:t>
      </w:r>
      <w:r w:rsidRPr="00887336">
        <w:rPr>
          <w:rFonts w:ascii="Arial" w:hAnsi="Arial" w:cs="Arial"/>
          <w:sz w:val="20"/>
          <w:szCs w:val="20"/>
        </w:rPr>
        <w:t xml:space="preserve">Consolidated CDA implementation guide. </w:t>
      </w:r>
    </w:p>
    <w:p w14:paraId="22BCC765" w14:textId="748B7B0C" w:rsidR="00287C4B" w:rsidRPr="006F7191" w:rsidRDefault="00287C4B" w:rsidP="003C2992">
      <w:pPr>
        <w:pStyle w:val="Caption"/>
        <w:spacing w:before="240"/>
        <w:ind w:left="720"/>
        <w:jc w:val="center"/>
        <w:outlineLvl w:val="0"/>
        <w:rPr>
          <w:color w:val="000000" w:themeColor="text1"/>
          <w:sz w:val="22"/>
          <w:szCs w:val="22"/>
        </w:rPr>
      </w:pPr>
      <w:bookmarkStart w:id="301" w:name="_Toc448232221"/>
      <w:commentRangeStart w:id="302"/>
      <w:r w:rsidRPr="006F7191">
        <w:rPr>
          <w:color w:val="000000" w:themeColor="text1"/>
          <w:sz w:val="22"/>
          <w:szCs w:val="22"/>
        </w:rPr>
        <w:t xml:space="preserve">Table XX: </w:t>
      </w:r>
      <w:r w:rsidR="00A56B38">
        <w:rPr>
          <w:color w:val="000000" w:themeColor="text1"/>
          <w:sz w:val="22"/>
          <w:szCs w:val="22"/>
        </w:rPr>
        <w:t>R</w:t>
      </w:r>
      <w:r w:rsidR="00F03141">
        <w:rPr>
          <w:color w:val="000000" w:themeColor="text1"/>
          <w:sz w:val="22"/>
          <w:szCs w:val="22"/>
        </w:rPr>
        <w:t xml:space="preserve">1.1 &amp; </w:t>
      </w:r>
      <w:r w:rsidR="005A22C3">
        <w:rPr>
          <w:color w:val="000000" w:themeColor="text1"/>
          <w:sz w:val="22"/>
          <w:szCs w:val="22"/>
        </w:rPr>
        <w:t xml:space="preserve">TOC </w:t>
      </w:r>
      <w:r w:rsidRPr="006F7191">
        <w:rPr>
          <w:color w:val="000000" w:themeColor="text1"/>
          <w:sz w:val="22"/>
          <w:szCs w:val="22"/>
        </w:rPr>
        <w:t>Medication Allergies MU2 Data Requirement in Consolidated CDA</w:t>
      </w:r>
      <w:commentRangeEnd w:id="302"/>
      <w:r w:rsidR="00F4485B">
        <w:rPr>
          <w:rStyle w:val="CommentReference"/>
          <w:b w:val="0"/>
          <w:bCs w:val="0"/>
          <w:color w:val="auto"/>
        </w:rPr>
        <w:commentReference w:id="302"/>
      </w:r>
      <w:bookmarkEnd w:id="296"/>
      <w:bookmarkEnd w:id="297"/>
      <w:bookmarkEnd w:id="298"/>
      <w:bookmarkEnd w:id="299"/>
      <w:bookmarkEnd w:id="300"/>
      <w:bookmarkEnd w:id="301"/>
    </w:p>
    <w:tbl>
      <w:tblPr>
        <w:tblW w:w="0" w:type="auto"/>
        <w:tblInd w:w="72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3978"/>
        <w:gridCol w:w="5598"/>
      </w:tblGrid>
      <w:tr w:rsidR="00287C4B" w:rsidRPr="00887336" w14:paraId="046DADDA" w14:textId="77777777" w:rsidTr="00BB1376">
        <w:trPr>
          <w:tblHeader/>
        </w:trPr>
        <w:tc>
          <w:tcPr>
            <w:tcW w:w="3978" w:type="dxa"/>
            <w:shd w:val="clear" w:color="auto" w:fill="1F497D" w:themeFill="text2"/>
          </w:tcPr>
          <w:p w14:paraId="3F3A3386" w14:textId="77777777" w:rsidR="00287C4B" w:rsidRPr="00887336" w:rsidRDefault="00287C4B" w:rsidP="00BB1376">
            <w:pPr>
              <w:jc w:val="center"/>
              <w:rPr>
                <w:rFonts w:ascii="Arial" w:hAnsi="Arial" w:cs="Arial"/>
                <w:b/>
                <w:bCs/>
                <w:color w:val="FFFFFF" w:themeColor="background1"/>
                <w:sz w:val="20"/>
                <w:szCs w:val="20"/>
              </w:rPr>
            </w:pPr>
            <w:r w:rsidRPr="00887336">
              <w:rPr>
                <w:rFonts w:ascii="Arial" w:hAnsi="Arial" w:cs="Arial"/>
                <w:b/>
                <w:color w:val="FFFFFF" w:themeColor="background1"/>
                <w:sz w:val="20"/>
                <w:szCs w:val="20"/>
              </w:rPr>
              <w:t>Section(s)</w:t>
            </w:r>
          </w:p>
        </w:tc>
        <w:tc>
          <w:tcPr>
            <w:tcW w:w="5598" w:type="dxa"/>
            <w:shd w:val="clear" w:color="auto" w:fill="1F497D" w:themeFill="text2"/>
          </w:tcPr>
          <w:p w14:paraId="36D7809C" w14:textId="77777777" w:rsidR="00287C4B" w:rsidRPr="00887336" w:rsidRDefault="00287C4B" w:rsidP="00BB1376">
            <w:pPr>
              <w:jc w:val="center"/>
              <w:rPr>
                <w:rFonts w:ascii="Arial" w:hAnsi="Arial" w:cs="Arial"/>
                <w:b/>
                <w:bCs/>
                <w:color w:val="FFFFFF" w:themeColor="background1"/>
                <w:sz w:val="20"/>
                <w:szCs w:val="20"/>
              </w:rPr>
            </w:pPr>
            <w:r w:rsidRPr="00887336">
              <w:rPr>
                <w:rFonts w:ascii="Arial" w:hAnsi="Arial" w:cs="Arial"/>
                <w:b/>
                <w:color w:val="FFFFFF" w:themeColor="background1"/>
                <w:sz w:val="20"/>
                <w:szCs w:val="20"/>
              </w:rPr>
              <w:t>Associated Entry(ies)</w:t>
            </w:r>
          </w:p>
        </w:tc>
      </w:tr>
      <w:tr w:rsidR="00287C4B" w:rsidRPr="00887336" w14:paraId="5DA61B49" w14:textId="77777777" w:rsidTr="00BB1376">
        <w:tc>
          <w:tcPr>
            <w:tcW w:w="3978" w:type="dxa"/>
            <w:shd w:val="clear" w:color="auto" w:fill="auto"/>
            <w:vAlign w:val="center"/>
          </w:tcPr>
          <w:p w14:paraId="7EB33B1D" w14:textId="7BCA2FD2" w:rsidR="00287C4B" w:rsidRPr="00887336" w:rsidRDefault="00287C4B" w:rsidP="00BB1376">
            <w:pPr>
              <w:rPr>
                <w:rFonts w:ascii="Arial" w:hAnsi="Arial" w:cs="Arial"/>
                <w:b/>
                <w:bCs/>
                <w:sz w:val="20"/>
                <w:szCs w:val="20"/>
              </w:rPr>
            </w:pPr>
            <w:r w:rsidRPr="00750338">
              <w:rPr>
                <w:rFonts w:ascii="Arial" w:hAnsi="Arial" w:cs="Arial"/>
                <w:b/>
                <w:bCs/>
                <w:sz w:val="20"/>
                <w:szCs w:val="20"/>
              </w:rPr>
              <w:t xml:space="preserve">Allergies with coded entries required </w:t>
            </w:r>
            <w:r w:rsidR="00E23DA0">
              <w:rPr>
                <w:rFonts w:ascii="Arial" w:hAnsi="Arial" w:cs="Arial"/>
                <w:b/>
                <w:bCs/>
                <w:sz w:val="20"/>
                <w:szCs w:val="20"/>
              </w:rPr>
              <w:t>[</w:t>
            </w:r>
            <w:r w:rsidRPr="00750338">
              <w:rPr>
                <w:rFonts w:ascii="Arial" w:hAnsi="Arial" w:cs="Arial"/>
                <w:b/>
                <w:bCs/>
                <w:sz w:val="20"/>
                <w:szCs w:val="20"/>
              </w:rPr>
              <w:t>2.16.840.1.113883.10.20.22.2.6.1</w:t>
            </w:r>
            <w:r w:rsidR="00D6368B">
              <w:rPr>
                <w:rFonts w:ascii="Arial" w:hAnsi="Arial" w:cs="Arial"/>
                <w:b/>
                <w:bCs/>
                <w:sz w:val="20"/>
                <w:szCs w:val="20"/>
              </w:rPr>
              <w:t xml:space="preserve">:2015-08-01 </w:t>
            </w:r>
            <w:r w:rsidR="00E23DA0">
              <w:rPr>
                <w:rFonts w:ascii="Arial" w:hAnsi="Arial" w:cs="Arial"/>
                <w:b/>
                <w:bCs/>
                <w:sz w:val="20"/>
                <w:szCs w:val="20"/>
              </w:rPr>
              <w:t>(</w:t>
            </w:r>
            <w:r w:rsidR="00D6368B">
              <w:rPr>
                <w:rFonts w:ascii="Arial" w:hAnsi="Arial" w:cs="Arial"/>
                <w:b/>
                <w:bCs/>
                <w:sz w:val="20"/>
                <w:szCs w:val="20"/>
              </w:rPr>
              <w:t>ope</w:t>
            </w:r>
            <w:r w:rsidR="00E23DA0">
              <w:rPr>
                <w:rFonts w:ascii="Arial" w:hAnsi="Arial" w:cs="Arial"/>
                <w:b/>
                <w:bCs/>
                <w:sz w:val="20"/>
                <w:szCs w:val="20"/>
              </w:rPr>
              <w:t>n</w:t>
            </w:r>
            <w:r w:rsidRPr="00750338">
              <w:rPr>
                <w:rFonts w:ascii="Arial" w:hAnsi="Arial" w:cs="Arial"/>
                <w:b/>
                <w:bCs/>
                <w:sz w:val="20"/>
                <w:szCs w:val="20"/>
              </w:rPr>
              <w:t>)</w:t>
            </w:r>
            <w:r w:rsidR="00E23DA0">
              <w:rPr>
                <w:rFonts w:ascii="Arial" w:hAnsi="Arial" w:cs="Arial"/>
                <w:b/>
                <w:bCs/>
                <w:sz w:val="20"/>
                <w:szCs w:val="20"/>
              </w:rPr>
              <w:t>]</w:t>
            </w:r>
          </w:p>
        </w:tc>
        <w:tc>
          <w:tcPr>
            <w:tcW w:w="5598" w:type="dxa"/>
            <w:shd w:val="clear" w:color="auto" w:fill="auto"/>
            <w:vAlign w:val="center"/>
          </w:tcPr>
          <w:p w14:paraId="3CEFCD35" w14:textId="77777777" w:rsidR="00287C4B" w:rsidRPr="00887336" w:rsidRDefault="00287C4B" w:rsidP="00BB1376">
            <w:pPr>
              <w:pStyle w:val="ListBullet"/>
              <w:rPr>
                <w:rFonts w:ascii="Arial" w:hAnsi="Arial"/>
                <w:bCs/>
                <w:sz w:val="20"/>
                <w:szCs w:val="20"/>
              </w:rPr>
            </w:pPr>
            <w:r w:rsidRPr="00887336">
              <w:rPr>
                <w:rFonts w:ascii="Arial" w:hAnsi="Arial"/>
                <w:bCs/>
                <w:sz w:val="20"/>
                <w:szCs w:val="20"/>
              </w:rPr>
              <w:t>Allergy Problem Act (2.16.840.1.113883.10.20.22.4.30)</w:t>
            </w:r>
          </w:p>
          <w:p w14:paraId="56A045E4" w14:textId="77777777" w:rsidR="00287C4B" w:rsidRPr="00887336" w:rsidRDefault="00287C4B" w:rsidP="00BB1376">
            <w:pPr>
              <w:pStyle w:val="ListBullet"/>
              <w:ind w:left="1080"/>
              <w:rPr>
                <w:rFonts w:ascii="Arial" w:hAnsi="Arial"/>
                <w:bCs/>
                <w:sz w:val="20"/>
                <w:szCs w:val="20"/>
              </w:rPr>
            </w:pPr>
            <w:r w:rsidRPr="00887336">
              <w:rPr>
                <w:rFonts w:ascii="Arial" w:hAnsi="Arial"/>
                <w:bCs/>
                <w:sz w:val="20"/>
                <w:szCs w:val="20"/>
              </w:rPr>
              <w:t>Allergy Observation (2.16.840.1.113883.10.20.22.4.7)</w:t>
            </w:r>
          </w:p>
        </w:tc>
      </w:tr>
    </w:tbl>
    <w:p w14:paraId="4871A918" w14:textId="77777777" w:rsidR="00287C4B" w:rsidRPr="008F4C17" w:rsidRDefault="00287C4B" w:rsidP="00287C4B"/>
    <w:p w14:paraId="4B70D4EF" w14:textId="15814AAC" w:rsidR="00287C4B" w:rsidRPr="008E4F97" w:rsidRDefault="00287C4B" w:rsidP="003C2992">
      <w:pPr>
        <w:pStyle w:val="Caption"/>
        <w:ind w:left="288"/>
        <w:jc w:val="center"/>
        <w:outlineLvl w:val="0"/>
        <w:rPr>
          <w:color w:val="000000" w:themeColor="text1"/>
          <w:sz w:val="22"/>
          <w:szCs w:val="22"/>
        </w:rPr>
      </w:pPr>
      <w:bookmarkStart w:id="303" w:name="_Toc443988213"/>
      <w:bookmarkStart w:id="304" w:name="_Toc443996799"/>
      <w:bookmarkStart w:id="305" w:name="_Toc445201451"/>
      <w:bookmarkStart w:id="306" w:name="_Toc445208448"/>
      <w:bookmarkStart w:id="307" w:name="_Toc447024019"/>
      <w:bookmarkStart w:id="308" w:name="_Toc448232222"/>
      <w:r w:rsidRPr="008E4F97">
        <w:rPr>
          <w:color w:val="000000" w:themeColor="text1"/>
          <w:sz w:val="22"/>
          <w:szCs w:val="22"/>
        </w:rPr>
        <w:t xml:space="preserve">Table XX: </w:t>
      </w:r>
      <w:r w:rsidR="00F03141">
        <w:rPr>
          <w:color w:val="000000" w:themeColor="text1"/>
          <w:sz w:val="22"/>
          <w:szCs w:val="22"/>
        </w:rPr>
        <w:t xml:space="preserve">1.1 and TOC </w:t>
      </w:r>
      <w:r w:rsidRPr="008E4F97">
        <w:rPr>
          <w:color w:val="000000" w:themeColor="text1"/>
          <w:sz w:val="22"/>
          <w:szCs w:val="22"/>
        </w:rPr>
        <w:t>Allergies Section Structure</w:t>
      </w:r>
      <w:bookmarkEnd w:id="303"/>
      <w:bookmarkEnd w:id="304"/>
      <w:bookmarkEnd w:id="305"/>
      <w:bookmarkEnd w:id="306"/>
      <w:bookmarkEnd w:id="307"/>
      <w:bookmarkEnd w:id="308"/>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287C4B" w:rsidRPr="00887336" w14:paraId="6BA2E4FA" w14:textId="77777777" w:rsidTr="00BB1376">
        <w:trPr>
          <w:jc w:val="center"/>
        </w:trPr>
        <w:tc>
          <w:tcPr>
            <w:tcW w:w="7308" w:type="dxa"/>
            <w:shd w:val="clear" w:color="auto" w:fill="1F497D" w:themeFill="text2"/>
          </w:tcPr>
          <w:p w14:paraId="42A5BF26" w14:textId="77777777" w:rsidR="00287C4B" w:rsidRPr="00887336" w:rsidRDefault="00287C4B" w:rsidP="00BB1376">
            <w:pPr>
              <w:rPr>
                <w:rFonts w:ascii="Arial" w:hAnsi="Arial" w:cs="Arial"/>
                <w:b/>
                <w:bCs/>
                <w:sz w:val="20"/>
                <w:szCs w:val="20"/>
              </w:rPr>
            </w:pPr>
            <w:r w:rsidRPr="00887336">
              <w:rPr>
                <w:rFonts w:ascii="Arial" w:hAnsi="Arial" w:cs="Arial"/>
                <w:b/>
                <w:bCs/>
                <w:color w:val="FFFFFF" w:themeColor="background1"/>
                <w:sz w:val="20"/>
                <w:szCs w:val="20"/>
              </w:rPr>
              <w:lastRenderedPageBreak/>
              <w:t>Allergies (entries required)</w:t>
            </w:r>
          </w:p>
        </w:tc>
      </w:tr>
      <w:tr w:rsidR="00287C4B" w:rsidRPr="00887336" w14:paraId="5791619A" w14:textId="77777777" w:rsidTr="00BB1376">
        <w:trPr>
          <w:jc w:val="center"/>
        </w:trPr>
        <w:tc>
          <w:tcPr>
            <w:tcW w:w="7308" w:type="dxa"/>
            <w:shd w:val="clear" w:color="auto" w:fill="auto"/>
          </w:tcPr>
          <w:p w14:paraId="6337324B" w14:textId="77777777" w:rsidR="00287C4B" w:rsidRPr="00887336" w:rsidRDefault="00287C4B" w:rsidP="00BB1376">
            <w:pPr>
              <w:ind w:left="720"/>
              <w:rPr>
                <w:rFonts w:ascii="Arial" w:hAnsi="Arial" w:cs="Arial"/>
                <w:b/>
                <w:bCs/>
                <w:sz w:val="20"/>
                <w:szCs w:val="20"/>
              </w:rPr>
            </w:pPr>
            <w:r w:rsidRPr="00887336">
              <w:rPr>
                <w:rFonts w:ascii="Arial" w:hAnsi="Arial" w:cs="Arial"/>
                <w:bCs/>
                <w:sz w:val="20"/>
                <w:szCs w:val="20"/>
              </w:rPr>
              <w:t xml:space="preserve">SHALL </w:t>
            </w:r>
            <w:r w:rsidRPr="00887336">
              <w:rPr>
                <w:rFonts w:ascii="Arial" w:hAnsi="Arial" w:cs="Arial"/>
                <w:b/>
                <w:bCs/>
                <w:sz w:val="20"/>
                <w:szCs w:val="20"/>
              </w:rPr>
              <w:t>Allergy Problem Act</w:t>
            </w:r>
          </w:p>
        </w:tc>
      </w:tr>
      <w:tr w:rsidR="00287C4B" w:rsidRPr="00887336" w14:paraId="44B769B2" w14:textId="77777777" w:rsidTr="00DA2A12">
        <w:trPr>
          <w:trHeight w:val="278"/>
          <w:jc w:val="center"/>
        </w:trPr>
        <w:tc>
          <w:tcPr>
            <w:tcW w:w="7308" w:type="dxa"/>
            <w:shd w:val="clear" w:color="auto" w:fill="auto"/>
          </w:tcPr>
          <w:p w14:paraId="7F5A4288" w14:textId="77777777" w:rsidR="00287C4B" w:rsidRPr="00887336" w:rsidRDefault="00287C4B" w:rsidP="00BB1376">
            <w:pPr>
              <w:ind w:left="1440"/>
              <w:rPr>
                <w:rFonts w:ascii="Arial" w:hAnsi="Arial" w:cs="Arial"/>
                <w:b/>
                <w:bCs/>
                <w:sz w:val="20"/>
                <w:szCs w:val="20"/>
              </w:rPr>
            </w:pPr>
            <w:r w:rsidRPr="00887336">
              <w:rPr>
                <w:rFonts w:ascii="Arial" w:hAnsi="Arial" w:cs="Arial"/>
                <w:bCs/>
                <w:sz w:val="20"/>
                <w:szCs w:val="20"/>
              </w:rPr>
              <w:t>SHALL</w:t>
            </w:r>
            <w:r w:rsidRPr="00887336">
              <w:rPr>
                <w:rFonts w:ascii="Arial" w:hAnsi="Arial" w:cs="Arial"/>
                <w:b/>
                <w:bCs/>
                <w:sz w:val="20"/>
                <w:szCs w:val="20"/>
              </w:rPr>
              <w:t xml:space="preserve"> Allergy Intolerance Observation</w:t>
            </w:r>
          </w:p>
        </w:tc>
      </w:tr>
      <w:tr w:rsidR="00287C4B" w:rsidRPr="00887336" w14:paraId="098A49AD" w14:textId="77777777" w:rsidTr="00BB1376">
        <w:trPr>
          <w:jc w:val="center"/>
        </w:trPr>
        <w:tc>
          <w:tcPr>
            <w:tcW w:w="7308" w:type="dxa"/>
            <w:shd w:val="clear" w:color="auto" w:fill="auto"/>
          </w:tcPr>
          <w:p w14:paraId="4B5EA91B" w14:textId="69BABEBB" w:rsidR="00287C4B" w:rsidRPr="00887336" w:rsidRDefault="00287C4B" w:rsidP="00BB1376">
            <w:pPr>
              <w:ind w:left="2160"/>
              <w:rPr>
                <w:rFonts w:ascii="Arial" w:hAnsi="Arial" w:cs="Arial"/>
                <w:b/>
                <w:bCs/>
                <w:sz w:val="20"/>
                <w:szCs w:val="20"/>
              </w:rPr>
            </w:pPr>
            <w:r w:rsidRPr="00DA2A12">
              <w:rPr>
                <w:rFonts w:ascii="Arial" w:hAnsi="Arial" w:cs="Arial"/>
                <w:bCs/>
                <w:sz w:val="20"/>
                <w:szCs w:val="20"/>
                <w:highlight w:val="yellow"/>
              </w:rPr>
              <w:t>MAY</w:t>
            </w:r>
            <w:r w:rsidRPr="00DA2A12">
              <w:rPr>
                <w:rFonts w:ascii="Arial" w:hAnsi="Arial" w:cs="Arial"/>
                <w:b/>
                <w:bCs/>
                <w:sz w:val="20"/>
                <w:szCs w:val="20"/>
                <w:highlight w:val="yellow"/>
              </w:rPr>
              <w:t xml:space="preserve"> Allergy Status Observation</w:t>
            </w:r>
            <w:r w:rsidR="00DA2A12">
              <w:rPr>
                <w:rFonts w:ascii="Arial" w:hAnsi="Arial" w:cs="Arial"/>
                <w:b/>
                <w:bCs/>
                <w:sz w:val="20"/>
                <w:szCs w:val="20"/>
              </w:rPr>
              <w:t xml:space="preserve"> (Deprecated 2.1)</w:t>
            </w:r>
          </w:p>
        </w:tc>
      </w:tr>
      <w:tr w:rsidR="00287C4B" w:rsidRPr="00887336" w14:paraId="42CC56A2" w14:textId="77777777" w:rsidTr="00BB1376">
        <w:trPr>
          <w:jc w:val="center"/>
        </w:trPr>
        <w:tc>
          <w:tcPr>
            <w:tcW w:w="7308" w:type="dxa"/>
            <w:shd w:val="clear" w:color="auto" w:fill="auto"/>
          </w:tcPr>
          <w:p w14:paraId="193935A9" w14:textId="77777777" w:rsidR="00287C4B" w:rsidRPr="00887336" w:rsidRDefault="00287C4B" w:rsidP="00BB1376">
            <w:pPr>
              <w:ind w:left="2160"/>
              <w:rPr>
                <w:rFonts w:ascii="Arial" w:hAnsi="Arial" w:cs="Arial"/>
                <w:b/>
                <w:bCs/>
                <w:sz w:val="20"/>
                <w:szCs w:val="20"/>
              </w:rPr>
            </w:pPr>
            <w:r w:rsidRPr="00887336">
              <w:rPr>
                <w:rFonts w:ascii="Arial" w:hAnsi="Arial" w:cs="Arial"/>
                <w:bCs/>
                <w:sz w:val="20"/>
                <w:szCs w:val="20"/>
              </w:rPr>
              <w:t>SHOULD</w:t>
            </w:r>
            <w:r w:rsidRPr="00887336">
              <w:rPr>
                <w:rFonts w:ascii="Arial" w:hAnsi="Arial" w:cs="Arial"/>
                <w:b/>
                <w:bCs/>
                <w:sz w:val="20"/>
                <w:szCs w:val="20"/>
              </w:rPr>
              <w:t xml:space="preserve"> Reaction Observation</w:t>
            </w:r>
          </w:p>
        </w:tc>
      </w:tr>
      <w:tr w:rsidR="00287C4B" w:rsidRPr="00887336" w14:paraId="6FD91A6C" w14:textId="77777777" w:rsidTr="00BB1376">
        <w:trPr>
          <w:jc w:val="center"/>
        </w:trPr>
        <w:tc>
          <w:tcPr>
            <w:tcW w:w="7308" w:type="dxa"/>
            <w:shd w:val="clear" w:color="auto" w:fill="auto"/>
          </w:tcPr>
          <w:p w14:paraId="34244E35" w14:textId="77777777" w:rsidR="00287C4B" w:rsidRPr="00887336" w:rsidRDefault="00287C4B" w:rsidP="00BB1376">
            <w:pPr>
              <w:ind w:left="2880"/>
              <w:rPr>
                <w:rFonts w:ascii="Arial" w:hAnsi="Arial" w:cs="Arial"/>
                <w:b/>
                <w:bCs/>
                <w:sz w:val="20"/>
                <w:szCs w:val="20"/>
              </w:rPr>
            </w:pPr>
            <w:r w:rsidRPr="00887336">
              <w:rPr>
                <w:rFonts w:ascii="Arial" w:hAnsi="Arial" w:cs="Arial"/>
                <w:bCs/>
                <w:sz w:val="20"/>
                <w:szCs w:val="20"/>
              </w:rPr>
              <w:t>SHOULD</w:t>
            </w:r>
            <w:r w:rsidRPr="00887336">
              <w:rPr>
                <w:rFonts w:ascii="Arial" w:hAnsi="Arial" w:cs="Arial"/>
                <w:b/>
                <w:bCs/>
                <w:sz w:val="20"/>
                <w:szCs w:val="20"/>
              </w:rPr>
              <w:t xml:space="preserve"> Severity Observation</w:t>
            </w:r>
          </w:p>
        </w:tc>
      </w:tr>
    </w:tbl>
    <w:p w14:paraId="21A1D3E2" w14:textId="77777777" w:rsidR="00EF38B5" w:rsidRDefault="00EF38B5" w:rsidP="00EF38B5">
      <w:pPr>
        <w:ind w:left="720"/>
        <w:rPr>
          <w:rFonts w:ascii="Arial" w:hAnsi="Arial" w:cs="Arial"/>
          <w:sz w:val="20"/>
          <w:szCs w:val="20"/>
        </w:rPr>
      </w:pPr>
    </w:p>
    <w:p w14:paraId="36241762" w14:textId="16AE81AC" w:rsidR="00EF38B5" w:rsidRPr="00EF38B5" w:rsidRDefault="00EF38B5" w:rsidP="00EF38B5">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Allergies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2.4</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2968E786" w14:textId="77777777" w:rsidR="00F03141" w:rsidRDefault="00F03141" w:rsidP="00EF38B5">
      <w:pPr>
        <w:pStyle w:val="Caption"/>
        <w:jc w:val="center"/>
        <w:outlineLvl w:val="0"/>
        <w:rPr>
          <w:color w:val="000000" w:themeColor="text1"/>
          <w:sz w:val="22"/>
          <w:szCs w:val="22"/>
        </w:rPr>
      </w:pPr>
    </w:p>
    <w:p w14:paraId="76D792E6" w14:textId="3F486067" w:rsidR="00287C4B" w:rsidRPr="00B126FE" w:rsidRDefault="00F03141" w:rsidP="00B126FE">
      <w:pPr>
        <w:jc w:val="center"/>
        <w:rPr>
          <w:rFonts w:ascii="Arial" w:hAnsi="Arial" w:cs="Arial"/>
          <w:b/>
          <w:sz w:val="20"/>
          <w:szCs w:val="20"/>
        </w:rPr>
      </w:pPr>
      <w:commentRangeStart w:id="309"/>
      <w:r w:rsidRPr="00B126FE">
        <w:rPr>
          <w:rFonts w:ascii="Arial" w:hAnsi="Arial" w:cs="Arial"/>
          <w:b/>
          <w:sz w:val="20"/>
          <w:szCs w:val="20"/>
        </w:rPr>
        <w:t>Table XX: 2.1 Allergies and Intolerances Section Structure (entries required (V3) Constraints Overview</w:t>
      </w:r>
      <w:r w:rsidR="005C77DE" w:rsidRPr="00B126FE">
        <w:rPr>
          <w:rFonts w:ascii="Arial" w:hAnsi="Arial" w:cs="Arial"/>
          <w:b/>
          <w:sz w:val="20"/>
          <w:szCs w:val="20"/>
        </w:rPr>
        <w:t xml:space="preserve"> </w:t>
      </w:r>
      <w:r w:rsidR="00851A8E">
        <w:rPr>
          <w:rFonts w:ascii="Arial" w:hAnsi="Arial" w:cs="Arial"/>
          <w:b/>
          <w:sz w:val="20"/>
          <w:szCs w:val="20"/>
        </w:rPr>
        <w:t>[</w:t>
      </w:r>
      <w:r w:rsidR="005C77DE" w:rsidRPr="00B126FE">
        <w:rPr>
          <w:rFonts w:ascii="Arial" w:hAnsi="Arial" w:cs="Arial"/>
          <w:b/>
          <w:sz w:val="20"/>
          <w:szCs w:val="20"/>
        </w:rPr>
        <w:t>section (identifier: urn: hl7ii:2.16.840.1.113883.10.20.22.2.6.1:2015-08-01)</w:t>
      </w:r>
      <w:r w:rsidR="00851A8E">
        <w:rPr>
          <w:rFonts w:ascii="Arial" w:hAnsi="Arial" w:cs="Arial"/>
          <w:b/>
          <w:sz w:val="20"/>
          <w:szCs w:val="20"/>
        </w:rPr>
        <w:t>]</w:t>
      </w:r>
      <w:commentRangeEnd w:id="309"/>
      <w:r w:rsidR="001F385B">
        <w:rPr>
          <w:rStyle w:val="CommentReference"/>
        </w:rPr>
        <w:commentReference w:id="309"/>
      </w:r>
    </w:p>
    <w:p w14:paraId="52711DB0" w14:textId="77777777" w:rsidR="00F03141" w:rsidRPr="0091054A" w:rsidRDefault="00F03141" w:rsidP="00F03141">
      <w:pPr>
        <w:rPr>
          <w:b/>
        </w:rPr>
      </w:pPr>
    </w:p>
    <w:tbl>
      <w:tblPr>
        <w:tblStyle w:val="TableGrid"/>
        <w:tblW w:w="0" w:type="auto"/>
        <w:tblLook w:val="04A0" w:firstRow="1" w:lastRow="0" w:firstColumn="1" w:lastColumn="0" w:noHBand="0" w:noVBand="1"/>
      </w:tblPr>
      <w:tblGrid>
        <w:gridCol w:w="1824"/>
        <w:gridCol w:w="1250"/>
        <w:gridCol w:w="1046"/>
        <w:gridCol w:w="1573"/>
        <w:gridCol w:w="4603"/>
      </w:tblGrid>
      <w:tr w:rsidR="005C77DE" w:rsidRPr="0091054A" w14:paraId="42FACAF0" w14:textId="77777777" w:rsidTr="005C77DE">
        <w:tc>
          <w:tcPr>
            <w:tcW w:w="1844" w:type="dxa"/>
          </w:tcPr>
          <w:p w14:paraId="3202DA57" w14:textId="30367503" w:rsidR="00F03141" w:rsidRPr="0091054A" w:rsidRDefault="00F03141" w:rsidP="00F03141">
            <w:pPr>
              <w:rPr>
                <w:rFonts w:ascii="Arial" w:hAnsi="Arial" w:cs="Arial"/>
                <w:b/>
                <w:sz w:val="20"/>
                <w:szCs w:val="20"/>
              </w:rPr>
            </w:pPr>
            <w:r w:rsidRPr="0091054A">
              <w:rPr>
                <w:rFonts w:ascii="Arial" w:hAnsi="Arial" w:cs="Arial"/>
                <w:b/>
                <w:sz w:val="20"/>
                <w:szCs w:val="20"/>
              </w:rPr>
              <w:t>XPath</w:t>
            </w:r>
          </w:p>
        </w:tc>
        <w:tc>
          <w:tcPr>
            <w:tcW w:w="1161" w:type="dxa"/>
          </w:tcPr>
          <w:p w14:paraId="327F1033" w14:textId="2B96C44A" w:rsidR="00F03141" w:rsidRPr="0091054A" w:rsidRDefault="00F03141" w:rsidP="00F03141">
            <w:pPr>
              <w:rPr>
                <w:rFonts w:ascii="Arial" w:hAnsi="Arial" w:cs="Arial"/>
                <w:b/>
                <w:sz w:val="20"/>
                <w:szCs w:val="20"/>
              </w:rPr>
            </w:pPr>
            <w:r w:rsidRPr="0091054A">
              <w:rPr>
                <w:rFonts w:ascii="Arial" w:hAnsi="Arial" w:cs="Arial"/>
                <w:b/>
                <w:sz w:val="20"/>
                <w:szCs w:val="20"/>
              </w:rPr>
              <w:t>Cardinality</w:t>
            </w:r>
          </w:p>
        </w:tc>
        <w:tc>
          <w:tcPr>
            <w:tcW w:w="1060" w:type="dxa"/>
          </w:tcPr>
          <w:p w14:paraId="4F9D5123" w14:textId="51F52432" w:rsidR="00F03141" w:rsidRPr="0091054A" w:rsidRDefault="00F03141" w:rsidP="00F03141">
            <w:pPr>
              <w:rPr>
                <w:rFonts w:ascii="Arial" w:hAnsi="Arial" w:cs="Arial"/>
                <w:b/>
                <w:sz w:val="20"/>
                <w:szCs w:val="20"/>
              </w:rPr>
            </w:pPr>
            <w:r w:rsidRPr="0091054A">
              <w:rPr>
                <w:rFonts w:ascii="Arial" w:hAnsi="Arial" w:cs="Arial"/>
                <w:b/>
                <w:sz w:val="20"/>
                <w:szCs w:val="20"/>
              </w:rPr>
              <w:t>Verb</w:t>
            </w:r>
          </w:p>
        </w:tc>
        <w:tc>
          <w:tcPr>
            <w:tcW w:w="1620" w:type="dxa"/>
          </w:tcPr>
          <w:p w14:paraId="613E9909" w14:textId="447A7FC9" w:rsidR="00F03141" w:rsidRPr="0091054A" w:rsidRDefault="00F03141" w:rsidP="00F03141">
            <w:pPr>
              <w:rPr>
                <w:rFonts w:ascii="Arial" w:hAnsi="Arial" w:cs="Arial"/>
                <w:b/>
                <w:sz w:val="20"/>
                <w:szCs w:val="20"/>
              </w:rPr>
            </w:pPr>
            <w:r w:rsidRPr="0091054A">
              <w:rPr>
                <w:rFonts w:ascii="Arial" w:hAnsi="Arial" w:cs="Arial"/>
                <w:b/>
                <w:sz w:val="20"/>
                <w:szCs w:val="20"/>
              </w:rPr>
              <w:t>CONF#</w:t>
            </w:r>
          </w:p>
        </w:tc>
        <w:tc>
          <w:tcPr>
            <w:tcW w:w="4611" w:type="dxa"/>
          </w:tcPr>
          <w:p w14:paraId="3981C8A2" w14:textId="2A8511E5" w:rsidR="00F03141" w:rsidRPr="0091054A" w:rsidRDefault="00F03141" w:rsidP="00F03141">
            <w:pPr>
              <w:rPr>
                <w:rFonts w:ascii="Arial" w:hAnsi="Arial" w:cs="Arial"/>
                <w:b/>
                <w:sz w:val="20"/>
                <w:szCs w:val="20"/>
              </w:rPr>
            </w:pPr>
            <w:r w:rsidRPr="0091054A">
              <w:rPr>
                <w:rFonts w:ascii="Arial" w:hAnsi="Arial" w:cs="Arial"/>
                <w:b/>
                <w:sz w:val="20"/>
                <w:szCs w:val="20"/>
              </w:rPr>
              <w:t>Value</w:t>
            </w:r>
          </w:p>
        </w:tc>
      </w:tr>
      <w:tr w:rsidR="005C77DE" w14:paraId="35C3F62B" w14:textId="77777777" w:rsidTr="005C77DE">
        <w:trPr>
          <w:trHeight w:val="485"/>
        </w:trPr>
        <w:tc>
          <w:tcPr>
            <w:tcW w:w="1844" w:type="dxa"/>
          </w:tcPr>
          <w:p w14:paraId="2A483C18" w14:textId="3E713185" w:rsidR="005C77DE" w:rsidRPr="00B14BAB" w:rsidRDefault="005C77DE" w:rsidP="00F03141">
            <w:pPr>
              <w:rPr>
                <w:rFonts w:ascii="Arial" w:hAnsi="Arial" w:cs="Arial"/>
                <w:sz w:val="20"/>
                <w:szCs w:val="20"/>
              </w:rPr>
            </w:pPr>
            <w:r w:rsidRPr="00B14BAB">
              <w:rPr>
                <w:rFonts w:ascii="Arial" w:hAnsi="Arial" w:cs="Arial"/>
                <w:color w:val="000000"/>
                <w:sz w:val="20"/>
                <w:szCs w:val="20"/>
              </w:rPr>
              <w:t>@nullFlavor</w:t>
            </w:r>
          </w:p>
        </w:tc>
        <w:tc>
          <w:tcPr>
            <w:tcW w:w="1161" w:type="dxa"/>
          </w:tcPr>
          <w:p w14:paraId="30363591" w14:textId="1049F7FB" w:rsidR="005C77DE" w:rsidRPr="00B14BAB" w:rsidRDefault="005C77DE" w:rsidP="00F03141">
            <w:pPr>
              <w:rPr>
                <w:rFonts w:ascii="Arial" w:hAnsi="Arial" w:cs="Arial"/>
                <w:sz w:val="20"/>
                <w:szCs w:val="20"/>
              </w:rPr>
            </w:pPr>
            <w:r w:rsidRPr="00B14BAB">
              <w:rPr>
                <w:rFonts w:ascii="Arial" w:hAnsi="Arial" w:cs="Arial"/>
                <w:color w:val="000000"/>
                <w:sz w:val="20"/>
                <w:szCs w:val="20"/>
              </w:rPr>
              <w:t>0..1</w:t>
            </w:r>
          </w:p>
        </w:tc>
        <w:tc>
          <w:tcPr>
            <w:tcW w:w="1060" w:type="dxa"/>
          </w:tcPr>
          <w:p w14:paraId="2AB1D524" w14:textId="0C7CF1EA" w:rsidR="005C77DE" w:rsidRPr="00B14BAB" w:rsidRDefault="005C77DE" w:rsidP="00F03141">
            <w:pPr>
              <w:rPr>
                <w:rFonts w:ascii="Arial" w:hAnsi="Arial" w:cs="Arial"/>
                <w:sz w:val="20"/>
                <w:szCs w:val="20"/>
              </w:rPr>
            </w:pPr>
            <w:r w:rsidRPr="00B14BAB">
              <w:rPr>
                <w:rFonts w:ascii="Arial" w:hAnsi="Arial" w:cs="Arial"/>
                <w:color w:val="000000"/>
                <w:sz w:val="20"/>
                <w:szCs w:val="20"/>
              </w:rPr>
              <w:t xml:space="preserve">MAY </w:t>
            </w:r>
          </w:p>
        </w:tc>
        <w:tc>
          <w:tcPr>
            <w:tcW w:w="1620" w:type="dxa"/>
          </w:tcPr>
          <w:p w14:paraId="034A9B47" w14:textId="1E883505" w:rsidR="005C77DE" w:rsidRPr="00B14BAB" w:rsidRDefault="005C77DE" w:rsidP="00F03141">
            <w:pPr>
              <w:rPr>
                <w:rFonts w:ascii="Arial" w:hAnsi="Arial" w:cs="Arial"/>
                <w:sz w:val="20"/>
                <w:szCs w:val="20"/>
              </w:rPr>
            </w:pPr>
            <w:r w:rsidRPr="00B14BAB">
              <w:rPr>
                <w:rFonts w:ascii="Arial" w:hAnsi="Arial" w:cs="Arial"/>
                <w:color w:val="000000"/>
                <w:sz w:val="20"/>
                <w:szCs w:val="20"/>
              </w:rPr>
              <w:t xml:space="preserve">1198-32824 </w:t>
            </w:r>
          </w:p>
        </w:tc>
        <w:tc>
          <w:tcPr>
            <w:tcW w:w="4611" w:type="dxa"/>
          </w:tcPr>
          <w:p w14:paraId="6033940F" w14:textId="67A22252" w:rsidR="005C77DE" w:rsidRPr="00B14BAB" w:rsidRDefault="005C77DE" w:rsidP="00F03141">
            <w:pPr>
              <w:rPr>
                <w:rFonts w:ascii="Arial" w:hAnsi="Arial" w:cs="Arial"/>
                <w:sz w:val="20"/>
                <w:szCs w:val="20"/>
              </w:rPr>
            </w:pPr>
            <w:r w:rsidRPr="00B14BAB">
              <w:rPr>
                <w:rFonts w:ascii="Arial" w:hAnsi="Arial" w:cs="Arial"/>
                <w:color w:val="000000"/>
                <w:sz w:val="20"/>
                <w:szCs w:val="20"/>
              </w:rPr>
              <w:t>urn:oid:2.16.840.1.113883.5.1008 (HL7NullFlavor) = NI</w:t>
            </w:r>
          </w:p>
        </w:tc>
      </w:tr>
      <w:tr w:rsidR="005C77DE" w14:paraId="70BD3407" w14:textId="77777777" w:rsidTr="005C77DE">
        <w:tc>
          <w:tcPr>
            <w:tcW w:w="1844" w:type="dxa"/>
          </w:tcPr>
          <w:p w14:paraId="39C79D9F" w14:textId="6632BA96" w:rsidR="005C77DE" w:rsidRPr="00B14BAB" w:rsidRDefault="005C77DE" w:rsidP="00F03141">
            <w:pPr>
              <w:rPr>
                <w:rFonts w:ascii="Arial" w:hAnsi="Arial" w:cs="Arial"/>
                <w:sz w:val="20"/>
                <w:szCs w:val="20"/>
              </w:rPr>
            </w:pPr>
            <w:r w:rsidRPr="00B14BAB">
              <w:rPr>
                <w:rFonts w:ascii="Arial" w:hAnsi="Arial" w:cs="Arial"/>
                <w:color w:val="000000"/>
                <w:sz w:val="20"/>
                <w:szCs w:val="20"/>
              </w:rPr>
              <w:t xml:space="preserve">templateId </w:t>
            </w:r>
          </w:p>
        </w:tc>
        <w:tc>
          <w:tcPr>
            <w:tcW w:w="1161" w:type="dxa"/>
          </w:tcPr>
          <w:p w14:paraId="39F6B9F9" w14:textId="0B3FD24A" w:rsidR="005C77DE" w:rsidRPr="00B14BAB" w:rsidRDefault="005C77DE"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49495DCC" w14:textId="3D129591" w:rsidR="005C77DE" w:rsidRPr="00B14BAB" w:rsidRDefault="005C77DE" w:rsidP="00F03141">
            <w:pPr>
              <w:rPr>
                <w:rFonts w:ascii="Arial" w:hAnsi="Arial" w:cs="Arial"/>
                <w:sz w:val="20"/>
                <w:szCs w:val="20"/>
              </w:rPr>
            </w:pPr>
            <w:r w:rsidRPr="00B14BAB">
              <w:rPr>
                <w:rFonts w:ascii="Arial" w:hAnsi="Arial" w:cs="Arial"/>
                <w:color w:val="000000"/>
                <w:sz w:val="20"/>
                <w:szCs w:val="20"/>
              </w:rPr>
              <w:t>SHALL</w:t>
            </w:r>
          </w:p>
        </w:tc>
        <w:tc>
          <w:tcPr>
            <w:tcW w:w="1620" w:type="dxa"/>
          </w:tcPr>
          <w:p w14:paraId="1EA03ADF" w14:textId="4E1B5617" w:rsidR="005C77DE" w:rsidRPr="00B14BAB" w:rsidRDefault="005C77DE" w:rsidP="00F03141">
            <w:pPr>
              <w:rPr>
                <w:rFonts w:ascii="Arial" w:hAnsi="Arial" w:cs="Arial"/>
                <w:sz w:val="20"/>
                <w:szCs w:val="20"/>
              </w:rPr>
            </w:pPr>
            <w:r w:rsidRPr="00B14BAB">
              <w:rPr>
                <w:rFonts w:ascii="Arial" w:hAnsi="Arial" w:cs="Arial"/>
                <w:color w:val="000000"/>
                <w:sz w:val="20"/>
                <w:szCs w:val="20"/>
              </w:rPr>
              <w:t>1198-7527</w:t>
            </w:r>
          </w:p>
        </w:tc>
        <w:tc>
          <w:tcPr>
            <w:tcW w:w="4611" w:type="dxa"/>
          </w:tcPr>
          <w:p w14:paraId="03FF35BD" w14:textId="77777777" w:rsidR="005C77DE" w:rsidRPr="00B14BAB" w:rsidRDefault="005C77DE" w:rsidP="00F03141">
            <w:pPr>
              <w:rPr>
                <w:rFonts w:ascii="Arial" w:hAnsi="Arial" w:cs="Arial"/>
                <w:sz w:val="20"/>
                <w:szCs w:val="20"/>
              </w:rPr>
            </w:pPr>
          </w:p>
        </w:tc>
      </w:tr>
      <w:tr w:rsidR="005C77DE" w14:paraId="41B252F1" w14:textId="77777777" w:rsidTr="005C77DE">
        <w:tc>
          <w:tcPr>
            <w:tcW w:w="1844" w:type="dxa"/>
          </w:tcPr>
          <w:p w14:paraId="2581DC5E" w14:textId="5236AD19" w:rsidR="005C77DE" w:rsidRPr="00B14BAB" w:rsidRDefault="006A615C" w:rsidP="00F03141">
            <w:pPr>
              <w:rPr>
                <w:rFonts w:ascii="Arial" w:hAnsi="Arial" w:cs="Arial"/>
                <w:sz w:val="20"/>
                <w:szCs w:val="20"/>
              </w:rPr>
            </w:pPr>
            <w:r>
              <w:rPr>
                <w:rFonts w:ascii="Arial" w:hAnsi="Arial" w:cs="Arial"/>
                <w:color w:val="000000"/>
                <w:sz w:val="20"/>
                <w:szCs w:val="20"/>
              </w:rPr>
              <w:t xml:space="preserve">     </w:t>
            </w:r>
            <w:r w:rsidR="005C77DE" w:rsidRPr="00B14BAB">
              <w:rPr>
                <w:rFonts w:ascii="Arial" w:hAnsi="Arial" w:cs="Arial"/>
                <w:color w:val="000000"/>
                <w:sz w:val="20"/>
                <w:szCs w:val="20"/>
              </w:rPr>
              <w:t>@root</w:t>
            </w:r>
          </w:p>
        </w:tc>
        <w:tc>
          <w:tcPr>
            <w:tcW w:w="1161" w:type="dxa"/>
          </w:tcPr>
          <w:p w14:paraId="01EFC450" w14:textId="2A7326B8" w:rsidR="005C77DE" w:rsidRPr="00B14BAB" w:rsidRDefault="005C77DE"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664AF372" w14:textId="6880A471" w:rsidR="005C77DE" w:rsidRPr="00B14BAB" w:rsidRDefault="005F5E96" w:rsidP="00F03141">
            <w:pPr>
              <w:rPr>
                <w:rFonts w:ascii="Arial" w:hAnsi="Arial" w:cs="Arial"/>
                <w:sz w:val="20"/>
                <w:szCs w:val="20"/>
              </w:rPr>
            </w:pPr>
            <w:r w:rsidRPr="00B14BAB">
              <w:rPr>
                <w:rFonts w:ascii="Arial" w:hAnsi="Arial" w:cs="Arial"/>
                <w:color w:val="000000"/>
                <w:sz w:val="20"/>
                <w:szCs w:val="20"/>
              </w:rPr>
              <w:t>SHALL</w:t>
            </w:r>
          </w:p>
        </w:tc>
        <w:tc>
          <w:tcPr>
            <w:tcW w:w="1620" w:type="dxa"/>
          </w:tcPr>
          <w:p w14:paraId="646A5A12" w14:textId="4DCB702F" w:rsidR="005C77DE" w:rsidRPr="00B14BAB" w:rsidRDefault="005F5E96" w:rsidP="00F03141">
            <w:pPr>
              <w:rPr>
                <w:rFonts w:ascii="Arial" w:hAnsi="Arial" w:cs="Arial"/>
                <w:sz w:val="20"/>
                <w:szCs w:val="20"/>
              </w:rPr>
            </w:pPr>
            <w:r w:rsidRPr="00B14BAB">
              <w:rPr>
                <w:rFonts w:ascii="Arial" w:hAnsi="Arial" w:cs="Arial"/>
                <w:color w:val="000000"/>
                <w:sz w:val="20"/>
                <w:szCs w:val="20"/>
              </w:rPr>
              <w:t>1198-10379</w:t>
            </w:r>
          </w:p>
        </w:tc>
        <w:tc>
          <w:tcPr>
            <w:tcW w:w="4611" w:type="dxa"/>
          </w:tcPr>
          <w:p w14:paraId="5F0E4678" w14:textId="063A1E47" w:rsidR="005C77DE" w:rsidRPr="00B14BAB" w:rsidRDefault="005F5E96" w:rsidP="00F03141">
            <w:pPr>
              <w:rPr>
                <w:rFonts w:ascii="Arial" w:hAnsi="Arial" w:cs="Arial"/>
                <w:sz w:val="20"/>
                <w:szCs w:val="20"/>
              </w:rPr>
            </w:pPr>
            <w:r w:rsidRPr="00B14BAB">
              <w:rPr>
                <w:rFonts w:ascii="Arial" w:hAnsi="Arial" w:cs="Arial"/>
                <w:color w:val="000000"/>
                <w:sz w:val="20"/>
                <w:szCs w:val="20"/>
              </w:rPr>
              <w:t>2.16.840.1.113883.10.20.22.2.6.1</w:t>
            </w:r>
          </w:p>
        </w:tc>
      </w:tr>
      <w:tr w:rsidR="005C77DE" w14:paraId="6F782E0E" w14:textId="77777777" w:rsidTr="005C77DE">
        <w:tc>
          <w:tcPr>
            <w:tcW w:w="1844" w:type="dxa"/>
          </w:tcPr>
          <w:p w14:paraId="7124D039" w14:textId="169B73CC" w:rsidR="005C77DE" w:rsidRPr="00B14BAB" w:rsidRDefault="006A615C" w:rsidP="00F03141">
            <w:pPr>
              <w:rPr>
                <w:rFonts w:ascii="Arial" w:hAnsi="Arial" w:cs="Arial"/>
                <w:sz w:val="20"/>
                <w:szCs w:val="20"/>
              </w:rPr>
            </w:pPr>
            <w:r>
              <w:rPr>
                <w:rFonts w:ascii="Arial" w:hAnsi="Arial" w:cs="Arial"/>
                <w:color w:val="000000"/>
                <w:sz w:val="20"/>
                <w:szCs w:val="20"/>
              </w:rPr>
              <w:t xml:space="preserve">     </w:t>
            </w:r>
            <w:r w:rsidR="0091054A" w:rsidRPr="00B14BAB">
              <w:rPr>
                <w:rFonts w:ascii="Arial" w:hAnsi="Arial" w:cs="Arial"/>
                <w:color w:val="000000"/>
                <w:sz w:val="20"/>
                <w:szCs w:val="20"/>
              </w:rPr>
              <w:t>@extension</w:t>
            </w:r>
          </w:p>
        </w:tc>
        <w:tc>
          <w:tcPr>
            <w:tcW w:w="1161" w:type="dxa"/>
          </w:tcPr>
          <w:p w14:paraId="2C551165" w14:textId="1EA11F69" w:rsidR="005C77DE" w:rsidRPr="00B14BAB" w:rsidRDefault="005C77DE"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56891EBD" w14:textId="32C30521" w:rsidR="005C77DE" w:rsidRPr="00B14BAB" w:rsidRDefault="0091054A" w:rsidP="00F03141">
            <w:pPr>
              <w:rPr>
                <w:rFonts w:ascii="Arial" w:hAnsi="Arial" w:cs="Arial"/>
                <w:sz w:val="20"/>
                <w:szCs w:val="20"/>
              </w:rPr>
            </w:pPr>
            <w:r w:rsidRPr="00B14BAB">
              <w:rPr>
                <w:rFonts w:ascii="Arial" w:hAnsi="Arial" w:cs="Arial"/>
                <w:color w:val="000000"/>
                <w:sz w:val="20"/>
                <w:szCs w:val="20"/>
              </w:rPr>
              <w:t>SHALL</w:t>
            </w:r>
          </w:p>
        </w:tc>
        <w:tc>
          <w:tcPr>
            <w:tcW w:w="1620" w:type="dxa"/>
          </w:tcPr>
          <w:p w14:paraId="656D2AB3" w14:textId="7E3E106B" w:rsidR="005C77DE" w:rsidRPr="00B14BAB" w:rsidRDefault="0091054A" w:rsidP="00F03141">
            <w:pPr>
              <w:rPr>
                <w:rFonts w:ascii="Arial" w:hAnsi="Arial" w:cs="Arial"/>
                <w:sz w:val="20"/>
                <w:szCs w:val="20"/>
              </w:rPr>
            </w:pPr>
            <w:r w:rsidRPr="00B14BAB">
              <w:rPr>
                <w:rFonts w:ascii="Arial" w:hAnsi="Arial" w:cs="Arial"/>
                <w:color w:val="000000"/>
                <w:sz w:val="20"/>
                <w:szCs w:val="20"/>
              </w:rPr>
              <w:t>1198-32545</w:t>
            </w:r>
          </w:p>
        </w:tc>
        <w:tc>
          <w:tcPr>
            <w:tcW w:w="4611" w:type="dxa"/>
          </w:tcPr>
          <w:p w14:paraId="280C0067" w14:textId="66CC42F8" w:rsidR="005C77DE" w:rsidRPr="00B14BAB" w:rsidRDefault="0091054A" w:rsidP="00F03141">
            <w:pPr>
              <w:rPr>
                <w:rFonts w:ascii="Arial" w:hAnsi="Arial" w:cs="Arial"/>
                <w:sz w:val="20"/>
                <w:szCs w:val="20"/>
              </w:rPr>
            </w:pPr>
            <w:r w:rsidRPr="00B14BAB">
              <w:rPr>
                <w:rFonts w:ascii="Arial" w:hAnsi="Arial" w:cs="Arial"/>
                <w:color w:val="000000"/>
                <w:sz w:val="20"/>
                <w:szCs w:val="20"/>
              </w:rPr>
              <w:t>2015-08-01</w:t>
            </w:r>
          </w:p>
        </w:tc>
      </w:tr>
      <w:tr w:rsidR="0091054A" w14:paraId="74E27F31" w14:textId="77777777" w:rsidTr="005C77DE">
        <w:tc>
          <w:tcPr>
            <w:tcW w:w="1844" w:type="dxa"/>
          </w:tcPr>
          <w:p w14:paraId="708BC997" w14:textId="25AE9E0C" w:rsidR="0091054A" w:rsidRPr="00B14BAB" w:rsidRDefault="0091054A" w:rsidP="00F03141">
            <w:pPr>
              <w:rPr>
                <w:rFonts w:ascii="Arial" w:hAnsi="Arial" w:cs="Arial"/>
                <w:sz w:val="20"/>
                <w:szCs w:val="20"/>
              </w:rPr>
            </w:pPr>
            <w:r w:rsidRPr="00B14BAB">
              <w:rPr>
                <w:rFonts w:ascii="Arial" w:hAnsi="Arial" w:cs="Arial"/>
                <w:color w:val="000000"/>
                <w:sz w:val="20"/>
                <w:szCs w:val="20"/>
              </w:rPr>
              <w:t>code</w:t>
            </w:r>
          </w:p>
        </w:tc>
        <w:tc>
          <w:tcPr>
            <w:tcW w:w="1161" w:type="dxa"/>
          </w:tcPr>
          <w:p w14:paraId="3DC1A575" w14:textId="263ECC53" w:rsidR="0091054A" w:rsidRPr="00B14BAB" w:rsidRDefault="0091054A"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48F5603B" w14:textId="401DAB77"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SHALL </w:t>
            </w:r>
          </w:p>
        </w:tc>
        <w:tc>
          <w:tcPr>
            <w:tcW w:w="1620" w:type="dxa"/>
          </w:tcPr>
          <w:p w14:paraId="08799266" w14:textId="265E70C8" w:rsidR="0091054A" w:rsidRPr="00B14BAB" w:rsidRDefault="0091054A" w:rsidP="0091054A">
            <w:pPr>
              <w:rPr>
                <w:rFonts w:ascii="Arial" w:hAnsi="Arial" w:cs="Arial"/>
                <w:sz w:val="20"/>
                <w:szCs w:val="20"/>
              </w:rPr>
            </w:pPr>
            <w:r w:rsidRPr="00B14BAB">
              <w:rPr>
                <w:rFonts w:ascii="Arial" w:hAnsi="Arial" w:cs="Arial"/>
                <w:color w:val="000000"/>
                <w:sz w:val="20"/>
                <w:szCs w:val="20"/>
              </w:rPr>
              <w:t xml:space="preserve">1198-15349 </w:t>
            </w:r>
          </w:p>
        </w:tc>
        <w:tc>
          <w:tcPr>
            <w:tcW w:w="4611" w:type="dxa"/>
          </w:tcPr>
          <w:p w14:paraId="3AF21A2A" w14:textId="77777777" w:rsidR="0091054A" w:rsidRPr="00B14BAB" w:rsidRDefault="0091054A" w:rsidP="00F03141">
            <w:pPr>
              <w:rPr>
                <w:rFonts w:ascii="Arial" w:hAnsi="Arial" w:cs="Arial"/>
                <w:sz w:val="20"/>
                <w:szCs w:val="20"/>
              </w:rPr>
            </w:pPr>
          </w:p>
        </w:tc>
      </w:tr>
      <w:tr w:rsidR="00F23057" w14:paraId="220634FE" w14:textId="77777777" w:rsidTr="005C77DE">
        <w:tc>
          <w:tcPr>
            <w:tcW w:w="1844" w:type="dxa"/>
          </w:tcPr>
          <w:p w14:paraId="7D7B1B00" w14:textId="64B6192C" w:rsidR="0091054A" w:rsidRPr="00B14BAB" w:rsidRDefault="006A615C" w:rsidP="00F03141">
            <w:pPr>
              <w:rPr>
                <w:rFonts w:ascii="Arial" w:hAnsi="Arial" w:cs="Arial"/>
                <w:sz w:val="20"/>
                <w:szCs w:val="20"/>
              </w:rPr>
            </w:pPr>
            <w:r>
              <w:rPr>
                <w:rFonts w:ascii="Arial" w:hAnsi="Arial" w:cs="Arial"/>
                <w:color w:val="000000"/>
                <w:sz w:val="20"/>
                <w:szCs w:val="20"/>
              </w:rPr>
              <w:t xml:space="preserve">     </w:t>
            </w:r>
            <w:r w:rsidR="0091054A" w:rsidRPr="00B14BAB">
              <w:rPr>
                <w:rFonts w:ascii="Arial" w:hAnsi="Arial" w:cs="Arial"/>
                <w:color w:val="000000"/>
                <w:sz w:val="20"/>
                <w:szCs w:val="20"/>
              </w:rPr>
              <w:t>@code</w:t>
            </w:r>
          </w:p>
        </w:tc>
        <w:tc>
          <w:tcPr>
            <w:tcW w:w="1161" w:type="dxa"/>
          </w:tcPr>
          <w:p w14:paraId="76C7D053" w14:textId="52314313" w:rsidR="0091054A" w:rsidRPr="00B14BAB" w:rsidRDefault="0091054A"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6A8FEDC5" w14:textId="195C015D" w:rsidR="0091054A" w:rsidRPr="00B14BAB" w:rsidRDefault="0091054A" w:rsidP="00F03141">
            <w:pPr>
              <w:rPr>
                <w:rFonts w:ascii="Arial" w:hAnsi="Arial" w:cs="Arial"/>
                <w:sz w:val="20"/>
                <w:szCs w:val="20"/>
              </w:rPr>
            </w:pPr>
            <w:r w:rsidRPr="00B14BAB">
              <w:rPr>
                <w:rFonts w:ascii="Arial" w:hAnsi="Arial" w:cs="Arial"/>
                <w:color w:val="000000"/>
                <w:sz w:val="20"/>
                <w:szCs w:val="20"/>
              </w:rPr>
              <w:t>SHALL</w:t>
            </w:r>
          </w:p>
        </w:tc>
        <w:tc>
          <w:tcPr>
            <w:tcW w:w="1620" w:type="dxa"/>
          </w:tcPr>
          <w:p w14:paraId="2EA194E1" w14:textId="1E332AA0" w:rsidR="0091054A" w:rsidRPr="00B14BAB" w:rsidRDefault="0091054A" w:rsidP="00F03141">
            <w:pPr>
              <w:rPr>
                <w:rFonts w:ascii="Arial" w:hAnsi="Arial" w:cs="Arial"/>
                <w:sz w:val="20"/>
                <w:szCs w:val="20"/>
              </w:rPr>
            </w:pPr>
            <w:r w:rsidRPr="00B14BAB">
              <w:rPr>
                <w:rFonts w:ascii="Arial" w:hAnsi="Arial" w:cs="Arial"/>
                <w:color w:val="000000"/>
                <w:sz w:val="20"/>
                <w:szCs w:val="20"/>
              </w:rPr>
              <w:t>1198-15350</w:t>
            </w:r>
          </w:p>
        </w:tc>
        <w:tc>
          <w:tcPr>
            <w:tcW w:w="4611" w:type="dxa"/>
          </w:tcPr>
          <w:p w14:paraId="07D94E50" w14:textId="56C030C7" w:rsidR="0091054A" w:rsidRPr="00B14BAB" w:rsidRDefault="0091054A" w:rsidP="00F03141">
            <w:pPr>
              <w:rPr>
                <w:rFonts w:ascii="Arial" w:hAnsi="Arial" w:cs="Arial"/>
                <w:sz w:val="20"/>
                <w:szCs w:val="20"/>
              </w:rPr>
            </w:pPr>
            <w:r w:rsidRPr="00B14BAB">
              <w:rPr>
                <w:rFonts w:ascii="Arial" w:hAnsi="Arial" w:cs="Arial"/>
                <w:color w:val="000000"/>
                <w:sz w:val="20"/>
                <w:szCs w:val="20"/>
              </w:rPr>
              <w:t>48765-2</w:t>
            </w:r>
          </w:p>
        </w:tc>
      </w:tr>
      <w:tr w:rsidR="00F23057" w14:paraId="1C3BA387" w14:textId="77777777" w:rsidTr="005C77DE">
        <w:trPr>
          <w:trHeight w:val="269"/>
        </w:trPr>
        <w:tc>
          <w:tcPr>
            <w:tcW w:w="1844" w:type="dxa"/>
          </w:tcPr>
          <w:p w14:paraId="6864E2AE" w14:textId="38F09270" w:rsidR="0091054A" w:rsidRPr="00B14BAB" w:rsidRDefault="006A615C" w:rsidP="00F03141">
            <w:pPr>
              <w:rPr>
                <w:rFonts w:ascii="Arial" w:hAnsi="Arial" w:cs="Arial"/>
                <w:sz w:val="20"/>
                <w:szCs w:val="20"/>
              </w:rPr>
            </w:pPr>
            <w:r>
              <w:rPr>
                <w:rFonts w:ascii="Arial" w:hAnsi="Arial" w:cs="Arial"/>
                <w:color w:val="000000"/>
                <w:sz w:val="20"/>
                <w:szCs w:val="20"/>
              </w:rPr>
              <w:t xml:space="preserve">     </w:t>
            </w:r>
            <w:r w:rsidR="0091054A" w:rsidRPr="00B14BAB">
              <w:rPr>
                <w:rFonts w:ascii="Arial" w:hAnsi="Arial" w:cs="Arial"/>
                <w:color w:val="000000"/>
                <w:sz w:val="20"/>
                <w:szCs w:val="20"/>
              </w:rPr>
              <w:t>@codeSystem</w:t>
            </w:r>
          </w:p>
        </w:tc>
        <w:tc>
          <w:tcPr>
            <w:tcW w:w="1161" w:type="dxa"/>
          </w:tcPr>
          <w:p w14:paraId="015923D4" w14:textId="46E70F36" w:rsidR="0091054A" w:rsidRPr="00B14BAB" w:rsidRDefault="0091054A"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53C01DBC" w14:textId="07D880F9" w:rsidR="0091054A" w:rsidRPr="00B14BAB" w:rsidRDefault="0091054A" w:rsidP="00F03141">
            <w:pPr>
              <w:rPr>
                <w:rFonts w:ascii="Arial" w:hAnsi="Arial" w:cs="Arial"/>
                <w:sz w:val="20"/>
                <w:szCs w:val="20"/>
              </w:rPr>
            </w:pPr>
            <w:r w:rsidRPr="00B14BAB">
              <w:rPr>
                <w:rFonts w:ascii="Arial" w:hAnsi="Arial" w:cs="Arial"/>
                <w:color w:val="000000"/>
                <w:sz w:val="20"/>
                <w:szCs w:val="20"/>
              </w:rPr>
              <w:t>SHALL</w:t>
            </w:r>
          </w:p>
        </w:tc>
        <w:tc>
          <w:tcPr>
            <w:tcW w:w="1620" w:type="dxa"/>
          </w:tcPr>
          <w:p w14:paraId="0C41851A" w14:textId="7C221034" w:rsidR="0091054A" w:rsidRPr="00B14BAB" w:rsidRDefault="0091054A" w:rsidP="00F03141">
            <w:pPr>
              <w:rPr>
                <w:rFonts w:ascii="Arial" w:hAnsi="Arial" w:cs="Arial"/>
                <w:sz w:val="20"/>
                <w:szCs w:val="20"/>
              </w:rPr>
            </w:pPr>
            <w:r w:rsidRPr="00B14BAB">
              <w:rPr>
                <w:rFonts w:ascii="Arial" w:hAnsi="Arial" w:cs="Arial"/>
                <w:color w:val="000000"/>
                <w:sz w:val="20"/>
                <w:szCs w:val="20"/>
              </w:rPr>
              <w:t>1198-32140</w:t>
            </w:r>
          </w:p>
        </w:tc>
        <w:tc>
          <w:tcPr>
            <w:tcW w:w="4611" w:type="dxa"/>
          </w:tcPr>
          <w:p w14:paraId="489BE02E" w14:textId="600490A5" w:rsidR="0091054A" w:rsidRPr="00B14BAB" w:rsidRDefault="0091054A" w:rsidP="00F03141">
            <w:pPr>
              <w:rPr>
                <w:rFonts w:ascii="Arial" w:hAnsi="Arial" w:cs="Arial"/>
                <w:sz w:val="20"/>
                <w:szCs w:val="20"/>
              </w:rPr>
            </w:pPr>
            <w:r w:rsidRPr="00B14BAB">
              <w:rPr>
                <w:rFonts w:ascii="Arial" w:hAnsi="Arial" w:cs="Arial"/>
                <w:color w:val="000000"/>
                <w:sz w:val="20"/>
                <w:szCs w:val="20"/>
              </w:rPr>
              <w:t>urn:oid:2.16.840.1.113883.6.1 (LOINC) = 2.16.840.1.113883.6.1</w:t>
            </w:r>
          </w:p>
        </w:tc>
      </w:tr>
      <w:tr w:rsidR="00F23057" w14:paraId="776B6886" w14:textId="77777777" w:rsidTr="005C77DE">
        <w:tc>
          <w:tcPr>
            <w:tcW w:w="1844" w:type="dxa"/>
          </w:tcPr>
          <w:p w14:paraId="1744AD63" w14:textId="59654132" w:rsidR="0091054A" w:rsidRPr="00B14BAB" w:rsidRDefault="0091054A" w:rsidP="00F03141">
            <w:pPr>
              <w:rPr>
                <w:rFonts w:ascii="Arial" w:hAnsi="Arial" w:cs="Arial"/>
                <w:sz w:val="20"/>
                <w:szCs w:val="20"/>
              </w:rPr>
            </w:pPr>
            <w:r w:rsidRPr="00B14BAB">
              <w:rPr>
                <w:rFonts w:ascii="Arial" w:hAnsi="Arial" w:cs="Arial"/>
                <w:color w:val="000000"/>
                <w:sz w:val="20"/>
                <w:szCs w:val="20"/>
              </w:rPr>
              <w:t>title</w:t>
            </w:r>
          </w:p>
        </w:tc>
        <w:tc>
          <w:tcPr>
            <w:tcW w:w="1161" w:type="dxa"/>
          </w:tcPr>
          <w:p w14:paraId="40BC72DA" w14:textId="293F6642" w:rsidR="0091054A" w:rsidRPr="00B14BAB" w:rsidRDefault="0091054A"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188EDE67" w14:textId="3098E927"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SHALL </w:t>
            </w:r>
          </w:p>
        </w:tc>
        <w:tc>
          <w:tcPr>
            <w:tcW w:w="1620" w:type="dxa"/>
          </w:tcPr>
          <w:p w14:paraId="3BF6DAA7" w14:textId="75354745"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1198-7534 </w:t>
            </w:r>
          </w:p>
        </w:tc>
        <w:tc>
          <w:tcPr>
            <w:tcW w:w="4611" w:type="dxa"/>
          </w:tcPr>
          <w:p w14:paraId="082F0C37" w14:textId="77777777" w:rsidR="0091054A" w:rsidRPr="00B14BAB" w:rsidRDefault="0091054A" w:rsidP="00F03141">
            <w:pPr>
              <w:rPr>
                <w:rFonts w:ascii="Arial" w:hAnsi="Arial" w:cs="Arial"/>
                <w:sz w:val="20"/>
                <w:szCs w:val="20"/>
              </w:rPr>
            </w:pPr>
          </w:p>
        </w:tc>
      </w:tr>
      <w:tr w:rsidR="00F23057" w14:paraId="67894653" w14:textId="77777777" w:rsidTr="005C77DE">
        <w:tc>
          <w:tcPr>
            <w:tcW w:w="1844" w:type="dxa"/>
          </w:tcPr>
          <w:p w14:paraId="2D575021" w14:textId="663DB40E" w:rsidR="0091054A" w:rsidRPr="00B14BAB" w:rsidRDefault="0091054A" w:rsidP="00F03141">
            <w:pPr>
              <w:rPr>
                <w:rFonts w:ascii="Arial" w:hAnsi="Arial" w:cs="Arial"/>
                <w:sz w:val="20"/>
                <w:szCs w:val="20"/>
              </w:rPr>
            </w:pPr>
            <w:r w:rsidRPr="00B14BAB">
              <w:rPr>
                <w:rFonts w:ascii="Arial" w:hAnsi="Arial" w:cs="Arial"/>
                <w:color w:val="000000"/>
                <w:sz w:val="20"/>
                <w:szCs w:val="20"/>
              </w:rPr>
              <w:t>text</w:t>
            </w:r>
          </w:p>
        </w:tc>
        <w:tc>
          <w:tcPr>
            <w:tcW w:w="1161" w:type="dxa"/>
          </w:tcPr>
          <w:p w14:paraId="09A9D71C" w14:textId="0042AB13" w:rsidR="0091054A" w:rsidRPr="00B14BAB" w:rsidRDefault="0091054A"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53AE0DD6" w14:textId="418D1B76"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SHALL </w:t>
            </w:r>
          </w:p>
        </w:tc>
        <w:tc>
          <w:tcPr>
            <w:tcW w:w="1620" w:type="dxa"/>
          </w:tcPr>
          <w:p w14:paraId="57559B37" w14:textId="5D634460"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1198-7530 </w:t>
            </w:r>
          </w:p>
        </w:tc>
        <w:tc>
          <w:tcPr>
            <w:tcW w:w="4611" w:type="dxa"/>
          </w:tcPr>
          <w:p w14:paraId="0A3069F8" w14:textId="77777777" w:rsidR="0091054A" w:rsidRPr="00B14BAB" w:rsidRDefault="0091054A" w:rsidP="00F03141">
            <w:pPr>
              <w:rPr>
                <w:rFonts w:ascii="Arial" w:hAnsi="Arial" w:cs="Arial"/>
                <w:sz w:val="20"/>
                <w:szCs w:val="20"/>
              </w:rPr>
            </w:pPr>
          </w:p>
        </w:tc>
      </w:tr>
      <w:tr w:rsidR="00F23057" w14:paraId="681E5C46" w14:textId="77777777" w:rsidTr="005C77DE">
        <w:tc>
          <w:tcPr>
            <w:tcW w:w="1844" w:type="dxa"/>
          </w:tcPr>
          <w:p w14:paraId="79F9B129" w14:textId="38E985D3" w:rsidR="0091054A" w:rsidRPr="00B14BAB" w:rsidRDefault="0091054A" w:rsidP="00F03141">
            <w:pPr>
              <w:rPr>
                <w:rFonts w:ascii="Arial" w:hAnsi="Arial" w:cs="Arial"/>
                <w:sz w:val="20"/>
                <w:szCs w:val="20"/>
              </w:rPr>
            </w:pPr>
            <w:r w:rsidRPr="00B14BAB">
              <w:rPr>
                <w:rFonts w:ascii="Arial" w:hAnsi="Arial" w:cs="Arial"/>
                <w:color w:val="000000"/>
                <w:sz w:val="20"/>
                <w:szCs w:val="20"/>
              </w:rPr>
              <w:t>entry</w:t>
            </w:r>
          </w:p>
        </w:tc>
        <w:tc>
          <w:tcPr>
            <w:tcW w:w="1161" w:type="dxa"/>
          </w:tcPr>
          <w:p w14:paraId="7B0E764A" w14:textId="18A9BB1E" w:rsidR="0091054A" w:rsidRPr="00B14BAB" w:rsidRDefault="0091054A" w:rsidP="00F03141">
            <w:pPr>
              <w:rPr>
                <w:rFonts w:ascii="Arial" w:hAnsi="Arial" w:cs="Arial"/>
                <w:sz w:val="20"/>
                <w:szCs w:val="20"/>
              </w:rPr>
            </w:pPr>
            <w:r w:rsidRPr="00B14BAB">
              <w:rPr>
                <w:rFonts w:ascii="Arial" w:hAnsi="Arial" w:cs="Arial"/>
                <w:color w:val="000000"/>
                <w:sz w:val="20"/>
                <w:szCs w:val="20"/>
              </w:rPr>
              <w:t>1..1</w:t>
            </w:r>
          </w:p>
        </w:tc>
        <w:tc>
          <w:tcPr>
            <w:tcW w:w="1060" w:type="dxa"/>
          </w:tcPr>
          <w:p w14:paraId="74DCF395" w14:textId="102BE718"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SHALL </w:t>
            </w:r>
          </w:p>
        </w:tc>
        <w:tc>
          <w:tcPr>
            <w:tcW w:w="1620" w:type="dxa"/>
          </w:tcPr>
          <w:p w14:paraId="5B79A153" w14:textId="7F4D334B"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1198-7531 </w:t>
            </w:r>
          </w:p>
        </w:tc>
        <w:tc>
          <w:tcPr>
            <w:tcW w:w="4611" w:type="dxa"/>
          </w:tcPr>
          <w:p w14:paraId="642ED347" w14:textId="77777777" w:rsidR="0091054A" w:rsidRPr="00B14BAB" w:rsidRDefault="0091054A" w:rsidP="00F03141">
            <w:pPr>
              <w:rPr>
                <w:rFonts w:ascii="Arial" w:hAnsi="Arial" w:cs="Arial"/>
                <w:sz w:val="20"/>
                <w:szCs w:val="20"/>
              </w:rPr>
            </w:pPr>
          </w:p>
        </w:tc>
      </w:tr>
      <w:tr w:rsidR="00F23057" w14:paraId="01784F45" w14:textId="77777777" w:rsidTr="005C77DE">
        <w:tc>
          <w:tcPr>
            <w:tcW w:w="1844" w:type="dxa"/>
          </w:tcPr>
          <w:p w14:paraId="1A162660" w14:textId="002EAA48" w:rsidR="0091054A" w:rsidRPr="00B14BAB" w:rsidRDefault="006A615C" w:rsidP="00F03141">
            <w:pPr>
              <w:rPr>
                <w:rFonts w:ascii="Arial" w:hAnsi="Arial" w:cs="Arial"/>
                <w:sz w:val="20"/>
                <w:szCs w:val="20"/>
              </w:rPr>
            </w:pPr>
            <w:r>
              <w:rPr>
                <w:rFonts w:ascii="Arial" w:hAnsi="Arial" w:cs="Arial"/>
                <w:color w:val="000000"/>
                <w:sz w:val="20"/>
                <w:szCs w:val="20"/>
              </w:rPr>
              <w:t xml:space="preserve">     </w:t>
            </w:r>
            <w:r w:rsidR="0091054A" w:rsidRPr="00B14BAB">
              <w:rPr>
                <w:rFonts w:ascii="Arial" w:hAnsi="Arial" w:cs="Arial"/>
                <w:color w:val="000000"/>
                <w:sz w:val="20"/>
                <w:szCs w:val="20"/>
              </w:rPr>
              <w:t>act</w:t>
            </w:r>
          </w:p>
        </w:tc>
        <w:tc>
          <w:tcPr>
            <w:tcW w:w="1161" w:type="dxa"/>
          </w:tcPr>
          <w:p w14:paraId="5ECAEFE3" w14:textId="20E09A66" w:rsidR="0091054A" w:rsidRPr="00B14BAB" w:rsidRDefault="0091054A" w:rsidP="00F03141">
            <w:pPr>
              <w:rPr>
                <w:rFonts w:ascii="Arial" w:hAnsi="Arial" w:cs="Arial"/>
                <w:sz w:val="20"/>
                <w:szCs w:val="20"/>
              </w:rPr>
            </w:pPr>
            <w:r w:rsidRPr="00B14BAB">
              <w:rPr>
                <w:rFonts w:ascii="Arial" w:hAnsi="Arial" w:cs="Arial"/>
                <w:color w:val="000000"/>
                <w:sz w:val="20"/>
                <w:szCs w:val="20"/>
              </w:rPr>
              <w:t>1..</w:t>
            </w:r>
            <w:r w:rsidR="006A615C">
              <w:rPr>
                <w:rFonts w:ascii="Arial" w:hAnsi="Arial" w:cs="Arial"/>
                <w:color w:val="000000"/>
                <w:sz w:val="20"/>
                <w:szCs w:val="20"/>
              </w:rPr>
              <w:t>1</w:t>
            </w:r>
            <w:r w:rsidRPr="00B14BAB">
              <w:rPr>
                <w:rFonts w:ascii="Arial" w:hAnsi="Arial" w:cs="Arial"/>
                <w:color w:val="000000"/>
                <w:sz w:val="20"/>
                <w:szCs w:val="20"/>
              </w:rPr>
              <w:t xml:space="preserve"> </w:t>
            </w:r>
          </w:p>
        </w:tc>
        <w:tc>
          <w:tcPr>
            <w:tcW w:w="1060" w:type="dxa"/>
          </w:tcPr>
          <w:p w14:paraId="2A61CE74" w14:textId="20E4D6A1"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SHALL </w:t>
            </w:r>
          </w:p>
        </w:tc>
        <w:tc>
          <w:tcPr>
            <w:tcW w:w="1620" w:type="dxa"/>
          </w:tcPr>
          <w:p w14:paraId="0539FCB4" w14:textId="060AB08A"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1198-15446 </w:t>
            </w:r>
          </w:p>
        </w:tc>
        <w:tc>
          <w:tcPr>
            <w:tcW w:w="4611" w:type="dxa"/>
          </w:tcPr>
          <w:p w14:paraId="1CA04096" w14:textId="63234DA3" w:rsidR="0091054A" w:rsidRPr="00B14BAB" w:rsidRDefault="0091054A" w:rsidP="00F03141">
            <w:pPr>
              <w:rPr>
                <w:rFonts w:ascii="Arial" w:hAnsi="Arial" w:cs="Arial"/>
                <w:sz w:val="20"/>
                <w:szCs w:val="20"/>
              </w:rPr>
            </w:pPr>
            <w:r w:rsidRPr="00B14BAB">
              <w:rPr>
                <w:rFonts w:ascii="Arial" w:hAnsi="Arial" w:cs="Arial"/>
                <w:color w:val="000000"/>
                <w:sz w:val="20"/>
                <w:szCs w:val="20"/>
              </w:rPr>
              <w:t xml:space="preserve">Allergy Concern Act (V3) (identifier: urn:hl7ii:2.16.840.1.113883.10.20.22.4.30:2015-08-01 </w:t>
            </w:r>
          </w:p>
        </w:tc>
      </w:tr>
    </w:tbl>
    <w:p w14:paraId="588CDBBA" w14:textId="77777777" w:rsidR="00F03141" w:rsidRPr="00F03141" w:rsidRDefault="00F03141" w:rsidP="00F03141"/>
    <w:p w14:paraId="3520F335" w14:textId="77777777" w:rsidR="006A615C" w:rsidRPr="006A615C" w:rsidRDefault="00F23057" w:rsidP="006A615C">
      <w:pPr>
        <w:pStyle w:val="Default"/>
        <w:rPr>
          <w:rFonts w:ascii="Bookman Old Style" w:hAnsi="Bookman Old Style" w:cs="Bookman Old Style"/>
        </w:rPr>
      </w:pPr>
      <w:r w:rsidRPr="00F23057">
        <w:rPr>
          <w:rFonts w:ascii="Bookman Old Style" w:hAnsi="Bookman Old Style" w:cs="Bookman Old Style"/>
          <w:sz w:val="20"/>
          <w:szCs w:val="20"/>
        </w:rPr>
        <w:t xml:space="preserve"> </w:t>
      </w:r>
    </w:p>
    <w:p w14:paraId="4C1F1756" w14:textId="77777777" w:rsidR="006A615C" w:rsidRPr="006A615C" w:rsidRDefault="006A615C" w:rsidP="006A615C">
      <w:pPr>
        <w:widowControl w:val="0"/>
        <w:autoSpaceDE w:val="0"/>
        <w:autoSpaceDN w:val="0"/>
        <w:adjustRightInd w:val="0"/>
        <w:spacing w:after="89"/>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1. Conforms to </w:t>
      </w:r>
      <w:r w:rsidRPr="006A615C">
        <w:rPr>
          <w:rFonts w:ascii="Courier New" w:hAnsi="Courier New" w:cs="Courier New"/>
          <w:b/>
          <w:bCs/>
          <w:color w:val="000000"/>
          <w:sz w:val="20"/>
          <w:szCs w:val="20"/>
        </w:rPr>
        <w:t xml:space="preserve">Allergies and Intolerances Section (entries optional) (V3) </w:t>
      </w:r>
      <w:r w:rsidRPr="006A615C">
        <w:rPr>
          <w:rFonts w:ascii="Bookman Old Style" w:hAnsi="Bookman Old Style" w:cs="Bookman Old Style"/>
          <w:color w:val="000000"/>
          <w:sz w:val="20"/>
          <w:szCs w:val="20"/>
        </w:rPr>
        <w:t xml:space="preserve">template </w:t>
      </w:r>
      <w:r w:rsidRPr="006A615C">
        <w:rPr>
          <w:rFonts w:ascii="Courier New" w:hAnsi="Courier New" w:cs="Courier New"/>
          <w:color w:val="000000"/>
          <w:sz w:val="20"/>
          <w:szCs w:val="20"/>
        </w:rPr>
        <w:t>(identifier: urn:hl7ii:2.16.840.1.113883.10.20.22.2.6:2015-08-01)</w:t>
      </w:r>
      <w:r w:rsidRPr="006A615C">
        <w:rPr>
          <w:rFonts w:ascii="Bookman Old Style" w:hAnsi="Bookman Old Style" w:cs="Bookman Old Style"/>
          <w:color w:val="000000"/>
          <w:sz w:val="20"/>
          <w:szCs w:val="20"/>
        </w:rPr>
        <w:t xml:space="preserve">. </w:t>
      </w:r>
    </w:p>
    <w:p w14:paraId="5FCF2B56" w14:textId="77777777" w:rsidR="006A615C" w:rsidRPr="006A615C" w:rsidRDefault="006A615C" w:rsidP="006A615C">
      <w:pPr>
        <w:widowControl w:val="0"/>
        <w:autoSpaceDE w:val="0"/>
        <w:autoSpaceDN w:val="0"/>
        <w:adjustRightInd w:val="0"/>
        <w:spacing w:after="89"/>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2. </w:t>
      </w:r>
      <w:r w:rsidRPr="006A615C">
        <w:rPr>
          <w:rFonts w:ascii="Bookman Old Style" w:hAnsi="Bookman Old Style" w:cs="Bookman Old Style"/>
          <w:b/>
          <w:bCs/>
          <w:color w:val="000000"/>
          <w:sz w:val="16"/>
          <w:szCs w:val="16"/>
        </w:rPr>
        <w:t xml:space="preserve">MAY </w:t>
      </w:r>
      <w:r w:rsidRPr="006A615C">
        <w:rPr>
          <w:rFonts w:ascii="Bookman Old Style" w:hAnsi="Bookman Old Style" w:cs="Bookman Old Style"/>
          <w:color w:val="000000"/>
          <w:sz w:val="20"/>
          <w:szCs w:val="20"/>
        </w:rPr>
        <w:t xml:space="preserve">contain zero or one [0..1] </w:t>
      </w:r>
      <w:r w:rsidRPr="006A615C">
        <w:rPr>
          <w:rFonts w:ascii="Courier New" w:hAnsi="Courier New" w:cs="Courier New"/>
          <w:b/>
          <w:bCs/>
          <w:color w:val="000000"/>
          <w:sz w:val="20"/>
          <w:szCs w:val="20"/>
        </w:rPr>
        <w:t>@nullFlavor</w:t>
      </w:r>
      <w:r w:rsidRPr="006A615C">
        <w:rPr>
          <w:rFonts w:ascii="Bookman Old Style" w:hAnsi="Bookman Old Style" w:cs="Bookman Old Style"/>
          <w:color w:val="000000"/>
          <w:sz w:val="20"/>
          <w:szCs w:val="20"/>
        </w:rPr>
        <w:t>=</w:t>
      </w:r>
      <w:r w:rsidRPr="006A615C">
        <w:rPr>
          <w:rFonts w:ascii="Courier New" w:hAnsi="Courier New" w:cs="Courier New"/>
          <w:color w:val="000000"/>
          <w:sz w:val="20"/>
          <w:szCs w:val="20"/>
        </w:rPr>
        <w:t xml:space="preserve">"NI" </w:t>
      </w:r>
      <w:r w:rsidRPr="006A615C">
        <w:rPr>
          <w:rFonts w:ascii="Bookman Old Style" w:hAnsi="Bookman Old Style" w:cs="Bookman Old Style"/>
          <w:color w:val="000000"/>
          <w:sz w:val="20"/>
          <w:szCs w:val="20"/>
        </w:rPr>
        <w:t xml:space="preserve">No information (CodeSystem: </w:t>
      </w:r>
      <w:r w:rsidRPr="006A615C">
        <w:rPr>
          <w:rFonts w:ascii="Courier New" w:hAnsi="Courier New" w:cs="Courier New"/>
          <w:color w:val="000000"/>
          <w:sz w:val="20"/>
          <w:szCs w:val="20"/>
        </w:rPr>
        <w:t>HL7NullFlavor urn:oid:2.16.840.1.113883.5.1008</w:t>
      </w:r>
      <w:r w:rsidRPr="006A615C">
        <w:rPr>
          <w:rFonts w:ascii="Bookman Old Style" w:hAnsi="Bookman Old Style" w:cs="Bookman Old Style"/>
          <w:color w:val="000000"/>
          <w:sz w:val="20"/>
          <w:szCs w:val="20"/>
        </w:rPr>
        <w:t xml:space="preserve">) (CONF:1198-32824). </w:t>
      </w:r>
    </w:p>
    <w:p w14:paraId="29BE6E11" w14:textId="77777777" w:rsidR="006A615C" w:rsidRPr="006A615C" w:rsidRDefault="006A615C" w:rsidP="006A615C">
      <w:pPr>
        <w:widowControl w:val="0"/>
        <w:autoSpaceDE w:val="0"/>
        <w:autoSpaceDN w:val="0"/>
        <w:adjustRightInd w:val="0"/>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3. </w:t>
      </w:r>
      <w:r w:rsidRPr="006A615C">
        <w:rPr>
          <w:rFonts w:ascii="Bookman Old Style" w:hAnsi="Bookman Old Style" w:cs="Bookman Old Style"/>
          <w:b/>
          <w:bCs/>
          <w:color w:val="000000"/>
          <w:sz w:val="16"/>
          <w:szCs w:val="16"/>
        </w:rPr>
        <w:t xml:space="preserve">SHALL </w:t>
      </w:r>
      <w:r w:rsidRPr="006A615C">
        <w:rPr>
          <w:rFonts w:ascii="Bookman Old Style" w:hAnsi="Bookman Old Style" w:cs="Bookman Old Style"/>
          <w:color w:val="000000"/>
          <w:sz w:val="20"/>
          <w:szCs w:val="20"/>
        </w:rPr>
        <w:t xml:space="preserve">contain exactly one [1..1] </w:t>
      </w:r>
      <w:r w:rsidRPr="006A615C">
        <w:rPr>
          <w:rFonts w:ascii="Courier New" w:hAnsi="Courier New" w:cs="Courier New"/>
          <w:b/>
          <w:bCs/>
          <w:color w:val="000000"/>
          <w:sz w:val="20"/>
          <w:szCs w:val="20"/>
        </w:rPr>
        <w:t xml:space="preserve">templateId </w:t>
      </w:r>
      <w:r w:rsidRPr="006A615C">
        <w:rPr>
          <w:rFonts w:ascii="Bookman Old Style" w:hAnsi="Bookman Old Style" w:cs="Bookman Old Style"/>
          <w:color w:val="000000"/>
          <w:sz w:val="20"/>
          <w:szCs w:val="20"/>
        </w:rPr>
        <w:t xml:space="preserve">(CONF:1198-7527) such that it </w:t>
      </w:r>
    </w:p>
    <w:p w14:paraId="09914444" w14:textId="77777777" w:rsidR="006A615C" w:rsidRPr="006A615C" w:rsidRDefault="006A615C" w:rsidP="006A615C">
      <w:pPr>
        <w:widowControl w:val="0"/>
        <w:autoSpaceDE w:val="0"/>
        <w:autoSpaceDN w:val="0"/>
        <w:adjustRightInd w:val="0"/>
        <w:spacing w:after="82"/>
        <w:ind w:left="720"/>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a. </w:t>
      </w:r>
      <w:r w:rsidRPr="006A615C">
        <w:rPr>
          <w:rFonts w:ascii="Bookman Old Style" w:hAnsi="Bookman Old Style" w:cs="Bookman Old Style"/>
          <w:b/>
          <w:bCs/>
          <w:color w:val="000000"/>
          <w:sz w:val="16"/>
          <w:szCs w:val="16"/>
        </w:rPr>
        <w:t xml:space="preserve">SHALL </w:t>
      </w:r>
      <w:r w:rsidRPr="006A615C">
        <w:rPr>
          <w:rFonts w:ascii="Bookman Old Style" w:hAnsi="Bookman Old Style" w:cs="Bookman Old Style"/>
          <w:color w:val="000000"/>
          <w:sz w:val="20"/>
          <w:szCs w:val="20"/>
        </w:rPr>
        <w:t xml:space="preserve">contain exactly one [1..1] </w:t>
      </w:r>
      <w:r w:rsidRPr="006A615C">
        <w:rPr>
          <w:rFonts w:ascii="Courier New" w:hAnsi="Courier New" w:cs="Courier New"/>
          <w:b/>
          <w:bCs/>
          <w:color w:val="000000"/>
          <w:sz w:val="20"/>
          <w:szCs w:val="20"/>
        </w:rPr>
        <w:t>@root</w:t>
      </w:r>
      <w:r w:rsidRPr="006A615C">
        <w:rPr>
          <w:rFonts w:ascii="Bookman Old Style" w:hAnsi="Bookman Old Style" w:cs="Bookman Old Style"/>
          <w:color w:val="000000"/>
          <w:sz w:val="20"/>
          <w:szCs w:val="20"/>
        </w:rPr>
        <w:t>=</w:t>
      </w:r>
      <w:r w:rsidRPr="006A615C">
        <w:rPr>
          <w:rFonts w:ascii="Courier New" w:hAnsi="Courier New" w:cs="Courier New"/>
          <w:color w:val="000000"/>
          <w:sz w:val="20"/>
          <w:szCs w:val="20"/>
        </w:rPr>
        <w:t xml:space="preserve">"2.16.840.1.113883.10.20.22.2.6.1" </w:t>
      </w:r>
      <w:r w:rsidRPr="006A615C">
        <w:rPr>
          <w:rFonts w:ascii="Bookman Old Style" w:hAnsi="Bookman Old Style" w:cs="Bookman Old Style"/>
          <w:color w:val="000000"/>
          <w:sz w:val="20"/>
          <w:szCs w:val="20"/>
        </w:rPr>
        <w:t xml:space="preserve">(CONF:1198-10379). </w:t>
      </w:r>
    </w:p>
    <w:p w14:paraId="24F4A020" w14:textId="77777777" w:rsidR="006A615C" w:rsidRPr="006A615C" w:rsidRDefault="006A615C" w:rsidP="006A615C">
      <w:pPr>
        <w:widowControl w:val="0"/>
        <w:autoSpaceDE w:val="0"/>
        <w:autoSpaceDN w:val="0"/>
        <w:adjustRightInd w:val="0"/>
        <w:ind w:left="720"/>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b. </w:t>
      </w:r>
      <w:r w:rsidRPr="006A615C">
        <w:rPr>
          <w:rFonts w:ascii="Bookman Old Style" w:hAnsi="Bookman Old Style" w:cs="Bookman Old Style"/>
          <w:b/>
          <w:bCs/>
          <w:color w:val="000000"/>
          <w:sz w:val="16"/>
          <w:szCs w:val="16"/>
        </w:rPr>
        <w:t xml:space="preserve">SHALL </w:t>
      </w:r>
      <w:r w:rsidRPr="006A615C">
        <w:rPr>
          <w:rFonts w:ascii="Bookman Old Style" w:hAnsi="Bookman Old Style" w:cs="Bookman Old Style"/>
          <w:color w:val="000000"/>
          <w:sz w:val="20"/>
          <w:szCs w:val="20"/>
        </w:rPr>
        <w:t xml:space="preserve">contain exactly one [1..1] </w:t>
      </w:r>
      <w:r w:rsidRPr="006A615C">
        <w:rPr>
          <w:rFonts w:ascii="Courier New" w:hAnsi="Courier New" w:cs="Courier New"/>
          <w:b/>
          <w:bCs/>
          <w:color w:val="000000"/>
          <w:sz w:val="20"/>
          <w:szCs w:val="20"/>
        </w:rPr>
        <w:t>@extension</w:t>
      </w:r>
      <w:r w:rsidRPr="006A615C">
        <w:rPr>
          <w:rFonts w:ascii="Bookman Old Style" w:hAnsi="Bookman Old Style" w:cs="Bookman Old Style"/>
          <w:color w:val="000000"/>
          <w:sz w:val="20"/>
          <w:szCs w:val="20"/>
        </w:rPr>
        <w:t>=</w:t>
      </w:r>
      <w:r w:rsidRPr="006A615C">
        <w:rPr>
          <w:rFonts w:ascii="Courier New" w:hAnsi="Courier New" w:cs="Courier New"/>
          <w:color w:val="000000"/>
          <w:sz w:val="20"/>
          <w:szCs w:val="20"/>
        </w:rPr>
        <w:t xml:space="preserve">"2015-08-01" </w:t>
      </w:r>
      <w:r w:rsidRPr="006A615C">
        <w:rPr>
          <w:rFonts w:ascii="Bookman Old Style" w:hAnsi="Bookman Old Style" w:cs="Bookman Old Style"/>
          <w:color w:val="000000"/>
          <w:sz w:val="20"/>
          <w:szCs w:val="20"/>
        </w:rPr>
        <w:t xml:space="preserve">(CONF:1198-32545). </w:t>
      </w:r>
    </w:p>
    <w:p w14:paraId="57AFA0AC" w14:textId="77777777" w:rsidR="006A615C" w:rsidRPr="006A615C" w:rsidRDefault="006A615C" w:rsidP="006A615C">
      <w:pPr>
        <w:widowControl w:val="0"/>
        <w:autoSpaceDE w:val="0"/>
        <w:autoSpaceDN w:val="0"/>
        <w:adjustRightInd w:val="0"/>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4. </w:t>
      </w:r>
      <w:r w:rsidRPr="006A615C">
        <w:rPr>
          <w:rFonts w:ascii="Bookman Old Style" w:hAnsi="Bookman Old Style" w:cs="Bookman Old Style"/>
          <w:b/>
          <w:bCs/>
          <w:color w:val="000000"/>
          <w:sz w:val="16"/>
          <w:szCs w:val="16"/>
        </w:rPr>
        <w:t xml:space="preserve">SHALL </w:t>
      </w:r>
      <w:r w:rsidRPr="006A615C">
        <w:rPr>
          <w:rFonts w:ascii="Bookman Old Style" w:hAnsi="Bookman Old Style" w:cs="Bookman Old Style"/>
          <w:color w:val="000000"/>
          <w:sz w:val="20"/>
          <w:szCs w:val="20"/>
        </w:rPr>
        <w:t xml:space="preserve">contain exactly one [1..1] </w:t>
      </w:r>
      <w:r w:rsidRPr="006A615C">
        <w:rPr>
          <w:rFonts w:ascii="Courier New" w:hAnsi="Courier New" w:cs="Courier New"/>
          <w:b/>
          <w:bCs/>
          <w:color w:val="000000"/>
          <w:sz w:val="20"/>
          <w:szCs w:val="20"/>
        </w:rPr>
        <w:t xml:space="preserve">code </w:t>
      </w:r>
      <w:r w:rsidRPr="006A615C">
        <w:rPr>
          <w:rFonts w:ascii="Bookman Old Style" w:hAnsi="Bookman Old Style" w:cs="Bookman Old Style"/>
          <w:color w:val="000000"/>
          <w:sz w:val="20"/>
          <w:szCs w:val="20"/>
        </w:rPr>
        <w:t xml:space="preserve">(CONF:1198-15349). </w:t>
      </w:r>
    </w:p>
    <w:p w14:paraId="07B3D768" w14:textId="77777777" w:rsidR="006A615C" w:rsidRPr="006A615C" w:rsidRDefault="006A615C" w:rsidP="006A615C">
      <w:pPr>
        <w:widowControl w:val="0"/>
        <w:autoSpaceDE w:val="0"/>
        <w:autoSpaceDN w:val="0"/>
        <w:adjustRightInd w:val="0"/>
        <w:spacing w:after="89"/>
        <w:ind w:left="720"/>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a. This code </w:t>
      </w:r>
      <w:r w:rsidRPr="006A615C">
        <w:rPr>
          <w:rFonts w:ascii="Bookman Old Style" w:hAnsi="Bookman Old Style" w:cs="Bookman Old Style"/>
          <w:b/>
          <w:bCs/>
          <w:color w:val="000000"/>
          <w:sz w:val="16"/>
          <w:szCs w:val="16"/>
        </w:rPr>
        <w:t xml:space="preserve">SHALL </w:t>
      </w:r>
      <w:r w:rsidRPr="006A615C">
        <w:rPr>
          <w:rFonts w:ascii="Bookman Old Style" w:hAnsi="Bookman Old Style" w:cs="Bookman Old Style"/>
          <w:color w:val="000000"/>
          <w:sz w:val="20"/>
          <w:szCs w:val="20"/>
        </w:rPr>
        <w:t xml:space="preserve">contain exactly one [1..1] </w:t>
      </w:r>
      <w:r w:rsidRPr="006A615C">
        <w:rPr>
          <w:rFonts w:ascii="Courier New" w:hAnsi="Courier New" w:cs="Courier New"/>
          <w:b/>
          <w:bCs/>
          <w:color w:val="000000"/>
          <w:sz w:val="20"/>
          <w:szCs w:val="20"/>
        </w:rPr>
        <w:t>@code</w:t>
      </w:r>
      <w:r w:rsidRPr="006A615C">
        <w:rPr>
          <w:rFonts w:ascii="Bookman Old Style" w:hAnsi="Bookman Old Style" w:cs="Bookman Old Style"/>
          <w:color w:val="000000"/>
          <w:sz w:val="20"/>
          <w:szCs w:val="20"/>
        </w:rPr>
        <w:t>=</w:t>
      </w:r>
      <w:r w:rsidRPr="006A615C">
        <w:rPr>
          <w:rFonts w:ascii="Courier New" w:hAnsi="Courier New" w:cs="Courier New"/>
          <w:color w:val="000000"/>
          <w:sz w:val="20"/>
          <w:szCs w:val="20"/>
        </w:rPr>
        <w:t xml:space="preserve">"48765-2" </w:t>
      </w:r>
      <w:r w:rsidRPr="006A615C">
        <w:rPr>
          <w:rFonts w:ascii="Bookman Old Style" w:hAnsi="Bookman Old Style" w:cs="Bookman Old Style"/>
          <w:color w:val="000000"/>
          <w:sz w:val="20"/>
          <w:szCs w:val="20"/>
        </w:rPr>
        <w:t xml:space="preserve">Allergies, adverse reactions, alerts (CONF:1198-15350). </w:t>
      </w:r>
    </w:p>
    <w:p w14:paraId="195B59FF" w14:textId="77777777" w:rsidR="006A615C" w:rsidRPr="006A615C" w:rsidRDefault="006A615C" w:rsidP="006A615C">
      <w:pPr>
        <w:widowControl w:val="0"/>
        <w:autoSpaceDE w:val="0"/>
        <w:autoSpaceDN w:val="0"/>
        <w:adjustRightInd w:val="0"/>
        <w:ind w:left="720"/>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b. This code </w:t>
      </w:r>
      <w:r w:rsidRPr="006A615C">
        <w:rPr>
          <w:rFonts w:ascii="Bookman Old Style" w:hAnsi="Bookman Old Style" w:cs="Bookman Old Style"/>
          <w:b/>
          <w:bCs/>
          <w:color w:val="000000"/>
          <w:sz w:val="16"/>
          <w:szCs w:val="16"/>
        </w:rPr>
        <w:t xml:space="preserve">SHALL </w:t>
      </w:r>
      <w:r w:rsidRPr="006A615C">
        <w:rPr>
          <w:rFonts w:ascii="Bookman Old Style" w:hAnsi="Bookman Old Style" w:cs="Bookman Old Style"/>
          <w:color w:val="000000"/>
          <w:sz w:val="20"/>
          <w:szCs w:val="20"/>
        </w:rPr>
        <w:t xml:space="preserve">contain exactly one [1..1] </w:t>
      </w:r>
      <w:r w:rsidRPr="006A615C">
        <w:rPr>
          <w:rFonts w:ascii="Courier New" w:hAnsi="Courier New" w:cs="Courier New"/>
          <w:b/>
          <w:bCs/>
          <w:color w:val="000000"/>
          <w:sz w:val="20"/>
          <w:szCs w:val="20"/>
        </w:rPr>
        <w:t>@codeSystem</w:t>
      </w:r>
      <w:r w:rsidRPr="006A615C">
        <w:rPr>
          <w:rFonts w:ascii="Bookman Old Style" w:hAnsi="Bookman Old Style" w:cs="Bookman Old Style"/>
          <w:color w:val="000000"/>
          <w:sz w:val="20"/>
          <w:szCs w:val="20"/>
        </w:rPr>
        <w:t>=</w:t>
      </w:r>
      <w:r w:rsidRPr="006A615C">
        <w:rPr>
          <w:rFonts w:ascii="Courier New" w:hAnsi="Courier New" w:cs="Courier New"/>
          <w:color w:val="000000"/>
          <w:sz w:val="20"/>
          <w:szCs w:val="20"/>
        </w:rPr>
        <w:t xml:space="preserve">"2.16.840.1.113883.6.1" </w:t>
      </w:r>
      <w:r w:rsidRPr="006A615C">
        <w:rPr>
          <w:rFonts w:ascii="Bookman Old Style" w:hAnsi="Bookman Old Style" w:cs="Bookman Old Style"/>
          <w:color w:val="000000"/>
          <w:sz w:val="20"/>
          <w:szCs w:val="20"/>
        </w:rPr>
        <w:t xml:space="preserve">(CodeSystem: </w:t>
      </w:r>
      <w:r w:rsidRPr="006A615C">
        <w:rPr>
          <w:rFonts w:ascii="Courier New" w:hAnsi="Courier New" w:cs="Courier New"/>
          <w:color w:val="000000"/>
          <w:sz w:val="20"/>
          <w:szCs w:val="20"/>
        </w:rPr>
        <w:t>LOINC urn:oid:2.16.840.1.113883.6.1</w:t>
      </w:r>
      <w:r w:rsidRPr="006A615C">
        <w:rPr>
          <w:rFonts w:ascii="Bookman Old Style" w:hAnsi="Bookman Old Style" w:cs="Bookman Old Style"/>
          <w:color w:val="000000"/>
          <w:sz w:val="20"/>
          <w:szCs w:val="20"/>
        </w:rPr>
        <w:t xml:space="preserve">) (CONF:1198-32140). </w:t>
      </w:r>
    </w:p>
    <w:p w14:paraId="60983B5D" w14:textId="77777777" w:rsidR="006A615C" w:rsidRPr="006A615C" w:rsidRDefault="006A615C" w:rsidP="006A615C">
      <w:pPr>
        <w:widowControl w:val="0"/>
        <w:autoSpaceDE w:val="0"/>
        <w:autoSpaceDN w:val="0"/>
        <w:adjustRightInd w:val="0"/>
        <w:spacing w:after="82"/>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5. </w:t>
      </w:r>
      <w:r w:rsidRPr="006A615C">
        <w:rPr>
          <w:rFonts w:ascii="Bookman Old Style" w:hAnsi="Bookman Old Style" w:cs="Bookman Old Style"/>
          <w:b/>
          <w:bCs/>
          <w:color w:val="000000"/>
          <w:sz w:val="16"/>
          <w:szCs w:val="16"/>
        </w:rPr>
        <w:t xml:space="preserve">SHALL </w:t>
      </w:r>
      <w:r w:rsidRPr="006A615C">
        <w:rPr>
          <w:rFonts w:ascii="Bookman Old Style" w:hAnsi="Bookman Old Style" w:cs="Bookman Old Style"/>
          <w:color w:val="000000"/>
          <w:sz w:val="20"/>
          <w:szCs w:val="20"/>
        </w:rPr>
        <w:t xml:space="preserve">contain exactly one [1..1] </w:t>
      </w:r>
      <w:r w:rsidRPr="006A615C">
        <w:rPr>
          <w:rFonts w:ascii="Courier New" w:hAnsi="Courier New" w:cs="Courier New"/>
          <w:b/>
          <w:bCs/>
          <w:color w:val="000000"/>
          <w:sz w:val="20"/>
          <w:szCs w:val="20"/>
        </w:rPr>
        <w:t xml:space="preserve">title </w:t>
      </w:r>
      <w:r w:rsidRPr="006A615C">
        <w:rPr>
          <w:rFonts w:ascii="Bookman Old Style" w:hAnsi="Bookman Old Style" w:cs="Bookman Old Style"/>
          <w:color w:val="000000"/>
          <w:sz w:val="20"/>
          <w:szCs w:val="20"/>
        </w:rPr>
        <w:t xml:space="preserve">(CONF:1198-7534). </w:t>
      </w:r>
    </w:p>
    <w:p w14:paraId="54FB0BC5" w14:textId="77777777" w:rsidR="006A615C" w:rsidRDefault="006A615C" w:rsidP="006A615C">
      <w:pPr>
        <w:widowControl w:val="0"/>
        <w:autoSpaceDE w:val="0"/>
        <w:autoSpaceDN w:val="0"/>
        <w:adjustRightInd w:val="0"/>
        <w:rPr>
          <w:rFonts w:ascii="Bookman Old Style" w:hAnsi="Bookman Old Style" w:cs="Bookman Old Style"/>
          <w:color w:val="000000"/>
          <w:sz w:val="20"/>
          <w:szCs w:val="20"/>
        </w:rPr>
      </w:pPr>
      <w:r w:rsidRPr="006A615C">
        <w:rPr>
          <w:rFonts w:ascii="Bookman Old Style" w:hAnsi="Bookman Old Style" w:cs="Bookman Old Style"/>
          <w:color w:val="000000"/>
          <w:sz w:val="20"/>
          <w:szCs w:val="20"/>
        </w:rPr>
        <w:t xml:space="preserve">6. </w:t>
      </w:r>
      <w:r w:rsidRPr="006A615C">
        <w:rPr>
          <w:rFonts w:ascii="Bookman Old Style" w:hAnsi="Bookman Old Style" w:cs="Bookman Old Style"/>
          <w:b/>
          <w:bCs/>
          <w:color w:val="000000"/>
          <w:sz w:val="16"/>
          <w:szCs w:val="16"/>
        </w:rPr>
        <w:t xml:space="preserve">SHALL </w:t>
      </w:r>
      <w:r w:rsidRPr="006A615C">
        <w:rPr>
          <w:rFonts w:ascii="Bookman Old Style" w:hAnsi="Bookman Old Style" w:cs="Bookman Old Style"/>
          <w:color w:val="000000"/>
          <w:sz w:val="20"/>
          <w:szCs w:val="20"/>
        </w:rPr>
        <w:t xml:space="preserve">contain exactly one [1..1] </w:t>
      </w:r>
      <w:r w:rsidRPr="006A615C">
        <w:rPr>
          <w:rFonts w:ascii="Courier New" w:hAnsi="Courier New" w:cs="Courier New"/>
          <w:b/>
          <w:bCs/>
          <w:color w:val="000000"/>
          <w:sz w:val="20"/>
          <w:szCs w:val="20"/>
        </w:rPr>
        <w:t xml:space="preserve">text </w:t>
      </w:r>
      <w:r w:rsidRPr="006A615C">
        <w:rPr>
          <w:rFonts w:ascii="Bookman Old Style" w:hAnsi="Bookman Old Style" w:cs="Bookman Old Style"/>
          <w:color w:val="000000"/>
          <w:sz w:val="20"/>
          <w:szCs w:val="20"/>
        </w:rPr>
        <w:t xml:space="preserve">(CONF:1198-7530). </w:t>
      </w:r>
    </w:p>
    <w:p w14:paraId="0B2E526D" w14:textId="77777777" w:rsidR="006A615C" w:rsidRDefault="006A615C" w:rsidP="006A615C">
      <w:pPr>
        <w:widowControl w:val="0"/>
        <w:autoSpaceDE w:val="0"/>
        <w:autoSpaceDN w:val="0"/>
        <w:adjustRightInd w:val="0"/>
        <w:rPr>
          <w:rFonts w:ascii="Bookman Old Style" w:hAnsi="Bookman Old Style" w:cs="Bookman Old Style"/>
          <w:color w:val="000000"/>
          <w:sz w:val="20"/>
          <w:szCs w:val="20"/>
        </w:rPr>
      </w:pPr>
    </w:p>
    <w:p w14:paraId="66747507" w14:textId="3DFF6E11" w:rsidR="006A615C" w:rsidRPr="006A615C" w:rsidRDefault="006A615C" w:rsidP="006A615C">
      <w:pPr>
        <w:widowControl w:val="0"/>
        <w:autoSpaceDE w:val="0"/>
        <w:autoSpaceDN w:val="0"/>
        <w:adjustRightInd w:val="0"/>
        <w:rPr>
          <w:rFonts w:ascii="Bookman Old Style" w:hAnsi="Bookman Old Style" w:cstheme="minorBidi"/>
          <w:sz w:val="20"/>
          <w:szCs w:val="20"/>
        </w:rPr>
      </w:pPr>
      <w:r w:rsidRPr="006A615C">
        <w:rPr>
          <w:rFonts w:ascii="Bookman Old Style" w:hAnsi="Bookman Old Style" w:cstheme="minorBidi"/>
          <w:sz w:val="20"/>
          <w:szCs w:val="20"/>
        </w:rPr>
        <w:lastRenderedPageBreak/>
        <w:t xml:space="preserve">If section/@nullFlavor is not present: </w:t>
      </w:r>
    </w:p>
    <w:p w14:paraId="1CBA6FED" w14:textId="77777777" w:rsidR="006A615C" w:rsidRPr="006A615C" w:rsidRDefault="006A615C" w:rsidP="006A615C">
      <w:pPr>
        <w:widowControl w:val="0"/>
        <w:autoSpaceDE w:val="0"/>
        <w:autoSpaceDN w:val="0"/>
        <w:adjustRightInd w:val="0"/>
        <w:rPr>
          <w:rFonts w:ascii="Bookman Old Style" w:hAnsi="Bookman Old Style" w:cs="Bookman Old Style"/>
          <w:sz w:val="20"/>
          <w:szCs w:val="20"/>
        </w:rPr>
      </w:pPr>
      <w:r w:rsidRPr="006A615C">
        <w:rPr>
          <w:rFonts w:ascii="Bookman Old Style" w:hAnsi="Bookman Old Style" w:cstheme="minorBidi"/>
          <w:sz w:val="20"/>
          <w:szCs w:val="20"/>
        </w:rPr>
        <w:t xml:space="preserve">7. </w:t>
      </w:r>
      <w:r w:rsidRPr="006A615C">
        <w:rPr>
          <w:rFonts w:ascii="Bookman Old Style" w:hAnsi="Bookman Old Style" w:cs="Bookman Old Style"/>
          <w:b/>
          <w:bCs/>
          <w:sz w:val="16"/>
          <w:szCs w:val="16"/>
        </w:rPr>
        <w:t xml:space="preserve">SHALL </w:t>
      </w:r>
      <w:r w:rsidRPr="006A615C">
        <w:rPr>
          <w:rFonts w:ascii="Bookman Old Style" w:hAnsi="Bookman Old Style" w:cs="Bookman Old Style"/>
          <w:sz w:val="20"/>
          <w:szCs w:val="20"/>
        </w:rPr>
        <w:t xml:space="preserve">contain at least one [1..*] </w:t>
      </w:r>
      <w:r w:rsidRPr="006A615C">
        <w:rPr>
          <w:rFonts w:ascii="Courier New" w:hAnsi="Courier New" w:cs="Courier New"/>
          <w:b/>
          <w:bCs/>
          <w:sz w:val="20"/>
          <w:szCs w:val="20"/>
        </w:rPr>
        <w:t xml:space="preserve">entry </w:t>
      </w:r>
      <w:r w:rsidRPr="006A615C">
        <w:rPr>
          <w:rFonts w:ascii="Bookman Old Style" w:hAnsi="Bookman Old Style" w:cs="Bookman Old Style"/>
          <w:sz w:val="20"/>
          <w:szCs w:val="20"/>
        </w:rPr>
        <w:t xml:space="preserve">(CONF:1198-7531) such that it </w:t>
      </w:r>
    </w:p>
    <w:p w14:paraId="37649D88" w14:textId="77777777" w:rsidR="006A615C" w:rsidRPr="006A615C" w:rsidRDefault="006A615C" w:rsidP="006A615C">
      <w:pPr>
        <w:widowControl w:val="0"/>
        <w:autoSpaceDE w:val="0"/>
        <w:autoSpaceDN w:val="0"/>
        <w:adjustRightInd w:val="0"/>
        <w:ind w:left="720"/>
        <w:rPr>
          <w:rFonts w:ascii="Bookman Old Style" w:hAnsi="Bookman Old Style" w:cs="Bookman Old Style"/>
          <w:sz w:val="20"/>
          <w:szCs w:val="20"/>
        </w:rPr>
      </w:pPr>
      <w:r w:rsidRPr="006A615C">
        <w:rPr>
          <w:rFonts w:ascii="Bookman Old Style" w:hAnsi="Bookman Old Style" w:cs="Bookman Old Style"/>
          <w:sz w:val="20"/>
          <w:szCs w:val="20"/>
        </w:rPr>
        <w:t xml:space="preserve">a. </w:t>
      </w:r>
      <w:r w:rsidRPr="006A615C">
        <w:rPr>
          <w:rFonts w:ascii="Bookman Old Style" w:hAnsi="Bookman Old Style" w:cs="Bookman Old Style"/>
          <w:b/>
          <w:bCs/>
          <w:sz w:val="16"/>
          <w:szCs w:val="16"/>
        </w:rPr>
        <w:t xml:space="preserve">SHALL </w:t>
      </w:r>
      <w:r w:rsidRPr="006A615C">
        <w:rPr>
          <w:rFonts w:ascii="Bookman Old Style" w:hAnsi="Bookman Old Style" w:cs="Bookman Old Style"/>
          <w:sz w:val="20"/>
          <w:szCs w:val="20"/>
        </w:rPr>
        <w:t xml:space="preserve">contain exactly one [1..1] </w:t>
      </w:r>
      <w:r w:rsidRPr="006A615C">
        <w:rPr>
          <w:rFonts w:ascii="Courier New" w:hAnsi="Courier New" w:cs="Courier New"/>
          <w:b/>
          <w:bCs/>
          <w:sz w:val="20"/>
          <w:szCs w:val="20"/>
        </w:rPr>
        <w:t xml:space="preserve">Allergy Concern Act (V3) </w:t>
      </w:r>
      <w:r w:rsidRPr="006A615C">
        <w:rPr>
          <w:rFonts w:ascii="Courier New" w:hAnsi="Courier New" w:cs="Courier New"/>
          <w:sz w:val="20"/>
          <w:szCs w:val="20"/>
        </w:rPr>
        <w:t xml:space="preserve">(identifier: urn:hl7ii:2.16.840.1.113883.10.20.22.4.30:2015-08-01) </w:t>
      </w:r>
      <w:r w:rsidRPr="006A615C">
        <w:rPr>
          <w:rFonts w:ascii="Bookman Old Style" w:hAnsi="Bookman Old Style" w:cs="Bookman Old Style"/>
          <w:sz w:val="20"/>
          <w:szCs w:val="20"/>
        </w:rPr>
        <w:t xml:space="preserve">(CONF:1198-15446). </w:t>
      </w:r>
    </w:p>
    <w:p w14:paraId="38025E44" w14:textId="77777777" w:rsidR="00F03141" w:rsidRDefault="00F03141" w:rsidP="002A34AD">
      <w:pPr>
        <w:pStyle w:val="Heading4"/>
      </w:pPr>
    </w:p>
    <w:p w14:paraId="18FDFCD8" w14:textId="546FDD59" w:rsidR="00D92313" w:rsidRDefault="00D92313" w:rsidP="00896A3D">
      <w:pPr>
        <w:pStyle w:val="Heading3"/>
      </w:pPr>
      <w:bookmarkStart w:id="310" w:name="_Toc448232223"/>
      <w:r>
        <w:t>Vocabulary</w:t>
      </w:r>
      <w:bookmarkEnd w:id="310"/>
    </w:p>
    <w:p w14:paraId="628B87C8" w14:textId="1C3D9A2D" w:rsidR="00D92313" w:rsidRPr="00887336" w:rsidRDefault="00926096" w:rsidP="00700084">
      <w:pPr>
        <w:pStyle w:val="BodyText"/>
        <w:ind w:left="720"/>
        <w:rPr>
          <w:sz w:val="20"/>
          <w:szCs w:val="20"/>
        </w:rPr>
      </w:pPr>
      <w:r w:rsidRPr="00887336">
        <w:rPr>
          <w:sz w:val="20"/>
          <w:szCs w:val="20"/>
        </w:rPr>
        <w:t xml:space="preserve">Medication Allergies </w:t>
      </w:r>
      <w:r w:rsidR="003C0454" w:rsidRPr="00887336">
        <w:rPr>
          <w:b/>
          <w:sz w:val="20"/>
          <w:szCs w:val="20"/>
        </w:rPr>
        <w:t>SHALL</w:t>
      </w:r>
      <w:r w:rsidRPr="00887336">
        <w:rPr>
          <w:sz w:val="20"/>
          <w:szCs w:val="20"/>
        </w:rPr>
        <w:t xml:space="preserve"> be coded using RxNorm, a standardized nomenclature for clinical drugs produced by the United States National Library of Medicine, August 6, 2012 Release. </w:t>
      </w:r>
      <w:r w:rsidR="003C0454" w:rsidRPr="00887336">
        <w:rPr>
          <w:sz w:val="20"/>
          <w:szCs w:val="20"/>
        </w:rPr>
        <w:t xml:space="preserve">Use of either the Medication Brand Name or the Medication Clinical Information value sets specified in Consolidated CDA meets this requirement. </w:t>
      </w:r>
      <w:r w:rsidRPr="00887336">
        <w:rPr>
          <w:b/>
          <w:i/>
          <w:sz w:val="20"/>
          <w:szCs w:val="20"/>
        </w:rPr>
        <w:t>Note that RxNorm describes the medication to which the patient is allergic, not the type of reaction.</w:t>
      </w:r>
      <w:r w:rsidRPr="00887336">
        <w:rPr>
          <w:sz w:val="20"/>
          <w:szCs w:val="20"/>
        </w:rPr>
        <w:t xml:space="preserve"> </w:t>
      </w:r>
    </w:p>
    <w:p w14:paraId="1B37F757" w14:textId="4F79C7E6" w:rsidR="008E4F97" w:rsidRDefault="002328C7" w:rsidP="00926096">
      <w:pPr>
        <w:ind w:left="576"/>
        <w:rPr>
          <w:bCs/>
          <w:iCs/>
        </w:rPr>
      </w:pPr>
      <w:r>
        <w:rPr>
          <w:bCs/>
          <w:iCs/>
        </w:rPr>
        <w:tab/>
      </w:r>
    </w:p>
    <w:p w14:paraId="6FCA675D" w14:textId="3C340D09" w:rsidR="00F3795D" w:rsidRPr="00F3795D" w:rsidRDefault="00F3795D" w:rsidP="00896A3D">
      <w:pPr>
        <w:pStyle w:val="Heading3"/>
      </w:pPr>
      <w:bookmarkStart w:id="311" w:name="_Toc448232224"/>
      <w:r w:rsidRPr="00F3795D">
        <w:t>Allergy Status Observation (2.16.840.1.113883.10.20.22.4.28)</w:t>
      </w:r>
      <w:r w:rsidR="00DA2A12">
        <w:t xml:space="preserve"> </w:t>
      </w:r>
      <w:r w:rsidR="00DA2A12" w:rsidRPr="00236431">
        <w:rPr>
          <w:highlight w:val="yellow"/>
        </w:rPr>
        <w:t>(Deprecated 2.1)</w:t>
      </w:r>
      <w:bookmarkEnd w:id="311"/>
    </w:p>
    <w:p w14:paraId="55FB0C41" w14:textId="77777777" w:rsidR="00B126FE" w:rsidRDefault="00B126FE" w:rsidP="003C2992">
      <w:pPr>
        <w:ind w:left="720"/>
        <w:outlineLvl w:val="0"/>
        <w:rPr>
          <w:rFonts w:ascii="Arial" w:hAnsi="Arial" w:cs="Arial"/>
          <w:bCs/>
          <w:iCs/>
          <w:sz w:val="20"/>
          <w:szCs w:val="20"/>
        </w:rPr>
      </w:pPr>
      <w:bookmarkStart w:id="312" w:name="_Toc443988216"/>
      <w:bookmarkStart w:id="313" w:name="_Toc443996802"/>
      <w:bookmarkStart w:id="314" w:name="_Toc445201454"/>
      <w:bookmarkStart w:id="315" w:name="_Toc445208451"/>
    </w:p>
    <w:p w14:paraId="69F74E0A" w14:textId="7154184F" w:rsidR="002328C7" w:rsidRPr="00B126FE" w:rsidRDefault="002328C7" w:rsidP="003C2992">
      <w:pPr>
        <w:ind w:left="720"/>
        <w:outlineLvl w:val="0"/>
        <w:rPr>
          <w:rFonts w:ascii="Arial" w:hAnsi="Arial" w:cs="Arial"/>
          <w:bCs/>
          <w:iCs/>
          <w:sz w:val="20"/>
          <w:szCs w:val="20"/>
        </w:rPr>
      </w:pPr>
      <w:bookmarkStart w:id="316" w:name="_Toc447024022"/>
      <w:bookmarkStart w:id="317" w:name="_Toc448232225"/>
      <w:r w:rsidRPr="00B126FE">
        <w:rPr>
          <w:rFonts w:ascii="Arial" w:hAnsi="Arial" w:cs="Arial"/>
          <w:bCs/>
          <w:iCs/>
          <w:sz w:val="20"/>
          <w:szCs w:val="20"/>
        </w:rPr>
        <w:t>HITSP Problem Status Value Set SHALL be used for Allergy Status Observation</w:t>
      </w:r>
      <w:bookmarkEnd w:id="312"/>
      <w:bookmarkEnd w:id="313"/>
      <w:bookmarkEnd w:id="314"/>
      <w:bookmarkEnd w:id="315"/>
      <w:bookmarkEnd w:id="316"/>
      <w:bookmarkEnd w:id="317"/>
      <w:r w:rsidRPr="00B126FE">
        <w:rPr>
          <w:rFonts w:ascii="Arial" w:hAnsi="Arial" w:cs="Arial"/>
          <w:bCs/>
          <w:iCs/>
          <w:sz w:val="20"/>
          <w:szCs w:val="20"/>
        </w:rPr>
        <w:t xml:space="preserve"> </w:t>
      </w:r>
    </w:p>
    <w:p w14:paraId="607323DB" w14:textId="77777777" w:rsidR="00B126FE" w:rsidRDefault="00B126FE" w:rsidP="003C2992">
      <w:pPr>
        <w:ind w:left="720"/>
        <w:outlineLvl w:val="0"/>
        <w:rPr>
          <w:rFonts w:ascii="Arial" w:hAnsi="Arial" w:cs="Arial"/>
          <w:b/>
          <w:bCs/>
          <w:iCs/>
          <w:sz w:val="20"/>
          <w:szCs w:val="20"/>
        </w:rPr>
      </w:pPr>
    </w:p>
    <w:p w14:paraId="3C33641F" w14:textId="1A94D1C1" w:rsidR="00B126FE" w:rsidRPr="00B126FE" w:rsidRDefault="00B126FE" w:rsidP="00B126FE">
      <w:pPr>
        <w:ind w:left="720"/>
        <w:jc w:val="center"/>
        <w:outlineLvl w:val="0"/>
        <w:rPr>
          <w:rFonts w:ascii="Arial" w:hAnsi="Arial" w:cs="Arial"/>
          <w:b/>
          <w:sz w:val="20"/>
          <w:szCs w:val="20"/>
        </w:rPr>
      </w:pPr>
      <w:bookmarkStart w:id="318" w:name="_Toc447024023"/>
      <w:bookmarkStart w:id="319" w:name="_Toc448232226"/>
      <w:commentRangeStart w:id="320"/>
      <w:r w:rsidRPr="00B126FE">
        <w:rPr>
          <w:rFonts w:ascii="Arial" w:hAnsi="Arial" w:cs="Arial"/>
          <w:b/>
          <w:bCs/>
          <w:iCs/>
          <w:color w:val="000000"/>
          <w:sz w:val="20"/>
          <w:szCs w:val="20"/>
        </w:rPr>
        <w:t xml:space="preserve">Table XX: </w:t>
      </w:r>
      <w:commentRangeEnd w:id="320"/>
      <w:r w:rsidRPr="00B126FE">
        <w:rPr>
          <w:rStyle w:val="CommentReference"/>
          <w:rFonts w:ascii="Arial" w:hAnsi="Arial" w:cs="Arial"/>
          <w:sz w:val="20"/>
          <w:szCs w:val="20"/>
        </w:rPr>
        <w:commentReference w:id="320"/>
      </w:r>
      <w:r w:rsidRPr="00B126FE">
        <w:rPr>
          <w:rFonts w:ascii="Arial" w:hAnsi="Arial" w:cs="Arial"/>
          <w:b/>
          <w:bCs/>
          <w:iCs/>
          <w:color w:val="000000"/>
          <w:sz w:val="20"/>
          <w:szCs w:val="20"/>
        </w:rPr>
        <w:t>HITSP Problem Status Value Set</w:t>
      </w:r>
      <w:bookmarkEnd w:id="318"/>
      <w:bookmarkEnd w:id="319"/>
    </w:p>
    <w:tbl>
      <w:tblPr>
        <w:tblW w:w="9411" w:type="dxa"/>
        <w:tblInd w:w="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53"/>
        <w:gridCol w:w="2253"/>
        <w:gridCol w:w="4905"/>
      </w:tblGrid>
      <w:tr w:rsidR="00F4399F" w:rsidRPr="002328C7" w14:paraId="4D86A5FC" w14:textId="77777777" w:rsidTr="00F4399F">
        <w:trPr>
          <w:trHeight w:val="675"/>
        </w:trPr>
        <w:tc>
          <w:tcPr>
            <w:tcW w:w="9411" w:type="dxa"/>
            <w:gridSpan w:val="3"/>
          </w:tcPr>
          <w:p w14:paraId="520E82ED" w14:textId="274393C1"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Value Set: HITSPProblemStatus 2.16.840.1.113883.3.88.12.80.68 DYNAMIC </w:t>
            </w:r>
          </w:p>
          <w:p w14:paraId="11C1A940"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Code System: SNOMED CT 2.16.840.1.113883.6.96 </w:t>
            </w:r>
          </w:p>
        </w:tc>
      </w:tr>
      <w:tr w:rsidR="00F4399F" w:rsidRPr="002328C7" w14:paraId="02903D96" w14:textId="77777777" w:rsidTr="00F4399F">
        <w:trPr>
          <w:trHeight w:val="260"/>
        </w:trPr>
        <w:tc>
          <w:tcPr>
            <w:tcW w:w="2253" w:type="dxa"/>
          </w:tcPr>
          <w:p w14:paraId="419A950E"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b/>
                <w:bCs/>
                <w:color w:val="000000"/>
                <w:sz w:val="20"/>
                <w:szCs w:val="20"/>
              </w:rPr>
              <w:t xml:space="preserve">Code </w:t>
            </w:r>
          </w:p>
        </w:tc>
        <w:tc>
          <w:tcPr>
            <w:tcW w:w="2253" w:type="dxa"/>
          </w:tcPr>
          <w:p w14:paraId="62551220"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b/>
                <w:bCs/>
                <w:color w:val="000000"/>
                <w:sz w:val="20"/>
                <w:szCs w:val="20"/>
              </w:rPr>
              <w:t xml:space="preserve">Code System </w:t>
            </w:r>
          </w:p>
        </w:tc>
        <w:tc>
          <w:tcPr>
            <w:tcW w:w="4905" w:type="dxa"/>
          </w:tcPr>
          <w:p w14:paraId="74A53FDF"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b/>
                <w:bCs/>
                <w:color w:val="000000"/>
                <w:sz w:val="20"/>
                <w:szCs w:val="20"/>
              </w:rPr>
              <w:t xml:space="preserve">Display Name </w:t>
            </w:r>
          </w:p>
        </w:tc>
      </w:tr>
      <w:tr w:rsidR="00F4399F" w:rsidRPr="002328C7" w14:paraId="19432F0E" w14:textId="77777777" w:rsidTr="00F4399F">
        <w:trPr>
          <w:trHeight w:val="84"/>
        </w:trPr>
        <w:tc>
          <w:tcPr>
            <w:tcW w:w="2253" w:type="dxa"/>
          </w:tcPr>
          <w:p w14:paraId="7297426F"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55561003 </w:t>
            </w:r>
          </w:p>
        </w:tc>
        <w:tc>
          <w:tcPr>
            <w:tcW w:w="2253" w:type="dxa"/>
          </w:tcPr>
          <w:p w14:paraId="2FDC9D34"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SNOMED CT </w:t>
            </w:r>
          </w:p>
        </w:tc>
        <w:tc>
          <w:tcPr>
            <w:tcW w:w="4905" w:type="dxa"/>
          </w:tcPr>
          <w:p w14:paraId="3D87AEA1"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Active </w:t>
            </w:r>
          </w:p>
        </w:tc>
      </w:tr>
      <w:tr w:rsidR="00F4399F" w:rsidRPr="002328C7" w14:paraId="6C724200" w14:textId="77777777" w:rsidTr="00F4399F">
        <w:trPr>
          <w:trHeight w:val="260"/>
        </w:trPr>
        <w:tc>
          <w:tcPr>
            <w:tcW w:w="2253" w:type="dxa"/>
          </w:tcPr>
          <w:p w14:paraId="4170FA63"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73425007 </w:t>
            </w:r>
          </w:p>
        </w:tc>
        <w:tc>
          <w:tcPr>
            <w:tcW w:w="2253" w:type="dxa"/>
          </w:tcPr>
          <w:p w14:paraId="26427AB0"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SNOMED CT </w:t>
            </w:r>
          </w:p>
        </w:tc>
        <w:tc>
          <w:tcPr>
            <w:tcW w:w="4905" w:type="dxa"/>
          </w:tcPr>
          <w:p w14:paraId="5F6979CB"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Inactive* </w:t>
            </w:r>
          </w:p>
        </w:tc>
      </w:tr>
      <w:tr w:rsidR="00F4399F" w:rsidRPr="002328C7" w14:paraId="4B651073" w14:textId="77777777" w:rsidTr="00F4399F">
        <w:trPr>
          <w:trHeight w:val="180"/>
        </w:trPr>
        <w:tc>
          <w:tcPr>
            <w:tcW w:w="2253" w:type="dxa"/>
          </w:tcPr>
          <w:p w14:paraId="765AF15C"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413322009 </w:t>
            </w:r>
          </w:p>
        </w:tc>
        <w:tc>
          <w:tcPr>
            <w:tcW w:w="2253" w:type="dxa"/>
          </w:tcPr>
          <w:p w14:paraId="19EA3DE7"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SNOMED CT </w:t>
            </w:r>
          </w:p>
        </w:tc>
        <w:tc>
          <w:tcPr>
            <w:tcW w:w="4905" w:type="dxa"/>
          </w:tcPr>
          <w:p w14:paraId="4A55748D" w14:textId="77777777" w:rsidR="002328C7" w:rsidRPr="002328C7" w:rsidRDefault="002328C7" w:rsidP="002328C7">
            <w:pPr>
              <w:widowControl w:val="0"/>
              <w:autoSpaceDE w:val="0"/>
              <w:autoSpaceDN w:val="0"/>
              <w:adjustRightInd w:val="0"/>
              <w:rPr>
                <w:rFonts w:ascii="Arial" w:hAnsi="Arial" w:cs="Arial"/>
                <w:color w:val="000000"/>
                <w:sz w:val="20"/>
                <w:szCs w:val="20"/>
              </w:rPr>
            </w:pPr>
            <w:r w:rsidRPr="002328C7">
              <w:rPr>
                <w:rFonts w:ascii="Arial" w:hAnsi="Arial" w:cs="Arial"/>
                <w:color w:val="000000"/>
                <w:sz w:val="20"/>
                <w:szCs w:val="20"/>
              </w:rPr>
              <w:t xml:space="preserve">Resolved** </w:t>
            </w:r>
          </w:p>
        </w:tc>
      </w:tr>
    </w:tbl>
    <w:p w14:paraId="697248B9" w14:textId="611BC60C" w:rsidR="002328C7" w:rsidRPr="002328C7" w:rsidRDefault="002328C7" w:rsidP="002328C7">
      <w:pPr>
        <w:widowControl w:val="0"/>
        <w:autoSpaceDE w:val="0"/>
        <w:autoSpaceDN w:val="0"/>
        <w:adjustRightInd w:val="0"/>
        <w:ind w:left="720"/>
        <w:rPr>
          <w:rFonts w:ascii="Arial" w:hAnsi="Arial" w:cs="Arial"/>
          <w:color w:val="000000"/>
          <w:sz w:val="20"/>
          <w:szCs w:val="20"/>
        </w:rPr>
      </w:pPr>
      <w:r>
        <w:rPr>
          <w:rFonts w:ascii="Arial" w:hAnsi="Arial" w:cs="Arial"/>
          <w:color w:val="000000"/>
          <w:sz w:val="20"/>
          <w:szCs w:val="20"/>
        </w:rPr>
        <w:t>*</w:t>
      </w:r>
      <w:r w:rsidRPr="002328C7">
        <w:rPr>
          <w:rFonts w:ascii="Arial" w:hAnsi="Arial" w:cs="Arial"/>
          <w:color w:val="000000"/>
          <w:sz w:val="20"/>
          <w:szCs w:val="20"/>
        </w:rPr>
        <w:t xml:space="preserve">An inactive problems refers to one that is quiescent, and may appear again in future. </w:t>
      </w:r>
    </w:p>
    <w:p w14:paraId="6CB881C6" w14:textId="605CBF17" w:rsidR="002328C7" w:rsidRDefault="002328C7" w:rsidP="002328C7">
      <w:pPr>
        <w:ind w:left="720"/>
        <w:rPr>
          <w:rFonts w:ascii="Arial" w:hAnsi="Arial" w:cs="Arial"/>
          <w:color w:val="000000"/>
          <w:sz w:val="20"/>
          <w:szCs w:val="20"/>
        </w:rPr>
      </w:pPr>
      <w:r w:rsidRPr="002328C7">
        <w:rPr>
          <w:rFonts w:ascii="Arial" w:hAnsi="Arial" w:cs="Arial"/>
          <w:color w:val="000000"/>
          <w:sz w:val="20"/>
          <w:szCs w:val="20"/>
        </w:rPr>
        <w:t>** A resolved problem refers to one that used to affect a patient, but does not any more.</w:t>
      </w:r>
    </w:p>
    <w:p w14:paraId="400CE668" w14:textId="77777777" w:rsidR="00D83A69" w:rsidRDefault="00D83A69" w:rsidP="002328C7">
      <w:pPr>
        <w:ind w:left="720"/>
        <w:rPr>
          <w:rFonts w:ascii="Arial" w:hAnsi="Arial" w:cs="Arial"/>
          <w:color w:val="000000"/>
          <w:sz w:val="20"/>
          <w:szCs w:val="20"/>
        </w:rPr>
      </w:pPr>
    </w:p>
    <w:p w14:paraId="26B86795" w14:textId="3429284A" w:rsidR="00D83A69" w:rsidRPr="00DA2A12" w:rsidRDefault="00D83A69" w:rsidP="002328C7">
      <w:pPr>
        <w:ind w:left="720"/>
        <w:rPr>
          <w:rFonts w:ascii="Arial" w:hAnsi="Arial" w:cs="Arial"/>
          <w:sz w:val="20"/>
          <w:szCs w:val="20"/>
        </w:rPr>
      </w:pPr>
      <w:r w:rsidRPr="00DA2A12">
        <w:rPr>
          <w:rFonts w:ascii="Arial" w:hAnsi="Arial" w:cs="Arial"/>
          <w:sz w:val="20"/>
          <w:szCs w:val="20"/>
        </w:rPr>
        <w:t>C-CDA 1.1 included several optional “status” observation templates such as Problem Status Observation and Allergy Status Observation. These “status” observation templates were deprecated when C-CDA R2.0 was released</w:t>
      </w:r>
      <w:r w:rsidR="00DA2A12" w:rsidRPr="00DA2A12">
        <w:rPr>
          <w:rFonts w:ascii="Arial" w:hAnsi="Arial" w:cs="Arial"/>
          <w:sz w:val="20"/>
          <w:szCs w:val="20"/>
        </w:rPr>
        <w:t>.  In C-CDA R2.1 the status’ observation templates remain deprecated.  To support backward compatibility, systems that consume CDA documents need to address the possibility that a “status” observation template may be present.  The following guidance should be followed if a CDA document includes a deprecated status observation:</w:t>
      </w:r>
    </w:p>
    <w:p w14:paraId="7FD1F176" w14:textId="77777777" w:rsidR="00DA2A12" w:rsidRPr="00DA2A12" w:rsidRDefault="00DA2A12" w:rsidP="002328C7">
      <w:pPr>
        <w:ind w:left="720"/>
        <w:rPr>
          <w:rFonts w:ascii="Arial" w:hAnsi="Arial" w:cs="Arial"/>
          <w:sz w:val="20"/>
          <w:szCs w:val="20"/>
        </w:rPr>
      </w:pPr>
    </w:p>
    <w:tbl>
      <w:tblPr>
        <w:tblStyle w:val="TableGrid"/>
        <w:tblW w:w="0" w:type="auto"/>
        <w:tblInd w:w="720" w:type="dxa"/>
        <w:tblLook w:val="04A0" w:firstRow="1" w:lastRow="0" w:firstColumn="1" w:lastColumn="0" w:noHBand="0" w:noVBand="1"/>
      </w:tblPr>
      <w:tblGrid>
        <w:gridCol w:w="4766"/>
        <w:gridCol w:w="4810"/>
      </w:tblGrid>
      <w:tr w:rsidR="00DA2A12" w:rsidRPr="00DA2A12" w14:paraId="325942B4" w14:textId="77777777" w:rsidTr="00DA2A12">
        <w:tc>
          <w:tcPr>
            <w:tcW w:w="5148" w:type="dxa"/>
          </w:tcPr>
          <w:p w14:paraId="6836B1F9" w14:textId="15BAA8A1" w:rsidR="00DA2A12" w:rsidRPr="00DA2A12" w:rsidRDefault="00DA2A12" w:rsidP="002328C7">
            <w:pPr>
              <w:rPr>
                <w:rFonts w:ascii="Arial" w:hAnsi="Arial" w:cs="Arial"/>
                <w:b/>
                <w:color w:val="000000"/>
                <w:sz w:val="22"/>
                <w:szCs w:val="20"/>
              </w:rPr>
            </w:pPr>
            <w:r w:rsidRPr="00DA2A12">
              <w:rPr>
                <w:rFonts w:ascii="Arial" w:hAnsi="Arial" w:cs="Arial"/>
                <w:b/>
                <w:color w:val="000000"/>
                <w:sz w:val="22"/>
                <w:szCs w:val="20"/>
              </w:rPr>
              <w:t>Deprecated “status” observation template</w:t>
            </w:r>
          </w:p>
        </w:tc>
        <w:tc>
          <w:tcPr>
            <w:tcW w:w="5148" w:type="dxa"/>
          </w:tcPr>
          <w:p w14:paraId="15567F2B" w14:textId="34E3DB11" w:rsidR="00DA2A12" w:rsidRPr="00DA2A12" w:rsidRDefault="00DA2A12" w:rsidP="002328C7">
            <w:pPr>
              <w:rPr>
                <w:rFonts w:ascii="Arial" w:hAnsi="Arial" w:cs="Arial"/>
                <w:b/>
                <w:color w:val="000000"/>
                <w:sz w:val="22"/>
                <w:szCs w:val="20"/>
              </w:rPr>
            </w:pPr>
            <w:r w:rsidRPr="00DA2A12">
              <w:rPr>
                <w:rFonts w:ascii="Arial" w:hAnsi="Arial" w:cs="Arial"/>
                <w:b/>
                <w:color w:val="000000"/>
                <w:sz w:val="22"/>
                <w:szCs w:val="20"/>
              </w:rPr>
              <w:t>Implementer Guidance</w:t>
            </w:r>
          </w:p>
        </w:tc>
      </w:tr>
      <w:tr w:rsidR="00DA2A12" w:rsidRPr="00DA2A12" w14:paraId="422D6E0B" w14:textId="77777777" w:rsidTr="00DA2A12">
        <w:tc>
          <w:tcPr>
            <w:tcW w:w="5148" w:type="dxa"/>
          </w:tcPr>
          <w:p w14:paraId="2D02A022" w14:textId="4F263183" w:rsidR="00DA2A12" w:rsidRPr="00DA2A12" w:rsidRDefault="00DA2A12" w:rsidP="002328C7">
            <w:pPr>
              <w:rPr>
                <w:rFonts w:ascii="Arial" w:hAnsi="Arial" w:cs="Arial"/>
                <w:color w:val="000000"/>
                <w:sz w:val="20"/>
                <w:szCs w:val="20"/>
              </w:rPr>
            </w:pPr>
            <w:r w:rsidRPr="00D83A69">
              <w:rPr>
                <w:rFonts w:ascii="Arial" w:hAnsi="Arial" w:cs="Arial"/>
                <w:color w:val="000000"/>
                <w:sz w:val="20"/>
                <w:szCs w:val="20"/>
              </w:rPr>
              <w:t>A status of “active”</w:t>
            </w:r>
          </w:p>
        </w:tc>
        <w:tc>
          <w:tcPr>
            <w:tcW w:w="5148" w:type="dxa"/>
          </w:tcPr>
          <w:p w14:paraId="58C61556" w14:textId="30701C47" w:rsidR="00DA2A12" w:rsidRPr="00DA2A12" w:rsidRDefault="00DA2A12" w:rsidP="002328C7">
            <w:pPr>
              <w:rPr>
                <w:rFonts w:ascii="Arial" w:hAnsi="Arial" w:cs="Arial"/>
                <w:color w:val="000000"/>
                <w:sz w:val="20"/>
                <w:szCs w:val="20"/>
              </w:rPr>
            </w:pPr>
            <w:r w:rsidRPr="00D83A69">
              <w:rPr>
                <w:rFonts w:ascii="Arial" w:hAnsi="Arial" w:cs="Arial"/>
                <w:color w:val="000000"/>
                <w:sz w:val="20"/>
                <w:szCs w:val="20"/>
              </w:rPr>
              <w:t>If the parent Observation has an effectiveTime/high, the content contains conflicting information.</w:t>
            </w:r>
          </w:p>
        </w:tc>
      </w:tr>
      <w:tr w:rsidR="00DA2A12" w:rsidRPr="00DA2A12" w14:paraId="585E3533" w14:textId="77777777" w:rsidTr="00DA2A12">
        <w:tc>
          <w:tcPr>
            <w:tcW w:w="5148" w:type="dxa"/>
          </w:tcPr>
          <w:p w14:paraId="63E361C1" w14:textId="3449083A" w:rsidR="00DA2A12" w:rsidRPr="00DA2A12" w:rsidRDefault="00DA2A12" w:rsidP="002328C7">
            <w:pPr>
              <w:rPr>
                <w:rFonts w:ascii="Arial" w:hAnsi="Arial" w:cs="Arial"/>
                <w:color w:val="000000"/>
                <w:sz w:val="20"/>
                <w:szCs w:val="20"/>
              </w:rPr>
            </w:pPr>
            <w:r w:rsidRPr="00D83A69">
              <w:rPr>
                <w:rFonts w:ascii="Arial" w:hAnsi="Arial" w:cs="Arial"/>
                <w:color w:val="000000"/>
                <w:sz w:val="20"/>
                <w:szCs w:val="20"/>
              </w:rPr>
              <w:t>A status of “resolved”</w:t>
            </w:r>
          </w:p>
        </w:tc>
        <w:tc>
          <w:tcPr>
            <w:tcW w:w="5148" w:type="dxa"/>
          </w:tcPr>
          <w:p w14:paraId="252A0713" w14:textId="1C2A3CEC" w:rsidR="00DA2A12" w:rsidRPr="00DA2A12" w:rsidRDefault="00DA2A12" w:rsidP="002328C7">
            <w:pPr>
              <w:rPr>
                <w:rFonts w:ascii="Arial" w:hAnsi="Arial" w:cs="Arial"/>
                <w:color w:val="000000"/>
                <w:sz w:val="20"/>
                <w:szCs w:val="20"/>
              </w:rPr>
            </w:pPr>
            <w:r w:rsidRPr="00D83A69">
              <w:rPr>
                <w:rFonts w:ascii="Arial" w:hAnsi="Arial" w:cs="Arial"/>
                <w:color w:val="000000"/>
                <w:sz w:val="20"/>
                <w:szCs w:val="20"/>
              </w:rPr>
              <w:t>If the parent Observation does not have an effectiveTime/high, the content contains conflicting information.</w:t>
            </w:r>
          </w:p>
        </w:tc>
      </w:tr>
      <w:tr w:rsidR="00DA2A12" w:rsidRPr="00DA2A12" w14:paraId="03DF2933" w14:textId="77777777" w:rsidTr="00DA2A12">
        <w:tc>
          <w:tcPr>
            <w:tcW w:w="5148" w:type="dxa"/>
          </w:tcPr>
          <w:p w14:paraId="312BC271" w14:textId="19181D41" w:rsidR="00DA2A12" w:rsidRPr="00DA2A12" w:rsidRDefault="00DA2A12" w:rsidP="002328C7">
            <w:pPr>
              <w:rPr>
                <w:rFonts w:ascii="Arial" w:hAnsi="Arial" w:cs="Arial"/>
                <w:color w:val="000000"/>
                <w:sz w:val="20"/>
                <w:szCs w:val="20"/>
              </w:rPr>
            </w:pPr>
            <w:r w:rsidRPr="00D83A69">
              <w:rPr>
                <w:rFonts w:ascii="Arial" w:hAnsi="Arial" w:cs="Arial"/>
                <w:color w:val="000000"/>
                <w:sz w:val="20"/>
                <w:szCs w:val="20"/>
              </w:rPr>
              <w:t>A status of “inactive”</w:t>
            </w:r>
          </w:p>
        </w:tc>
        <w:tc>
          <w:tcPr>
            <w:tcW w:w="5148" w:type="dxa"/>
          </w:tcPr>
          <w:p w14:paraId="76CF2584" w14:textId="4A41A2FD" w:rsidR="00DA2A12" w:rsidRPr="00DA2A12" w:rsidRDefault="00DA2A12" w:rsidP="002328C7">
            <w:pPr>
              <w:rPr>
                <w:rFonts w:ascii="Arial" w:hAnsi="Arial" w:cs="Arial"/>
                <w:color w:val="000000"/>
                <w:sz w:val="20"/>
                <w:szCs w:val="20"/>
              </w:rPr>
            </w:pPr>
            <w:r w:rsidRPr="00D83A69">
              <w:rPr>
                <w:rFonts w:ascii="Arial" w:hAnsi="Arial" w:cs="Arial"/>
                <w:color w:val="000000"/>
                <w:sz w:val="20"/>
                <w:szCs w:val="20"/>
              </w:rPr>
              <w:t>If the parent Observation does not have an effectiveTime/high, the content has the potential to contain conflicting information.</w:t>
            </w:r>
          </w:p>
        </w:tc>
      </w:tr>
    </w:tbl>
    <w:p w14:paraId="0DF13950" w14:textId="77777777" w:rsidR="00BB1376" w:rsidRDefault="00BB1376" w:rsidP="002328C7">
      <w:pPr>
        <w:ind w:left="720"/>
        <w:rPr>
          <w:rFonts w:ascii="Arial" w:hAnsi="Arial" w:cs="Arial"/>
          <w:color w:val="000000"/>
          <w:sz w:val="20"/>
          <w:szCs w:val="20"/>
        </w:rPr>
      </w:pPr>
    </w:p>
    <w:p w14:paraId="162A69AA" w14:textId="77777777" w:rsidR="00BB1376" w:rsidRPr="00BB1376" w:rsidRDefault="00BB1376" w:rsidP="00896A3D">
      <w:pPr>
        <w:pStyle w:val="Heading3"/>
      </w:pPr>
      <w:bookmarkStart w:id="321" w:name="_Toc448232227"/>
      <w:r w:rsidRPr="00BB1376">
        <w:t>Severity Observation (2.16.840.1.113883.10.20.22.4.8)</w:t>
      </w:r>
      <w:bookmarkEnd w:id="321"/>
    </w:p>
    <w:p w14:paraId="7720C1AF" w14:textId="0CBC31A9" w:rsidR="00F3795D" w:rsidRPr="00BB1376" w:rsidRDefault="00F3795D" w:rsidP="00551179">
      <w:pPr>
        <w:widowControl w:val="0"/>
        <w:autoSpaceDE w:val="0"/>
        <w:autoSpaceDN w:val="0"/>
        <w:adjustRightInd w:val="0"/>
        <w:ind w:left="720"/>
        <w:jc w:val="center"/>
        <w:outlineLvl w:val="0"/>
        <w:rPr>
          <w:rFonts w:ascii="Bookman Old Style" w:hAnsi="Bookman Old Style" w:cs="Bookman Old Style"/>
          <w:b/>
          <w:bCs/>
          <w:i/>
          <w:iCs/>
          <w:color w:val="000000"/>
          <w:sz w:val="18"/>
          <w:szCs w:val="18"/>
        </w:rPr>
      </w:pPr>
      <w:bookmarkStart w:id="322" w:name="_Toc443988218"/>
      <w:bookmarkStart w:id="323" w:name="_Toc443996804"/>
      <w:bookmarkStart w:id="324" w:name="_Toc445201456"/>
      <w:bookmarkStart w:id="325" w:name="_Toc445208453"/>
      <w:bookmarkStart w:id="326" w:name="_Toc447024025"/>
      <w:bookmarkStart w:id="327" w:name="_Toc448232228"/>
      <w:commentRangeStart w:id="328"/>
      <w:r w:rsidRPr="00551179">
        <w:rPr>
          <w:rFonts w:ascii="Arial" w:hAnsi="Arial" w:cs="Arial"/>
          <w:b/>
          <w:bCs/>
          <w:iCs/>
          <w:color w:val="000000"/>
          <w:sz w:val="20"/>
          <w:szCs w:val="20"/>
        </w:rPr>
        <w:t>Table XX</w:t>
      </w:r>
      <w:r w:rsidR="00BB1376" w:rsidRPr="00551179">
        <w:rPr>
          <w:rFonts w:ascii="Arial" w:hAnsi="Arial" w:cs="Arial"/>
          <w:b/>
          <w:bCs/>
          <w:iCs/>
          <w:color w:val="000000"/>
          <w:sz w:val="20"/>
          <w:szCs w:val="20"/>
        </w:rPr>
        <w:t xml:space="preserve">: Problem Severity Value Set </w:t>
      </w:r>
      <w:commentRangeEnd w:id="328"/>
      <w:r w:rsidR="00F4485B" w:rsidRPr="00551179">
        <w:rPr>
          <w:rStyle w:val="CommentReference"/>
          <w:rFonts w:ascii="Arial" w:hAnsi="Arial" w:cs="Arial"/>
          <w:sz w:val="20"/>
          <w:szCs w:val="20"/>
        </w:rPr>
        <w:commentReference w:id="328"/>
      </w:r>
      <w:bookmarkEnd w:id="322"/>
      <w:bookmarkEnd w:id="323"/>
      <w:bookmarkEnd w:id="324"/>
      <w:bookmarkEnd w:id="325"/>
      <w:bookmarkEnd w:id="326"/>
      <w:bookmarkEnd w:id="327"/>
    </w:p>
    <w:tbl>
      <w:tblPr>
        <w:tblW w:w="9645"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72"/>
        <w:gridCol w:w="1286"/>
        <w:gridCol w:w="1286"/>
        <w:gridCol w:w="4501"/>
      </w:tblGrid>
      <w:tr w:rsidR="00BB1376" w:rsidRPr="00BB1376" w14:paraId="48914526" w14:textId="77777777" w:rsidTr="00551179">
        <w:trPr>
          <w:trHeight w:val="84"/>
        </w:trPr>
        <w:tc>
          <w:tcPr>
            <w:tcW w:w="9645" w:type="dxa"/>
            <w:gridSpan w:val="4"/>
          </w:tcPr>
          <w:p w14:paraId="453620B3"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Value Set: Problem Severity 2.16.840.1.113883.3.88.12.3221.6.8 DYNAMIC </w:t>
            </w:r>
          </w:p>
        </w:tc>
      </w:tr>
      <w:tr w:rsidR="00BB1376" w:rsidRPr="00BB1376" w14:paraId="3456E70D" w14:textId="77777777" w:rsidTr="00551179">
        <w:trPr>
          <w:trHeight w:val="84"/>
        </w:trPr>
        <w:tc>
          <w:tcPr>
            <w:tcW w:w="3858" w:type="dxa"/>
            <w:gridSpan w:val="2"/>
          </w:tcPr>
          <w:p w14:paraId="08169FA5" w14:textId="20EBFA72"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Code System(s):</w:t>
            </w:r>
          </w:p>
        </w:tc>
        <w:tc>
          <w:tcPr>
            <w:tcW w:w="5787" w:type="dxa"/>
            <w:gridSpan w:val="2"/>
          </w:tcPr>
          <w:p w14:paraId="66F73270"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SNOMED CT 2.16.840.1.113883.6.96 </w:t>
            </w:r>
          </w:p>
        </w:tc>
      </w:tr>
      <w:tr w:rsidR="00BB1376" w:rsidRPr="00BB1376" w14:paraId="22749A05" w14:textId="77777777" w:rsidTr="00551179">
        <w:trPr>
          <w:trHeight w:val="84"/>
        </w:trPr>
        <w:tc>
          <w:tcPr>
            <w:tcW w:w="3858" w:type="dxa"/>
            <w:gridSpan w:val="2"/>
          </w:tcPr>
          <w:p w14:paraId="04EABAF0"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Description: </w:t>
            </w:r>
          </w:p>
        </w:tc>
        <w:tc>
          <w:tcPr>
            <w:tcW w:w="5787" w:type="dxa"/>
            <w:gridSpan w:val="2"/>
          </w:tcPr>
          <w:p w14:paraId="3C123B2A"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This is a description of the level of the severity of the problem. </w:t>
            </w:r>
          </w:p>
        </w:tc>
      </w:tr>
      <w:tr w:rsidR="00BB1376" w:rsidRPr="00BB1376" w14:paraId="1C59BC56" w14:textId="77777777" w:rsidTr="00551179">
        <w:trPr>
          <w:trHeight w:val="84"/>
        </w:trPr>
        <w:tc>
          <w:tcPr>
            <w:tcW w:w="2572" w:type="dxa"/>
          </w:tcPr>
          <w:p w14:paraId="6E456A89"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b/>
                <w:bCs/>
                <w:color w:val="000000"/>
                <w:sz w:val="18"/>
                <w:szCs w:val="18"/>
              </w:rPr>
              <w:lastRenderedPageBreak/>
              <w:t xml:space="preserve">Code </w:t>
            </w:r>
          </w:p>
        </w:tc>
        <w:tc>
          <w:tcPr>
            <w:tcW w:w="2572" w:type="dxa"/>
            <w:gridSpan w:val="2"/>
          </w:tcPr>
          <w:p w14:paraId="7814F6DD"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b/>
                <w:bCs/>
                <w:color w:val="000000"/>
                <w:sz w:val="18"/>
                <w:szCs w:val="18"/>
              </w:rPr>
              <w:t xml:space="preserve">Code System </w:t>
            </w:r>
          </w:p>
        </w:tc>
        <w:tc>
          <w:tcPr>
            <w:tcW w:w="4501" w:type="dxa"/>
          </w:tcPr>
          <w:p w14:paraId="574F681B"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b/>
                <w:bCs/>
                <w:color w:val="000000"/>
                <w:sz w:val="18"/>
                <w:szCs w:val="18"/>
              </w:rPr>
              <w:t xml:space="preserve">Print Name </w:t>
            </w:r>
          </w:p>
        </w:tc>
      </w:tr>
      <w:tr w:rsidR="00BB1376" w:rsidRPr="00BB1376" w14:paraId="054DC18C" w14:textId="77777777" w:rsidTr="00551179">
        <w:trPr>
          <w:trHeight w:val="84"/>
        </w:trPr>
        <w:tc>
          <w:tcPr>
            <w:tcW w:w="2572" w:type="dxa"/>
          </w:tcPr>
          <w:p w14:paraId="399AF1A1"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255604002 </w:t>
            </w:r>
          </w:p>
        </w:tc>
        <w:tc>
          <w:tcPr>
            <w:tcW w:w="2572" w:type="dxa"/>
            <w:gridSpan w:val="2"/>
          </w:tcPr>
          <w:p w14:paraId="083484C9"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SNOMED CT </w:t>
            </w:r>
          </w:p>
        </w:tc>
        <w:tc>
          <w:tcPr>
            <w:tcW w:w="4501" w:type="dxa"/>
          </w:tcPr>
          <w:p w14:paraId="61D6B795"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Mild (qualifier value) </w:t>
            </w:r>
          </w:p>
        </w:tc>
      </w:tr>
      <w:tr w:rsidR="00BB1376" w:rsidRPr="00BB1376" w14:paraId="0CCAFA33" w14:textId="77777777" w:rsidTr="00551179">
        <w:trPr>
          <w:trHeight w:val="84"/>
        </w:trPr>
        <w:tc>
          <w:tcPr>
            <w:tcW w:w="2572" w:type="dxa"/>
          </w:tcPr>
          <w:p w14:paraId="1306D95A"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371923003 </w:t>
            </w:r>
          </w:p>
        </w:tc>
        <w:tc>
          <w:tcPr>
            <w:tcW w:w="2572" w:type="dxa"/>
            <w:gridSpan w:val="2"/>
          </w:tcPr>
          <w:p w14:paraId="08CCFBBC"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SNOMED CT </w:t>
            </w:r>
          </w:p>
        </w:tc>
        <w:tc>
          <w:tcPr>
            <w:tcW w:w="4501" w:type="dxa"/>
          </w:tcPr>
          <w:p w14:paraId="3AE20AF4"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Mild to moderate (qualifier value) </w:t>
            </w:r>
          </w:p>
        </w:tc>
      </w:tr>
      <w:tr w:rsidR="00BB1376" w:rsidRPr="00BB1376" w14:paraId="47B1B615" w14:textId="77777777" w:rsidTr="00551179">
        <w:trPr>
          <w:trHeight w:val="84"/>
        </w:trPr>
        <w:tc>
          <w:tcPr>
            <w:tcW w:w="2572" w:type="dxa"/>
          </w:tcPr>
          <w:p w14:paraId="61ED3BE9"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6736007 </w:t>
            </w:r>
          </w:p>
        </w:tc>
        <w:tc>
          <w:tcPr>
            <w:tcW w:w="2572" w:type="dxa"/>
            <w:gridSpan w:val="2"/>
          </w:tcPr>
          <w:p w14:paraId="65203B20"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SNOMED CT </w:t>
            </w:r>
          </w:p>
        </w:tc>
        <w:tc>
          <w:tcPr>
            <w:tcW w:w="4501" w:type="dxa"/>
          </w:tcPr>
          <w:p w14:paraId="20892088"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Moderate (severity modifier) (qualifier value) </w:t>
            </w:r>
          </w:p>
        </w:tc>
      </w:tr>
      <w:tr w:rsidR="00BB1376" w:rsidRPr="00BB1376" w14:paraId="4F7D5F1C" w14:textId="77777777" w:rsidTr="00551179">
        <w:trPr>
          <w:trHeight w:val="84"/>
        </w:trPr>
        <w:tc>
          <w:tcPr>
            <w:tcW w:w="2572" w:type="dxa"/>
          </w:tcPr>
          <w:p w14:paraId="07A311B5"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371924009 </w:t>
            </w:r>
          </w:p>
        </w:tc>
        <w:tc>
          <w:tcPr>
            <w:tcW w:w="2572" w:type="dxa"/>
            <w:gridSpan w:val="2"/>
          </w:tcPr>
          <w:p w14:paraId="15EB0A93"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SNOMED CT </w:t>
            </w:r>
          </w:p>
        </w:tc>
        <w:tc>
          <w:tcPr>
            <w:tcW w:w="4501" w:type="dxa"/>
          </w:tcPr>
          <w:p w14:paraId="75015741"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Moderate to severe (qualifier value) </w:t>
            </w:r>
          </w:p>
        </w:tc>
      </w:tr>
      <w:tr w:rsidR="00BB1376" w:rsidRPr="00BB1376" w14:paraId="3F18E387" w14:textId="77777777" w:rsidTr="00551179">
        <w:trPr>
          <w:trHeight w:val="84"/>
        </w:trPr>
        <w:tc>
          <w:tcPr>
            <w:tcW w:w="2572" w:type="dxa"/>
          </w:tcPr>
          <w:p w14:paraId="17B690D0"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24484000 </w:t>
            </w:r>
          </w:p>
        </w:tc>
        <w:tc>
          <w:tcPr>
            <w:tcW w:w="2572" w:type="dxa"/>
            <w:gridSpan w:val="2"/>
          </w:tcPr>
          <w:p w14:paraId="51DE34A8"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SNOMED CT </w:t>
            </w:r>
          </w:p>
        </w:tc>
        <w:tc>
          <w:tcPr>
            <w:tcW w:w="4501" w:type="dxa"/>
          </w:tcPr>
          <w:p w14:paraId="5496FA9B"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Severe (severity modifier) (qualifier value) </w:t>
            </w:r>
          </w:p>
        </w:tc>
      </w:tr>
      <w:tr w:rsidR="00BB1376" w:rsidRPr="00BB1376" w14:paraId="28040BCF" w14:textId="77777777" w:rsidTr="00551179">
        <w:trPr>
          <w:trHeight w:val="171"/>
        </w:trPr>
        <w:tc>
          <w:tcPr>
            <w:tcW w:w="2572" w:type="dxa"/>
          </w:tcPr>
          <w:p w14:paraId="38DD7601"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399166001 </w:t>
            </w:r>
          </w:p>
        </w:tc>
        <w:tc>
          <w:tcPr>
            <w:tcW w:w="2572" w:type="dxa"/>
            <w:gridSpan w:val="2"/>
          </w:tcPr>
          <w:p w14:paraId="2304D48A"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SNOMED CT </w:t>
            </w:r>
          </w:p>
        </w:tc>
        <w:tc>
          <w:tcPr>
            <w:tcW w:w="4501" w:type="dxa"/>
          </w:tcPr>
          <w:p w14:paraId="0B5A7340" w14:textId="77777777" w:rsidR="00BB1376" w:rsidRPr="00BB1376" w:rsidRDefault="00BB1376" w:rsidP="00BB1376">
            <w:pPr>
              <w:widowControl w:val="0"/>
              <w:autoSpaceDE w:val="0"/>
              <w:autoSpaceDN w:val="0"/>
              <w:adjustRightInd w:val="0"/>
              <w:rPr>
                <w:rFonts w:ascii="Bookman Old Style" w:hAnsi="Bookman Old Style" w:cs="Bookman Old Style"/>
                <w:color w:val="000000"/>
                <w:sz w:val="18"/>
                <w:szCs w:val="18"/>
              </w:rPr>
            </w:pPr>
            <w:r w:rsidRPr="00BB1376">
              <w:rPr>
                <w:rFonts w:ascii="Bookman Old Style" w:hAnsi="Bookman Old Style" w:cs="Bookman Old Style"/>
                <w:color w:val="000000"/>
                <w:sz w:val="18"/>
                <w:szCs w:val="18"/>
              </w:rPr>
              <w:t xml:space="preserve">Fatal (qualifier value) </w:t>
            </w:r>
          </w:p>
        </w:tc>
      </w:tr>
    </w:tbl>
    <w:p w14:paraId="7A3063D0" w14:textId="77777777" w:rsidR="00BB1376" w:rsidRPr="002328C7" w:rsidRDefault="00BB1376" w:rsidP="002328C7">
      <w:pPr>
        <w:ind w:left="720"/>
        <w:rPr>
          <w:rFonts w:ascii="Arial" w:hAnsi="Arial" w:cs="Arial"/>
          <w:bCs/>
          <w:iCs/>
          <w:sz w:val="20"/>
          <w:szCs w:val="20"/>
        </w:rPr>
      </w:pPr>
    </w:p>
    <w:p w14:paraId="6F90B2D2" w14:textId="77777777" w:rsidR="00926096" w:rsidRDefault="00926096" w:rsidP="00CF1F42"/>
    <w:p w14:paraId="789E0413" w14:textId="6A9B0508" w:rsidR="00CE1AD7" w:rsidRDefault="00CE1AD7" w:rsidP="00B768E2">
      <w:pPr>
        <w:pStyle w:val="Heading2"/>
      </w:pPr>
      <w:bookmarkStart w:id="329" w:name="_Toc434460310"/>
      <w:bookmarkStart w:id="330" w:name="_Toc448232229"/>
      <w:r>
        <w:t>Encounters</w:t>
      </w:r>
      <w:r w:rsidR="00715D03">
        <w:t xml:space="preserve"> </w:t>
      </w:r>
      <w:r w:rsidR="00C43F04">
        <w:t xml:space="preserve">Section </w:t>
      </w:r>
      <w:r w:rsidR="00F053B6">
        <w:t xml:space="preserve">46240-8 </w:t>
      </w:r>
      <w:r w:rsidR="00715D03">
        <w:t>(Entries Optional)</w:t>
      </w:r>
      <w:bookmarkEnd w:id="329"/>
      <w:bookmarkEnd w:id="330"/>
    </w:p>
    <w:p w14:paraId="20E983DD" w14:textId="43BE1D2C" w:rsidR="003546A1" w:rsidRDefault="003546A1" w:rsidP="003546A1">
      <w:pPr>
        <w:pStyle w:val="BodyText"/>
        <w:rPr>
          <w:sz w:val="20"/>
          <w:szCs w:val="20"/>
        </w:rPr>
      </w:pPr>
      <w:r w:rsidRPr="00887336">
        <w:rPr>
          <w:sz w:val="20"/>
          <w:szCs w:val="20"/>
        </w:rPr>
        <w:t xml:space="preserve">This section lists and describes any healthcare encounters pertinent to the patient’s current health status or historical health history. An Encounter is an interaction, regardless of the setting, between a patient and a practitioner who is vested with primary responsibility for diagnosing, evaluating, or treating the patient’s condition. It may include visits, appointments, as well as non-face-to-face interactions. It is also a contact between a patient and a practitioner who has primary responsibility for assessing and treating the patient at a given contact, exercising independent judgment. This section </w:t>
      </w:r>
      <w:r w:rsidRPr="00D2122D">
        <w:rPr>
          <w:b/>
          <w:sz w:val="20"/>
          <w:szCs w:val="20"/>
        </w:rPr>
        <w:t>may contain all encounters for the time period being summarized</w:t>
      </w:r>
      <w:r w:rsidRPr="00887336">
        <w:rPr>
          <w:sz w:val="20"/>
          <w:szCs w:val="20"/>
        </w:rPr>
        <w:t xml:space="preserve">, but </w:t>
      </w:r>
      <w:r w:rsidRPr="00D2122D">
        <w:rPr>
          <w:b/>
          <w:sz w:val="20"/>
          <w:szCs w:val="20"/>
        </w:rPr>
        <w:t>should include notable encounters</w:t>
      </w:r>
      <w:r w:rsidRPr="00887336">
        <w:rPr>
          <w:sz w:val="20"/>
          <w:szCs w:val="20"/>
        </w:rPr>
        <w:t>.</w:t>
      </w:r>
    </w:p>
    <w:p w14:paraId="01F3AB43" w14:textId="77777777" w:rsidR="000046C4" w:rsidRDefault="000046C4" w:rsidP="003546A1">
      <w:pPr>
        <w:pStyle w:val="BodyText"/>
        <w:rPr>
          <w:sz w:val="20"/>
          <w:szCs w:val="20"/>
        </w:rPr>
      </w:pPr>
    </w:p>
    <w:p w14:paraId="71CA06A7" w14:textId="6831AC86" w:rsidR="002F0546" w:rsidRDefault="000046C4" w:rsidP="003546A1">
      <w:pPr>
        <w:pStyle w:val="BodyText"/>
        <w:rPr>
          <w:sz w:val="22"/>
          <w:szCs w:val="22"/>
        </w:rPr>
      </w:pPr>
      <w:r>
        <w:rPr>
          <w:sz w:val="22"/>
          <w:szCs w:val="22"/>
        </w:rPr>
        <w:t xml:space="preserve">Note: </w:t>
      </w:r>
      <w:r w:rsidR="002F0546">
        <w:rPr>
          <w:sz w:val="22"/>
          <w:szCs w:val="22"/>
        </w:rPr>
        <w:t>In the TOC Implementation Guide, i</w:t>
      </w:r>
      <w:r>
        <w:rPr>
          <w:sz w:val="22"/>
          <w:szCs w:val="22"/>
        </w:rPr>
        <w:t xml:space="preserve">t is recommended that the Encounters with coded entries required </w:t>
      </w:r>
      <w:r w:rsidR="002F0546" w:rsidRPr="002F0546">
        <w:rPr>
          <w:b/>
          <w:sz w:val="22"/>
          <w:szCs w:val="22"/>
        </w:rPr>
        <w:t xml:space="preserve">SHOULD </w:t>
      </w:r>
      <w:r>
        <w:rPr>
          <w:sz w:val="22"/>
          <w:szCs w:val="22"/>
        </w:rPr>
        <w:t>be used in general; however</w:t>
      </w:r>
      <w:r w:rsidR="002F0546">
        <w:rPr>
          <w:sz w:val="22"/>
          <w:szCs w:val="22"/>
        </w:rPr>
        <w:t>,</w:t>
      </w:r>
      <w:r>
        <w:rPr>
          <w:sz w:val="22"/>
          <w:szCs w:val="22"/>
        </w:rPr>
        <w:t xml:space="preserve"> for Hospital Discharge Summary the H</w:t>
      </w:r>
      <w:r w:rsidR="002F0546">
        <w:rPr>
          <w:sz w:val="22"/>
          <w:szCs w:val="22"/>
        </w:rPr>
        <w:t xml:space="preserve">ospital Discharge Diagnosis </w:t>
      </w:r>
      <w:r w:rsidR="002F0546" w:rsidRPr="002F0546">
        <w:rPr>
          <w:b/>
          <w:sz w:val="22"/>
          <w:szCs w:val="22"/>
        </w:rPr>
        <w:t>SHALL</w:t>
      </w:r>
      <w:r>
        <w:rPr>
          <w:sz w:val="22"/>
          <w:szCs w:val="22"/>
        </w:rPr>
        <w:t xml:space="preserve"> be used. For the Operative Note and Procedure </w:t>
      </w:r>
    </w:p>
    <w:p w14:paraId="1223610A" w14:textId="77777777" w:rsidR="002F0546" w:rsidRDefault="002F0546" w:rsidP="003546A1">
      <w:pPr>
        <w:pStyle w:val="BodyText"/>
        <w:rPr>
          <w:sz w:val="22"/>
          <w:szCs w:val="22"/>
        </w:rPr>
      </w:pPr>
    </w:p>
    <w:p w14:paraId="7BFDDC70" w14:textId="46C52D1E" w:rsidR="000046C4" w:rsidRPr="00887336" w:rsidRDefault="000046C4" w:rsidP="003546A1">
      <w:pPr>
        <w:pStyle w:val="BodyText"/>
        <w:rPr>
          <w:sz w:val="20"/>
          <w:szCs w:val="20"/>
        </w:rPr>
      </w:pPr>
      <w:r>
        <w:rPr>
          <w:sz w:val="22"/>
          <w:szCs w:val="22"/>
        </w:rPr>
        <w:t>Note, the Post-operative Diagnosis an</w:t>
      </w:r>
      <w:r w:rsidR="002F0546">
        <w:rPr>
          <w:sz w:val="22"/>
          <w:szCs w:val="22"/>
        </w:rPr>
        <w:t xml:space="preserve">d Post-procedure Diagnosis </w:t>
      </w:r>
      <w:r w:rsidR="002F0546" w:rsidRPr="002F0546">
        <w:rPr>
          <w:b/>
          <w:sz w:val="22"/>
          <w:szCs w:val="22"/>
        </w:rPr>
        <w:t>MAY</w:t>
      </w:r>
      <w:r>
        <w:rPr>
          <w:sz w:val="22"/>
          <w:szCs w:val="22"/>
        </w:rPr>
        <w:t xml:space="preserve"> be used respectively.</w:t>
      </w:r>
    </w:p>
    <w:p w14:paraId="1477F535" w14:textId="5D87605C" w:rsidR="00137254" w:rsidRDefault="006F7191" w:rsidP="00896A3D">
      <w:pPr>
        <w:pStyle w:val="Heading3"/>
      </w:pPr>
      <w:bookmarkStart w:id="331" w:name="_Toc448232230"/>
      <w:r>
        <w:t>Structure</w:t>
      </w:r>
      <w:bookmarkStart w:id="332" w:name="_Toc336729567"/>
      <w:bookmarkEnd w:id="331"/>
    </w:p>
    <w:p w14:paraId="4221806D" w14:textId="541EAB2D" w:rsidR="00F053B6" w:rsidRPr="00EF38B5" w:rsidRDefault="00F053B6" w:rsidP="00F053B6">
      <w:pPr>
        <w:ind w:left="720"/>
        <w:rPr>
          <w:rFonts w:ascii="Arial" w:hAnsi="Arial" w:cs="Arial"/>
          <w:sz w:val="20"/>
          <w:szCs w:val="20"/>
        </w:rPr>
      </w:pPr>
      <w:r w:rsidRPr="00887336">
        <w:rPr>
          <w:rFonts w:ascii="Arial" w:hAnsi="Arial" w:cs="Arial"/>
          <w:sz w:val="20"/>
          <w:szCs w:val="20"/>
        </w:rPr>
        <w:t xml:space="preserve">The structure of the </w:t>
      </w:r>
      <w:r w:rsidR="00C43F04">
        <w:rPr>
          <w:rFonts w:ascii="Arial" w:hAnsi="Arial" w:cs="Arial"/>
          <w:sz w:val="20"/>
          <w:szCs w:val="20"/>
        </w:rPr>
        <w:t>Encounters</w:t>
      </w:r>
      <w:r>
        <w:rPr>
          <w:rFonts w:ascii="Arial" w:hAnsi="Arial" w:cs="Arial"/>
          <w:sz w:val="20"/>
          <w:szCs w:val="20"/>
        </w:rPr>
        <w:t xml:space="preserve">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 xml:space="preserve">Section </w:t>
      </w:r>
      <w:r w:rsidR="00C43F04">
        <w:rPr>
          <w:rFonts w:ascii="Arial" w:hAnsi="Arial" w:cs="Arial"/>
          <w:sz w:val="20"/>
          <w:szCs w:val="20"/>
        </w:rPr>
        <w:t>4.11</w:t>
      </w:r>
      <w:r w:rsidRPr="00887336">
        <w:rPr>
          <w:rFonts w:ascii="Arial" w:hAnsi="Arial" w:cs="Arial"/>
          <w:sz w:val="20"/>
          <w:szCs w:val="20"/>
        </w:rPr>
        <w:t xml:space="preserve"> of the </w:t>
      </w:r>
      <w:r>
        <w:rPr>
          <w:rFonts w:ascii="Arial" w:hAnsi="Arial" w:cs="Arial"/>
          <w:sz w:val="20"/>
          <w:szCs w:val="20"/>
        </w:rPr>
        <w:t xml:space="preserve">R1.1 </w:t>
      </w:r>
      <w:r w:rsidRPr="00887336">
        <w:rPr>
          <w:rFonts w:ascii="Arial" w:hAnsi="Arial" w:cs="Arial"/>
          <w:sz w:val="20"/>
          <w:szCs w:val="20"/>
        </w:rPr>
        <w:t xml:space="preserve">Consolidated CDA implementation guide. </w:t>
      </w:r>
    </w:p>
    <w:p w14:paraId="0B418F4C" w14:textId="77777777" w:rsidR="00700084" w:rsidRPr="00137254" w:rsidRDefault="00700084" w:rsidP="00916D94">
      <w:pPr>
        <w:pStyle w:val="BodyText"/>
        <w:ind w:left="0"/>
      </w:pPr>
    </w:p>
    <w:p w14:paraId="3962CDEA" w14:textId="6FC7B7D5" w:rsidR="00137254" w:rsidRPr="00551179" w:rsidRDefault="00137254" w:rsidP="00551179">
      <w:pPr>
        <w:jc w:val="center"/>
        <w:rPr>
          <w:rFonts w:ascii="Arial" w:hAnsi="Arial" w:cs="Arial"/>
          <w:b/>
          <w:sz w:val="20"/>
          <w:szCs w:val="20"/>
        </w:rPr>
      </w:pPr>
      <w:bookmarkStart w:id="333" w:name="_Toc219976447"/>
      <w:bookmarkStart w:id="334" w:name="_Toc443988221"/>
      <w:bookmarkStart w:id="335" w:name="_Toc443996807"/>
      <w:bookmarkStart w:id="336" w:name="_Toc445201459"/>
      <w:bookmarkStart w:id="337" w:name="_Toc445208456"/>
      <w:commentRangeStart w:id="338"/>
      <w:r w:rsidRPr="00551179">
        <w:rPr>
          <w:rFonts w:ascii="Arial" w:hAnsi="Arial" w:cs="Arial"/>
          <w:b/>
          <w:sz w:val="20"/>
          <w:szCs w:val="20"/>
        </w:rPr>
        <w:t xml:space="preserve">Table </w:t>
      </w:r>
      <w:r w:rsidR="00700084" w:rsidRPr="00551179">
        <w:rPr>
          <w:rFonts w:ascii="Arial" w:hAnsi="Arial" w:cs="Arial"/>
          <w:b/>
          <w:sz w:val="20"/>
          <w:szCs w:val="20"/>
        </w:rPr>
        <w:t>XX</w:t>
      </w:r>
      <w:r w:rsidRPr="00551179">
        <w:rPr>
          <w:rFonts w:ascii="Arial" w:hAnsi="Arial" w:cs="Arial"/>
          <w:b/>
          <w:sz w:val="20"/>
          <w:szCs w:val="20"/>
        </w:rPr>
        <w:t xml:space="preserve">: </w:t>
      </w:r>
      <w:r w:rsidR="00851A8E">
        <w:rPr>
          <w:rFonts w:ascii="Arial" w:hAnsi="Arial" w:cs="Arial"/>
          <w:b/>
          <w:sz w:val="20"/>
          <w:szCs w:val="20"/>
        </w:rPr>
        <w:t xml:space="preserve">R1.1 </w:t>
      </w:r>
      <w:r w:rsidRPr="00551179">
        <w:rPr>
          <w:rFonts w:ascii="Arial" w:hAnsi="Arial" w:cs="Arial"/>
          <w:b/>
          <w:sz w:val="20"/>
          <w:szCs w:val="20"/>
        </w:rPr>
        <w:t>Encounters Section (entries optional)</w:t>
      </w:r>
      <w:bookmarkEnd w:id="333"/>
      <w:commentRangeEnd w:id="338"/>
      <w:r w:rsidR="00F4485B" w:rsidRPr="00551179">
        <w:rPr>
          <w:rStyle w:val="CommentReference"/>
          <w:rFonts w:ascii="Arial" w:hAnsi="Arial" w:cs="Arial"/>
          <w:b/>
          <w:bCs/>
          <w:sz w:val="20"/>
          <w:szCs w:val="20"/>
        </w:rPr>
        <w:commentReference w:id="338"/>
      </w:r>
      <w:bookmarkEnd w:id="334"/>
      <w:bookmarkEnd w:id="335"/>
      <w:bookmarkEnd w:id="336"/>
      <w:bookmarkEnd w:id="337"/>
    </w:p>
    <w:tbl>
      <w:tblPr>
        <w:tblW w:w="864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20"/>
        <w:gridCol w:w="4320"/>
      </w:tblGrid>
      <w:tr w:rsidR="00137254" w:rsidRPr="00887336" w14:paraId="67B0C462" w14:textId="77777777" w:rsidTr="002E52F1">
        <w:trPr>
          <w:cantSplit/>
          <w:tblHeader/>
        </w:trPr>
        <w:tc>
          <w:tcPr>
            <w:tcW w:w="0" w:type="auto"/>
            <w:shd w:val="clear" w:color="auto" w:fill="E6E6E6"/>
          </w:tcPr>
          <w:p w14:paraId="1E8256BD" w14:textId="77777777" w:rsidR="00137254" w:rsidRPr="00887336" w:rsidRDefault="00137254" w:rsidP="002E52F1">
            <w:pPr>
              <w:pStyle w:val="TableHead"/>
              <w:rPr>
                <w:rFonts w:ascii="Arial" w:hAnsi="Arial" w:cs="Arial"/>
                <w:bCs/>
                <w:sz w:val="20"/>
                <w:szCs w:val="20"/>
              </w:rPr>
            </w:pPr>
            <w:r w:rsidRPr="00887336">
              <w:rPr>
                <w:rFonts w:ascii="Arial" w:hAnsi="Arial" w:cs="Arial"/>
                <w:bCs/>
                <w:sz w:val="20"/>
                <w:szCs w:val="20"/>
              </w:rPr>
              <w:t>Used By:</w:t>
            </w:r>
          </w:p>
        </w:tc>
        <w:tc>
          <w:tcPr>
            <w:tcW w:w="0" w:type="auto"/>
            <w:shd w:val="clear" w:color="auto" w:fill="E6E6E6"/>
          </w:tcPr>
          <w:p w14:paraId="09464424" w14:textId="77777777" w:rsidR="00137254" w:rsidRPr="00887336" w:rsidRDefault="00137254" w:rsidP="002E52F1">
            <w:pPr>
              <w:pStyle w:val="TableHead"/>
              <w:rPr>
                <w:rFonts w:ascii="Arial" w:hAnsi="Arial" w:cs="Arial"/>
                <w:bCs/>
                <w:sz w:val="20"/>
                <w:szCs w:val="20"/>
              </w:rPr>
            </w:pPr>
            <w:r w:rsidRPr="00887336">
              <w:rPr>
                <w:rFonts w:ascii="Arial" w:hAnsi="Arial" w:cs="Arial"/>
                <w:bCs/>
                <w:sz w:val="20"/>
                <w:szCs w:val="20"/>
              </w:rPr>
              <w:t>Contains Entries:</w:t>
            </w:r>
          </w:p>
        </w:tc>
      </w:tr>
      <w:tr w:rsidR="00137254" w:rsidRPr="00887336" w14:paraId="753B1FA9" w14:textId="77777777" w:rsidTr="002E52F1">
        <w:tc>
          <w:tcPr>
            <w:tcW w:w="0" w:type="auto"/>
          </w:tcPr>
          <w:p w14:paraId="036AE35C" w14:textId="7B0E90DB" w:rsidR="00137254" w:rsidRPr="00130445" w:rsidRDefault="00137254" w:rsidP="002E52F1">
            <w:pPr>
              <w:pStyle w:val="TableText"/>
              <w:rPr>
                <w:rFonts w:ascii="Arial" w:hAnsi="Arial" w:cs="Arial"/>
                <w:color w:val="000000" w:themeColor="text1"/>
                <w:sz w:val="20"/>
                <w:szCs w:val="20"/>
              </w:rPr>
            </w:pPr>
            <w:r w:rsidRPr="00130445">
              <w:rPr>
                <w:rFonts w:ascii="Arial" w:hAnsi="Arial" w:cs="Arial"/>
                <w:color w:val="000000" w:themeColor="text1"/>
                <w:sz w:val="20"/>
                <w:szCs w:val="20"/>
              </w:rPr>
              <w:t>Encounters</w:t>
            </w:r>
          </w:p>
          <w:p w14:paraId="78D8273A" w14:textId="30BDFB75" w:rsidR="00137254" w:rsidRPr="00130445" w:rsidRDefault="00137254" w:rsidP="002E52F1">
            <w:pPr>
              <w:pStyle w:val="TableText"/>
              <w:rPr>
                <w:rFonts w:ascii="Arial" w:hAnsi="Arial" w:cs="Arial"/>
                <w:color w:val="000000" w:themeColor="text1"/>
                <w:sz w:val="20"/>
                <w:szCs w:val="20"/>
              </w:rPr>
            </w:pPr>
            <w:r w:rsidRPr="00130445">
              <w:rPr>
                <w:rFonts w:ascii="Arial" w:hAnsi="Arial" w:cs="Arial"/>
                <w:color w:val="000000" w:themeColor="text1"/>
                <w:sz w:val="20"/>
                <w:szCs w:val="20"/>
              </w:rPr>
              <w:t>(2.16.840.1.113883.10.20.22.2.22)</w:t>
            </w:r>
          </w:p>
          <w:p w14:paraId="36A0E849" w14:textId="77777777" w:rsidR="00137254" w:rsidRPr="00130445" w:rsidRDefault="00137254" w:rsidP="002E52F1">
            <w:pPr>
              <w:pStyle w:val="TableText"/>
              <w:rPr>
                <w:rFonts w:ascii="Arial" w:hAnsi="Arial" w:cs="Arial"/>
                <w:color w:val="000000" w:themeColor="text1"/>
                <w:sz w:val="20"/>
                <w:szCs w:val="20"/>
              </w:rPr>
            </w:pPr>
          </w:p>
        </w:tc>
        <w:tc>
          <w:tcPr>
            <w:tcW w:w="0" w:type="auto"/>
          </w:tcPr>
          <w:p w14:paraId="7F80FC37" w14:textId="1258B7AE" w:rsidR="00241A77" w:rsidRPr="00130445" w:rsidRDefault="00241A77" w:rsidP="002E52F1">
            <w:pPr>
              <w:pStyle w:val="TableText"/>
              <w:rPr>
                <w:rStyle w:val="HyperlinkText9pt"/>
                <w:rFonts w:ascii="Arial" w:hAnsi="Arial" w:cs="Arial"/>
                <w:color w:val="000000" w:themeColor="text1"/>
                <w:sz w:val="20"/>
                <w:szCs w:val="20"/>
                <w:u w:val="none"/>
              </w:rPr>
            </w:pPr>
            <w:r w:rsidRPr="00130445">
              <w:rPr>
                <w:rStyle w:val="HyperlinkText9pt"/>
                <w:rFonts w:ascii="Arial" w:hAnsi="Arial" w:cs="Arial"/>
                <w:color w:val="000000" w:themeColor="text1"/>
                <w:sz w:val="20"/>
                <w:szCs w:val="20"/>
                <w:u w:val="none"/>
              </w:rPr>
              <w:t>Indication</w:t>
            </w:r>
          </w:p>
          <w:p w14:paraId="403CBD68" w14:textId="6ADDEC68" w:rsidR="00137254" w:rsidRPr="00130445" w:rsidRDefault="00241A77" w:rsidP="00241A77">
            <w:pPr>
              <w:pStyle w:val="TableText"/>
              <w:rPr>
                <w:rFonts w:ascii="Arial" w:hAnsi="Arial" w:cs="Arial"/>
                <w:color w:val="000000" w:themeColor="text1"/>
                <w:sz w:val="20"/>
                <w:szCs w:val="20"/>
              </w:rPr>
            </w:pPr>
            <w:r w:rsidRPr="00130445">
              <w:rPr>
                <w:rStyle w:val="HyperlinkText9pt"/>
                <w:rFonts w:ascii="Arial" w:hAnsi="Arial" w:cs="Arial"/>
                <w:color w:val="000000" w:themeColor="text1"/>
                <w:sz w:val="20"/>
                <w:szCs w:val="20"/>
                <w:u w:val="none"/>
              </w:rPr>
              <w:t>(</w:t>
            </w:r>
            <w:r w:rsidRPr="00130445">
              <w:rPr>
                <w:rStyle w:val="XMLname"/>
                <w:rFonts w:ascii="Arial" w:hAnsi="Arial" w:cs="Arial"/>
                <w:color w:val="000000" w:themeColor="text1"/>
                <w:szCs w:val="20"/>
              </w:rPr>
              <w:t>2.16.840.1.113883.10.20.22.4.19)</w:t>
            </w:r>
          </w:p>
        </w:tc>
      </w:tr>
    </w:tbl>
    <w:bookmarkEnd w:id="332"/>
    <w:p w14:paraId="786D9E67" w14:textId="4C992F14" w:rsidR="00130445" w:rsidRDefault="00130445" w:rsidP="0012506E">
      <w:pPr>
        <w:widowControl w:val="0"/>
        <w:autoSpaceDE w:val="0"/>
        <w:autoSpaceDN w:val="0"/>
        <w:adjustRightInd w:val="0"/>
        <w:rPr>
          <w:rFonts w:ascii="Arial" w:hAnsi="Arial" w:cs="Arial"/>
          <w:sz w:val="20"/>
          <w:szCs w:val="20"/>
        </w:rPr>
      </w:pPr>
      <w:r w:rsidRPr="00130445">
        <w:rPr>
          <w:rFonts w:ascii="Arial" w:hAnsi="Arial" w:cs="Arial"/>
          <w:sz w:val="20"/>
          <w:szCs w:val="20"/>
        </w:rPr>
        <w:t xml:space="preserve"> </w:t>
      </w:r>
    </w:p>
    <w:p w14:paraId="224B9920" w14:textId="2A1EF9F3" w:rsidR="00C43F04" w:rsidRPr="00EF38B5" w:rsidRDefault="00C43F04" w:rsidP="00C43F04">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Encounters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2.16</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3799CC9E" w14:textId="77777777" w:rsidR="00C43F04" w:rsidRPr="00130445" w:rsidRDefault="00C43F04" w:rsidP="0012506E">
      <w:pPr>
        <w:widowControl w:val="0"/>
        <w:autoSpaceDE w:val="0"/>
        <w:autoSpaceDN w:val="0"/>
        <w:adjustRightInd w:val="0"/>
        <w:rPr>
          <w:rFonts w:ascii="Arial" w:hAnsi="Arial" w:cs="Arial"/>
          <w:sz w:val="20"/>
          <w:szCs w:val="20"/>
        </w:rPr>
      </w:pPr>
    </w:p>
    <w:p w14:paraId="0C263EA4" w14:textId="77777777" w:rsidR="00851A8E" w:rsidRDefault="00851A8E" w:rsidP="00851A8E">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Encounters Section (entries optional)</w:t>
      </w:r>
      <w:r w:rsidRPr="00B126FE">
        <w:rPr>
          <w:rFonts w:ascii="Arial" w:hAnsi="Arial" w:cs="Arial"/>
          <w:b/>
          <w:sz w:val="20"/>
          <w:szCs w:val="20"/>
        </w:rPr>
        <w:t xml:space="preserve"> (V3) Constraints Overview </w:t>
      </w:r>
    </w:p>
    <w:p w14:paraId="53AE5A9E" w14:textId="193BF32F" w:rsidR="00851A8E" w:rsidRPr="00B126FE" w:rsidRDefault="00851A8E" w:rsidP="00851A8E">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2.16.840.1.113883.10.20.22.2.22</w:t>
      </w:r>
      <w:r w:rsidRPr="00B126FE">
        <w:rPr>
          <w:rFonts w:ascii="Arial" w:hAnsi="Arial" w:cs="Arial"/>
          <w:b/>
          <w:sz w:val="20"/>
          <w:szCs w:val="20"/>
        </w:rPr>
        <w:t>:2015-08-01)</w:t>
      </w:r>
      <w:r>
        <w:rPr>
          <w:rFonts w:ascii="Arial" w:hAnsi="Arial" w:cs="Arial"/>
          <w:b/>
          <w:sz w:val="20"/>
          <w:szCs w:val="20"/>
        </w:rPr>
        <w:t xml:space="preserve"> (open)]</w:t>
      </w:r>
    </w:p>
    <w:p w14:paraId="62D74EAA" w14:textId="77777777" w:rsidR="00851A8E" w:rsidRPr="0091054A" w:rsidRDefault="00851A8E" w:rsidP="00851A8E">
      <w:pPr>
        <w:rPr>
          <w:b/>
        </w:rPr>
      </w:pPr>
    </w:p>
    <w:tbl>
      <w:tblPr>
        <w:tblStyle w:val="TableGrid"/>
        <w:tblW w:w="0" w:type="auto"/>
        <w:tblLook w:val="04A0" w:firstRow="1" w:lastRow="0" w:firstColumn="1" w:lastColumn="0" w:noHBand="0" w:noVBand="1"/>
      </w:tblPr>
      <w:tblGrid>
        <w:gridCol w:w="1822"/>
        <w:gridCol w:w="1250"/>
        <w:gridCol w:w="1050"/>
        <w:gridCol w:w="1571"/>
        <w:gridCol w:w="4603"/>
      </w:tblGrid>
      <w:tr w:rsidR="00851A8E" w:rsidRPr="0091054A" w14:paraId="7CCB9578" w14:textId="77777777" w:rsidTr="00D2122D">
        <w:tc>
          <w:tcPr>
            <w:tcW w:w="1824" w:type="dxa"/>
          </w:tcPr>
          <w:p w14:paraId="78F1C5D7" w14:textId="77777777" w:rsidR="00851A8E" w:rsidRPr="0091054A" w:rsidRDefault="00851A8E" w:rsidP="00D4342F">
            <w:pPr>
              <w:rPr>
                <w:rFonts w:ascii="Arial" w:hAnsi="Arial" w:cs="Arial"/>
                <w:b/>
                <w:sz w:val="20"/>
                <w:szCs w:val="20"/>
              </w:rPr>
            </w:pPr>
            <w:r w:rsidRPr="0091054A">
              <w:rPr>
                <w:rFonts w:ascii="Arial" w:hAnsi="Arial" w:cs="Arial"/>
                <w:b/>
                <w:sz w:val="20"/>
                <w:szCs w:val="20"/>
              </w:rPr>
              <w:t>XPath</w:t>
            </w:r>
          </w:p>
        </w:tc>
        <w:tc>
          <w:tcPr>
            <w:tcW w:w="1250" w:type="dxa"/>
          </w:tcPr>
          <w:p w14:paraId="6E3FD37F" w14:textId="77777777" w:rsidR="00851A8E" w:rsidRPr="0091054A" w:rsidRDefault="00851A8E" w:rsidP="00D4342F">
            <w:pPr>
              <w:rPr>
                <w:rFonts w:ascii="Arial" w:hAnsi="Arial" w:cs="Arial"/>
                <w:b/>
                <w:sz w:val="20"/>
                <w:szCs w:val="20"/>
              </w:rPr>
            </w:pPr>
            <w:r w:rsidRPr="0091054A">
              <w:rPr>
                <w:rFonts w:ascii="Arial" w:hAnsi="Arial" w:cs="Arial"/>
                <w:b/>
                <w:sz w:val="20"/>
                <w:szCs w:val="20"/>
              </w:rPr>
              <w:t>Cardinality</w:t>
            </w:r>
          </w:p>
        </w:tc>
        <w:tc>
          <w:tcPr>
            <w:tcW w:w="1046" w:type="dxa"/>
          </w:tcPr>
          <w:p w14:paraId="21A19BDC" w14:textId="77777777" w:rsidR="00851A8E" w:rsidRPr="0091054A" w:rsidRDefault="00851A8E" w:rsidP="00D4342F">
            <w:pPr>
              <w:rPr>
                <w:rFonts w:ascii="Arial" w:hAnsi="Arial" w:cs="Arial"/>
                <w:b/>
                <w:sz w:val="20"/>
                <w:szCs w:val="20"/>
              </w:rPr>
            </w:pPr>
            <w:r w:rsidRPr="0091054A">
              <w:rPr>
                <w:rFonts w:ascii="Arial" w:hAnsi="Arial" w:cs="Arial"/>
                <w:b/>
                <w:sz w:val="20"/>
                <w:szCs w:val="20"/>
              </w:rPr>
              <w:t>Verb</w:t>
            </w:r>
          </w:p>
        </w:tc>
        <w:tc>
          <w:tcPr>
            <w:tcW w:w="1573" w:type="dxa"/>
          </w:tcPr>
          <w:p w14:paraId="4FE50FFA" w14:textId="77777777" w:rsidR="00851A8E" w:rsidRPr="0091054A" w:rsidRDefault="00851A8E" w:rsidP="00D4342F">
            <w:pPr>
              <w:rPr>
                <w:rFonts w:ascii="Arial" w:hAnsi="Arial" w:cs="Arial"/>
                <w:b/>
                <w:sz w:val="20"/>
                <w:szCs w:val="20"/>
              </w:rPr>
            </w:pPr>
            <w:r w:rsidRPr="0091054A">
              <w:rPr>
                <w:rFonts w:ascii="Arial" w:hAnsi="Arial" w:cs="Arial"/>
                <w:b/>
                <w:sz w:val="20"/>
                <w:szCs w:val="20"/>
              </w:rPr>
              <w:t>CONF#</w:t>
            </w:r>
          </w:p>
        </w:tc>
        <w:tc>
          <w:tcPr>
            <w:tcW w:w="4603" w:type="dxa"/>
          </w:tcPr>
          <w:p w14:paraId="21A2C77C" w14:textId="77777777" w:rsidR="00851A8E" w:rsidRPr="0091054A" w:rsidRDefault="00851A8E" w:rsidP="00D4342F">
            <w:pPr>
              <w:rPr>
                <w:rFonts w:ascii="Arial" w:hAnsi="Arial" w:cs="Arial"/>
                <w:b/>
                <w:sz w:val="20"/>
                <w:szCs w:val="20"/>
              </w:rPr>
            </w:pPr>
            <w:r w:rsidRPr="0091054A">
              <w:rPr>
                <w:rFonts w:ascii="Arial" w:hAnsi="Arial" w:cs="Arial"/>
                <w:b/>
                <w:sz w:val="20"/>
                <w:szCs w:val="20"/>
              </w:rPr>
              <w:t>Value</w:t>
            </w:r>
          </w:p>
        </w:tc>
      </w:tr>
      <w:tr w:rsidR="00851A8E" w14:paraId="7B63B1CB" w14:textId="77777777" w:rsidTr="00D2122D">
        <w:tc>
          <w:tcPr>
            <w:tcW w:w="1824" w:type="dxa"/>
          </w:tcPr>
          <w:p w14:paraId="4859D1CE"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38D2A12E"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037E3748"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1C1B8945" w14:textId="1D29ECD3" w:rsidR="00851A8E" w:rsidRPr="00B14BAB" w:rsidRDefault="00851A8E" w:rsidP="00D4342F">
            <w:pPr>
              <w:rPr>
                <w:rFonts w:ascii="Arial" w:hAnsi="Arial" w:cs="Arial"/>
                <w:sz w:val="20"/>
                <w:szCs w:val="20"/>
              </w:rPr>
            </w:pPr>
            <w:r w:rsidRPr="00B14BAB">
              <w:rPr>
                <w:rFonts w:ascii="Arial" w:hAnsi="Arial" w:cs="Arial"/>
                <w:color w:val="000000"/>
                <w:sz w:val="20"/>
                <w:szCs w:val="20"/>
              </w:rPr>
              <w:t>1198-7</w:t>
            </w:r>
            <w:r w:rsidR="00D2122D">
              <w:rPr>
                <w:rFonts w:ascii="Arial" w:hAnsi="Arial" w:cs="Arial"/>
                <w:color w:val="000000"/>
                <w:sz w:val="20"/>
                <w:szCs w:val="20"/>
              </w:rPr>
              <w:t>940</w:t>
            </w:r>
          </w:p>
        </w:tc>
        <w:tc>
          <w:tcPr>
            <w:tcW w:w="4603" w:type="dxa"/>
          </w:tcPr>
          <w:p w14:paraId="676DD3D0" w14:textId="77777777" w:rsidR="00851A8E" w:rsidRPr="00B14BAB" w:rsidRDefault="00851A8E" w:rsidP="00D4342F">
            <w:pPr>
              <w:rPr>
                <w:rFonts w:ascii="Arial" w:hAnsi="Arial" w:cs="Arial"/>
                <w:sz w:val="20"/>
                <w:szCs w:val="20"/>
              </w:rPr>
            </w:pPr>
          </w:p>
        </w:tc>
      </w:tr>
      <w:tr w:rsidR="00851A8E" w14:paraId="61CCFBD0" w14:textId="77777777" w:rsidTr="00D2122D">
        <w:tc>
          <w:tcPr>
            <w:tcW w:w="1824" w:type="dxa"/>
          </w:tcPr>
          <w:p w14:paraId="3AA8B3C7" w14:textId="77777777" w:rsidR="00851A8E" w:rsidRPr="00B14BAB" w:rsidRDefault="00851A8E" w:rsidP="00D4342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7505BD05"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78315FF3"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193AE64A" w14:textId="421C7EC8" w:rsidR="00851A8E" w:rsidRPr="00B14BAB" w:rsidRDefault="00851A8E" w:rsidP="00D4342F">
            <w:pPr>
              <w:rPr>
                <w:rFonts w:ascii="Arial" w:hAnsi="Arial" w:cs="Arial"/>
                <w:sz w:val="20"/>
                <w:szCs w:val="20"/>
              </w:rPr>
            </w:pPr>
            <w:r w:rsidRPr="00B14BAB">
              <w:rPr>
                <w:rFonts w:ascii="Arial" w:hAnsi="Arial" w:cs="Arial"/>
                <w:color w:val="000000"/>
                <w:sz w:val="20"/>
                <w:szCs w:val="20"/>
              </w:rPr>
              <w:t>1198-10</w:t>
            </w:r>
            <w:r w:rsidR="00D2122D">
              <w:rPr>
                <w:rFonts w:ascii="Arial" w:hAnsi="Arial" w:cs="Arial"/>
                <w:color w:val="000000"/>
                <w:sz w:val="20"/>
                <w:szCs w:val="20"/>
              </w:rPr>
              <w:t>386</w:t>
            </w:r>
          </w:p>
        </w:tc>
        <w:tc>
          <w:tcPr>
            <w:tcW w:w="4603" w:type="dxa"/>
          </w:tcPr>
          <w:p w14:paraId="03A165DA" w14:textId="46B54387" w:rsidR="00851A8E" w:rsidRPr="00B14BAB" w:rsidRDefault="00851A8E" w:rsidP="00D2122D">
            <w:pPr>
              <w:rPr>
                <w:rFonts w:ascii="Arial" w:hAnsi="Arial" w:cs="Arial"/>
                <w:sz w:val="20"/>
                <w:szCs w:val="20"/>
              </w:rPr>
            </w:pPr>
            <w:r w:rsidRPr="00B14BAB">
              <w:rPr>
                <w:rFonts w:ascii="Arial" w:hAnsi="Arial" w:cs="Arial"/>
                <w:color w:val="000000"/>
                <w:sz w:val="20"/>
                <w:szCs w:val="20"/>
              </w:rPr>
              <w:t>2.16.840.1.113883.10.20.22.2.</w:t>
            </w:r>
            <w:r w:rsidR="00D2122D">
              <w:rPr>
                <w:rFonts w:ascii="Arial" w:hAnsi="Arial" w:cs="Arial"/>
                <w:color w:val="000000"/>
                <w:sz w:val="20"/>
                <w:szCs w:val="20"/>
              </w:rPr>
              <w:t>22</w:t>
            </w:r>
          </w:p>
        </w:tc>
      </w:tr>
      <w:tr w:rsidR="00851A8E" w14:paraId="0FBCD101" w14:textId="77777777" w:rsidTr="00D2122D">
        <w:tc>
          <w:tcPr>
            <w:tcW w:w="1824" w:type="dxa"/>
          </w:tcPr>
          <w:p w14:paraId="0FE54D6E" w14:textId="77777777" w:rsidR="00851A8E" w:rsidRPr="00B14BAB" w:rsidRDefault="00851A8E" w:rsidP="00D4342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@extension</w:t>
            </w:r>
          </w:p>
        </w:tc>
        <w:tc>
          <w:tcPr>
            <w:tcW w:w="1250" w:type="dxa"/>
          </w:tcPr>
          <w:p w14:paraId="6AD839E5"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0431E43B"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090D5D6A" w14:textId="22C0565C" w:rsidR="00851A8E" w:rsidRPr="00B14BAB" w:rsidRDefault="00851A8E" w:rsidP="00D4342F">
            <w:pPr>
              <w:rPr>
                <w:rFonts w:ascii="Arial" w:hAnsi="Arial" w:cs="Arial"/>
                <w:sz w:val="20"/>
                <w:szCs w:val="20"/>
              </w:rPr>
            </w:pPr>
            <w:r w:rsidRPr="00B14BAB">
              <w:rPr>
                <w:rFonts w:ascii="Arial" w:hAnsi="Arial" w:cs="Arial"/>
                <w:color w:val="000000"/>
                <w:sz w:val="20"/>
                <w:szCs w:val="20"/>
              </w:rPr>
              <w:t>1198-</w:t>
            </w:r>
            <w:r w:rsidR="00D2122D">
              <w:rPr>
                <w:rFonts w:ascii="Arial" w:hAnsi="Arial" w:cs="Arial"/>
                <w:color w:val="000000"/>
                <w:sz w:val="20"/>
                <w:szCs w:val="20"/>
              </w:rPr>
              <w:t>32547</w:t>
            </w:r>
          </w:p>
        </w:tc>
        <w:tc>
          <w:tcPr>
            <w:tcW w:w="4603" w:type="dxa"/>
          </w:tcPr>
          <w:p w14:paraId="60C564E7"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2015-08-01</w:t>
            </w:r>
          </w:p>
        </w:tc>
      </w:tr>
      <w:tr w:rsidR="00851A8E" w14:paraId="36471901" w14:textId="77777777" w:rsidTr="00D2122D">
        <w:tc>
          <w:tcPr>
            <w:tcW w:w="1824" w:type="dxa"/>
          </w:tcPr>
          <w:p w14:paraId="59AADA18"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code</w:t>
            </w:r>
          </w:p>
        </w:tc>
        <w:tc>
          <w:tcPr>
            <w:tcW w:w="1250" w:type="dxa"/>
          </w:tcPr>
          <w:p w14:paraId="0A7DB68B"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13D0B496"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48AC99E9" w14:textId="26E990AE" w:rsidR="00851A8E" w:rsidRPr="00B14BAB" w:rsidRDefault="00D2122D" w:rsidP="00D4342F">
            <w:pPr>
              <w:rPr>
                <w:rFonts w:ascii="Arial" w:hAnsi="Arial" w:cs="Arial"/>
                <w:sz w:val="20"/>
                <w:szCs w:val="20"/>
              </w:rPr>
            </w:pPr>
            <w:r>
              <w:rPr>
                <w:rFonts w:ascii="Arial" w:hAnsi="Arial" w:cs="Arial"/>
                <w:color w:val="000000"/>
                <w:sz w:val="20"/>
                <w:szCs w:val="20"/>
              </w:rPr>
              <w:t>1198-15461</w:t>
            </w:r>
          </w:p>
        </w:tc>
        <w:tc>
          <w:tcPr>
            <w:tcW w:w="4603" w:type="dxa"/>
          </w:tcPr>
          <w:p w14:paraId="20995B0F" w14:textId="77777777" w:rsidR="00851A8E" w:rsidRPr="00B14BAB" w:rsidRDefault="00851A8E" w:rsidP="00D4342F">
            <w:pPr>
              <w:rPr>
                <w:rFonts w:ascii="Arial" w:hAnsi="Arial" w:cs="Arial"/>
                <w:sz w:val="20"/>
                <w:szCs w:val="20"/>
              </w:rPr>
            </w:pPr>
          </w:p>
        </w:tc>
      </w:tr>
      <w:tr w:rsidR="00851A8E" w14:paraId="1B6AF7F7" w14:textId="77777777" w:rsidTr="00D2122D">
        <w:tc>
          <w:tcPr>
            <w:tcW w:w="1824" w:type="dxa"/>
          </w:tcPr>
          <w:p w14:paraId="60970AEF" w14:textId="77777777" w:rsidR="00851A8E" w:rsidRPr="00B14BAB" w:rsidRDefault="00851A8E" w:rsidP="00D4342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1D8B6F48"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0938EBAF"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67B659D6" w14:textId="7B3EBC8A" w:rsidR="00851A8E" w:rsidRPr="00B14BAB" w:rsidRDefault="00851A8E" w:rsidP="00D4342F">
            <w:pPr>
              <w:rPr>
                <w:rFonts w:ascii="Arial" w:hAnsi="Arial" w:cs="Arial"/>
                <w:sz w:val="20"/>
                <w:szCs w:val="20"/>
              </w:rPr>
            </w:pPr>
            <w:r w:rsidRPr="00B14BAB">
              <w:rPr>
                <w:rFonts w:ascii="Arial" w:hAnsi="Arial" w:cs="Arial"/>
                <w:color w:val="000000"/>
                <w:sz w:val="20"/>
                <w:szCs w:val="20"/>
              </w:rPr>
              <w:t>1198-15</w:t>
            </w:r>
            <w:r w:rsidR="00D2122D">
              <w:rPr>
                <w:rFonts w:ascii="Arial" w:hAnsi="Arial" w:cs="Arial"/>
                <w:color w:val="000000"/>
                <w:sz w:val="20"/>
                <w:szCs w:val="20"/>
              </w:rPr>
              <w:t>462</w:t>
            </w:r>
          </w:p>
        </w:tc>
        <w:tc>
          <w:tcPr>
            <w:tcW w:w="4603" w:type="dxa"/>
          </w:tcPr>
          <w:p w14:paraId="59A14899" w14:textId="435AF0BB" w:rsidR="00851A8E" w:rsidRPr="00B14BAB" w:rsidRDefault="00D2122D" w:rsidP="00D4342F">
            <w:pPr>
              <w:rPr>
                <w:rFonts w:ascii="Arial" w:hAnsi="Arial" w:cs="Arial"/>
                <w:sz w:val="20"/>
                <w:szCs w:val="20"/>
              </w:rPr>
            </w:pPr>
            <w:r>
              <w:rPr>
                <w:rFonts w:ascii="Arial" w:hAnsi="Arial" w:cs="Arial"/>
                <w:color w:val="000000"/>
                <w:sz w:val="20"/>
                <w:szCs w:val="20"/>
              </w:rPr>
              <w:t>46240-8</w:t>
            </w:r>
          </w:p>
        </w:tc>
      </w:tr>
      <w:tr w:rsidR="00851A8E" w14:paraId="01720B9C" w14:textId="77777777" w:rsidTr="00D2122D">
        <w:trPr>
          <w:trHeight w:val="269"/>
        </w:trPr>
        <w:tc>
          <w:tcPr>
            <w:tcW w:w="1824" w:type="dxa"/>
          </w:tcPr>
          <w:p w14:paraId="71B78529" w14:textId="77777777" w:rsidR="00851A8E" w:rsidRPr="00B14BAB" w:rsidRDefault="00851A8E" w:rsidP="00D4342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287C6C35"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484FFFE6"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401901CE" w14:textId="14CF4EE9" w:rsidR="00851A8E" w:rsidRPr="00B14BAB" w:rsidRDefault="00D2122D" w:rsidP="00D4342F">
            <w:pPr>
              <w:rPr>
                <w:rFonts w:ascii="Arial" w:hAnsi="Arial" w:cs="Arial"/>
                <w:sz w:val="20"/>
                <w:szCs w:val="20"/>
              </w:rPr>
            </w:pPr>
            <w:r>
              <w:rPr>
                <w:rFonts w:ascii="Arial" w:hAnsi="Arial" w:cs="Arial"/>
                <w:color w:val="000000"/>
                <w:sz w:val="20"/>
                <w:szCs w:val="20"/>
              </w:rPr>
              <w:t>1198-31136</w:t>
            </w:r>
          </w:p>
        </w:tc>
        <w:tc>
          <w:tcPr>
            <w:tcW w:w="4603" w:type="dxa"/>
          </w:tcPr>
          <w:p w14:paraId="1A672137"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urn:oid:2.16.840.1.113883.6.1 (LOINC) = 2.16.840.1.113883.6.1</w:t>
            </w:r>
          </w:p>
        </w:tc>
      </w:tr>
      <w:tr w:rsidR="00851A8E" w14:paraId="7868A9D2" w14:textId="77777777" w:rsidTr="00D2122D">
        <w:tc>
          <w:tcPr>
            <w:tcW w:w="1824" w:type="dxa"/>
          </w:tcPr>
          <w:p w14:paraId="0F33FDDF"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title</w:t>
            </w:r>
          </w:p>
        </w:tc>
        <w:tc>
          <w:tcPr>
            <w:tcW w:w="1250" w:type="dxa"/>
          </w:tcPr>
          <w:p w14:paraId="589F0F34"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69173643"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3A898DF1" w14:textId="22A7B560" w:rsidR="00851A8E" w:rsidRPr="00B14BAB" w:rsidRDefault="00D2122D" w:rsidP="00D4342F">
            <w:pPr>
              <w:rPr>
                <w:rFonts w:ascii="Arial" w:hAnsi="Arial" w:cs="Arial"/>
                <w:sz w:val="20"/>
                <w:szCs w:val="20"/>
              </w:rPr>
            </w:pPr>
            <w:r>
              <w:rPr>
                <w:rFonts w:ascii="Arial" w:hAnsi="Arial" w:cs="Arial"/>
                <w:color w:val="000000"/>
                <w:sz w:val="20"/>
                <w:szCs w:val="20"/>
              </w:rPr>
              <w:t>1198-7942</w:t>
            </w:r>
            <w:r w:rsidR="00851A8E" w:rsidRPr="00B14BAB">
              <w:rPr>
                <w:rFonts w:ascii="Arial" w:hAnsi="Arial" w:cs="Arial"/>
                <w:color w:val="000000"/>
                <w:sz w:val="20"/>
                <w:szCs w:val="20"/>
              </w:rPr>
              <w:t xml:space="preserve"> </w:t>
            </w:r>
          </w:p>
        </w:tc>
        <w:tc>
          <w:tcPr>
            <w:tcW w:w="4603" w:type="dxa"/>
          </w:tcPr>
          <w:p w14:paraId="4A173C14" w14:textId="77777777" w:rsidR="00851A8E" w:rsidRPr="00B14BAB" w:rsidRDefault="00851A8E" w:rsidP="00D4342F">
            <w:pPr>
              <w:rPr>
                <w:rFonts w:ascii="Arial" w:hAnsi="Arial" w:cs="Arial"/>
                <w:sz w:val="20"/>
                <w:szCs w:val="20"/>
              </w:rPr>
            </w:pPr>
          </w:p>
        </w:tc>
      </w:tr>
      <w:tr w:rsidR="00851A8E" w14:paraId="0FF438FC" w14:textId="77777777" w:rsidTr="00D2122D">
        <w:tc>
          <w:tcPr>
            <w:tcW w:w="1824" w:type="dxa"/>
          </w:tcPr>
          <w:p w14:paraId="6247E655"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lastRenderedPageBreak/>
              <w:t>text</w:t>
            </w:r>
          </w:p>
        </w:tc>
        <w:tc>
          <w:tcPr>
            <w:tcW w:w="1250" w:type="dxa"/>
          </w:tcPr>
          <w:p w14:paraId="7B5C2D42"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1A4129C6"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50EC60E1" w14:textId="0CA590CC" w:rsidR="00851A8E" w:rsidRPr="00B14BAB" w:rsidRDefault="00D2122D" w:rsidP="00D4342F">
            <w:pPr>
              <w:rPr>
                <w:rFonts w:ascii="Arial" w:hAnsi="Arial" w:cs="Arial"/>
                <w:sz w:val="20"/>
                <w:szCs w:val="20"/>
              </w:rPr>
            </w:pPr>
            <w:r>
              <w:rPr>
                <w:rFonts w:ascii="Arial" w:hAnsi="Arial" w:cs="Arial"/>
                <w:color w:val="000000"/>
                <w:sz w:val="20"/>
                <w:szCs w:val="20"/>
              </w:rPr>
              <w:t>1198-7943</w:t>
            </w:r>
            <w:r w:rsidR="00851A8E" w:rsidRPr="00B14BAB">
              <w:rPr>
                <w:rFonts w:ascii="Arial" w:hAnsi="Arial" w:cs="Arial"/>
                <w:color w:val="000000"/>
                <w:sz w:val="20"/>
                <w:szCs w:val="20"/>
              </w:rPr>
              <w:t xml:space="preserve"> </w:t>
            </w:r>
          </w:p>
        </w:tc>
        <w:tc>
          <w:tcPr>
            <w:tcW w:w="4603" w:type="dxa"/>
          </w:tcPr>
          <w:p w14:paraId="174D6A50" w14:textId="77777777" w:rsidR="00851A8E" w:rsidRPr="00B14BAB" w:rsidRDefault="00851A8E" w:rsidP="00D4342F">
            <w:pPr>
              <w:rPr>
                <w:rFonts w:ascii="Arial" w:hAnsi="Arial" w:cs="Arial"/>
                <w:sz w:val="20"/>
                <w:szCs w:val="20"/>
              </w:rPr>
            </w:pPr>
          </w:p>
        </w:tc>
      </w:tr>
      <w:tr w:rsidR="00851A8E" w14:paraId="3666A502" w14:textId="77777777" w:rsidTr="00D2122D">
        <w:tc>
          <w:tcPr>
            <w:tcW w:w="1824" w:type="dxa"/>
          </w:tcPr>
          <w:p w14:paraId="273ADEAF"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entry</w:t>
            </w:r>
          </w:p>
        </w:tc>
        <w:tc>
          <w:tcPr>
            <w:tcW w:w="1250" w:type="dxa"/>
          </w:tcPr>
          <w:p w14:paraId="187DAFD3" w14:textId="4F5C138D" w:rsidR="00851A8E" w:rsidRPr="00B14BAB" w:rsidRDefault="00D2122D" w:rsidP="00D4342F">
            <w:pPr>
              <w:rPr>
                <w:rFonts w:ascii="Arial" w:hAnsi="Arial" w:cs="Arial"/>
                <w:sz w:val="20"/>
                <w:szCs w:val="20"/>
              </w:rPr>
            </w:pPr>
            <w:r>
              <w:rPr>
                <w:rFonts w:ascii="Arial" w:hAnsi="Arial" w:cs="Arial"/>
                <w:color w:val="000000"/>
                <w:sz w:val="20"/>
                <w:szCs w:val="20"/>
              </w:rPr>
              <w:t>0</w:t>
            </w:r>
            <w:r w:rsidR="00851A8E" w:rsidRPr="00B14BAB">
              <w:rPr>
                <w:rFonts w:ascii="Arial" w:hAnsi="Arial" w:cs="Arial"/>
                <w:color w:val="000000"/>
                <w:sz w:val="20"/>
                <w:szCs w:val="20"/>
              </w:rPr>
              <w:t>..</w:t>
            </w:r>
            <w:r>
              <w:rPr>
                <w:rFonts w:ascii="Arial" w:hAnsi="Arial" w:cs="Arial"/>
                <w:color w:val="000000"/>
                <w:sz w:val="20"/>
                <w:szCs w:val="20"/>
              </w:rPr>
              <w:t>*</w:t>
            </w:r>
          </w:p>
        </w:tc>
        <w:tc>
          <w:tcPr>
            <w:tcW w:w="1046" w:type="dxa"/>
          </w:tcPr>
          <w:p w14:paraId="28CEF9BC" w14:textId="78546D79" w:rsidR="00851A8E" w:rsidRPr="00B14BAB" w:rsidRDefault="00D2122D" w:rsidP="00D4342F">
            <w:pPr>
              <w:rPr>
                <w:rFonts w:ascii="Arial" w:hAnsi="Arial" w:cs="Arial"/>
                <w:sz w:val="20"/>
                <w:szCs w:val="20"/>
              </w:rPr>
            </w:pPr>
            <w:r>
              <w:rPr>
                <w:rFonts w:ascii="Arial" w:hAnsi="Arial" w:cs="Arial"/>
                <w:color w:val="000000"/>
                <w:sz w:val="20"/>
                <w:szCs w:val="20"/>
              </w:rPr>
              <w:t>SHOULD</w:t>
            </w:r>
            <w:r w:rsidR="00851A8E" w:rsidRPr="00B14BAB">
              <w:rPr>
                <w:rFonts w:ascii="Arial" w:hAnsi="Arial" w:cs="Arial"/>
                <w:color w:val="000000"/>
                <w:sz w:val="20"/>
                <w:szCs w:val="20"/>
              </w:rPr>
              <w:t xml:space="preserve"> </w:t>
            </w:r>
          </w:p>
        </w:tc>
        <w:tc>
          <w:tcPr>
            <w:tcW w:w="1573" w:type="dxa"/>
          </w:tcPr>
          <w:p w14:paraId="274F7119" w14:textId="2AC16233" w:rsidR="00851A8E" w:rsidRPr="00B14BAB" w:rsidRDefault="00D2122D" w:rsidP="00D4342F">
            <w:pPr>
              <w:rPr>
                <w:rFonts w:ascii="Arial" w:hAnsi="Arial" w:cs="Arial"/>
                <w:sz w:val="20"/>
                <w:szCs w:val="20"/>
              </w:rPr>
            </w:pPr>
            <w:r>
              <w:rPr>
                <w:rFonts w:ascii="Arial" w:hAnsi="Arial" w:cs="Arial"/>
                <w:color w:val="000000"/>
                <w:sz w:val="20"/>
                <w:szCs w:val="20"/>
              </w:rPr>
              <w:t>1198-7951</w:t>
            </w:r>
            <w:r w:rsidR="00851A8E" w:rsidRPr="00B14BAB">
              <w:rPr>
                <w:rFonts w:ascii="Arial" w:hAnsi="Arial" w:cs="Arial"/>
                <w:color w:val="000000"/>
                <w:sz w:val="20"/>
                <w:szCs w:val="20"/>
              </w:rPr>
              <w:t xml:space="preserve"> </w:t>
            </w:r>
          </w:p>
        </w:tc>
        <w:tc>
          <w:tcPr>
            <w:tcW w:w="4603" w:type="dxa"/>
          </w:tcPr>
          <w:p w14:paraId="2DB290B8" w14:textId="77777777" w:rsidR="00851A8E" w:rsidRPr="00B14BAB" w:rsidRDefault="00851A8E" w:rsidP="00D4342F">
            <w:pPr>
              <w:rPr>
                <w:rFonts w:ascii="Arial" w:hAnsi="Arial" w:cs="Arial"/>
                <w:sz w:val="20"/>
                <w:szCs w:val="20"/>
              </w:rPr>
            </w:pPr>
          </w:p>
        </w:tc>
      </w:tr>
      <w:tr w:rsidR="00851A8E" w14:paraId="02777488" w14:textId="77777777" w:rsidTr="00D2122D">
        <w:tc>
          <w:tcPr>
            <w:tcW w:w="1824" w:type="dxa"/>
          </w:tcPr>
          <w:p w14:paraId="1AD5001E" w14:textId="524C444B" w:rsidR="00851A8E" w:rsidRPr="00B14BAB" w:rsidRDefault="00851A8E" w:rsidP="00D4342F">
            <w:pPr>
              <w:rPr>
                <w:rFonts w:ascii="Arial" w:hAnsi="Arial" w:cs="Arial"/>
                <w:sz w:val="20"/>
                <w:szCs w:val="20"/>
              </w:rPr>
            </w:pPr>
            <w:r>
              <w:rPr>
                <w:rFonts w:ascii="Arial" w:hAnsi="Arial" w:cs="Arial"/>
                <w:color w:val="000000"/>
                <w:sz w:val="20"/>
                <w:szCs w:val="20"/>
              </w:rPr>
              <w:t xml:space="preserve">     </w:t>
            </w:r>
            <w:r w:rsidR="00D2122D">
              <w:rPr>
                <w:rFonts w:ascii="Arial" w:hAnsi="Arial" w:cs="Arial"/>
                <w:color w:val="000000"/>
                <w:sz w:val="20"/>
                <w:szCs w:val="20"/>
              </w:rPr>
              <w:t>encounter</w:t>
            </w:r>
          </w:p>
        </w:tc>
        <w:tc>
          <w:tcPr>
            <w:tcW w:w="1250" w:type="dxa"/>
          </w:tcPr>
          <w:p w14:paraId="78722FD3"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1..</w:t>
            </w:r>
            <w:r>
              <w:rPr>
                <w:rFonts w:ascii="Arial" w:hAnsi="Arial" w:cs="Arial"/>
                <w:color w:val="000000"/>
                <w:sz w:val="20"/>
                <w:szCs w:val="20"/>
              </w:rPr>
              <w:t>1</w:t>
            </w:r>
            <w:r w:rsidRPr="00B14BAB">
              <w:rPr>
                <w:rFonts w:ascii="Arial" w:hAnsi="Arial" w:cs="Arial"/>
                <w:color w:val="000000"/>
                <w:sz w:val="20"/>
                <w:szCs w:val="20"/>
              </w:rPr>
              <w:t xml:space="preserve"> </w:t>
            </w:r>
          </w:p>
        </w:tc>
        <w:tc>
          <w:tcPr>
            <w:tcW w:w="1046" w:type="dxa"/>
          </w:tcPr>
          <w:p w14:paraId="4FA1A2F1" w14:textId="77777777" w:rsidR="00851A8E" w:rsidRPr="00B14BAB" w:rsidRDefault="00851A8E" w:rsidP="00D4342F">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06F4E9F8" w14:textId="36B21F08" w:rsidR="00851A8E" w:rsidRPr="00B14BAB" w:rsidRDefault="00D2122D" w:rsidP="00D4342F">
            <w:pPr>
              <w:rPr>
                <w:rFonts w:ascii="Arial" w:hAnsi="Arial" w:cs="Arial"/>
                <w:sz w:val="20"/>
                <w:szCs w:val="20"/>
              </w:rPr>
            </w:pPr>
            <w:r>
              <w:rPr>
                <w:rFonts w:ascii="Arial" w:hAnsi="Arial" w:cs="Arial"/>
                <w:color w:val="000000"/>
                <w:sz w:val="20"/>
                <w:szCs w:val="20"/>
              </w:rPr>
              <w:t>1198-15465</w:t>
            </w:r>
          </w:p>
        </w:tc>
        <w:tc>
          <w:tcPr>
            <w:tcW w:w="4603" w:type="dxa"/>
          </w:tcPr>
          <w:p w14:paraId="7CC09094" w14:textId="5F72F491" w:rsidR="00851A8E" w:rsidRPr="00D2122D" w:rsidRDefault="00D2122D" w:rsidP="00D2122D">
            <w:pPr>
              <w:widowControl w:val="0"/>
              <w:autoSpaceDE w:val="0"/>
              <w:autoSpaceDN w:val="0"/>
              <w:adjustRightInd w:val="0"/>
              <w:rPr>
                <w:rFonts w:ascii="Arial" w:hAnsi="Arial" w:cs="Arial"/>
                <w:color w:val="000000"/>
                <w:sz w:val="20"/>
                <w:szCs w:val="20"/>
              </w:rPr>
            </w:pPr>
            <w:r w:rsidRPr="00D2122D">
              <w:rPr>
                <w:rFonts w:ascii="Arial" w:hAnsi="Arial" w:cs="Arial"/>
                <w:color w:val="000000"/>
                <w:sz w:val="20"/>
                <w:szCs w:val="20"/>
              </w:rPr>
              <w:t xml:space="preserve">Encounter Activity (V3) (identifier: urn:hl7ii:2.16.840.1.113883.10.20.22.4.49:2015-08-01 </w:t>
            </w:r>
          </w:p>
        </w:tc>
      </w:tr>
    </w:tbl>
    <w:p w14:paraId="682E72F2" w14:textId="77777777" w:rsidR="00D2122D" w:rsidRPr="00D2122D" w:rsidRDefault="00D2122D" w:rsidP="00D2122D">
      <w:pPr>
        <w:widowControl w:val="0"/>
        <w:autoSpaceDE w:val="0"/>
        <w:autoSpaceDN w:val="0"/>
        <w:adjustRightInd w:val="0"/>
        <w:rPr>
          <w:rFonts w:ascii="Bookman Old Style" w:hAnsi="Bookman Old Style" w:cs="Bookman Old Style"/>
          <w:color w:val="000000"/>
        </w:rPr>
      </w:pPr>
      <w:bookmarkStart w:id="339" w:name="_Toc445201460"/>
    </w:p>
    <w:p w14:paraId="15A1563F" w14:textId="01E254D6" w:rsidR="00D2122D" w:rsidRPr="00D2122D" w:rsidRDefault="00D2122D" w:rsidP="00C43F04">
      <w:pPr>
        <w:widowControl w:val="0"/>
        <w:autoSpaceDE w:val="0"/>
        <w:autoSpaceDN w:val="0"/>
        <w:adjustRightInd w:val="0"/>
        <w:rPr>
          <w:rFonts w:ascii="Bookman Old Style" w:hAnsi="Bookman Old Style" w:cstheme="minorBidi"/>
        </w:rPr>
      </w:pPr>
      <w:r w:rsidRPr="00D2122D">
        <w:rPr>
          <w:rFonts w:ascii="Bookman Old Style" w:hAnsi="Bookman Old Style" w:cs="Bookman Old Style"/>
          <w:color w:val="000000"/>
          <w:sz w:val="20"/>
          <w:szCs w:val="20"/>
        </w:rPr>
        <w:t xml:space="preserve">1. </w:t>
      </w:r>
      <w:r w:rsidRPr="00D2122D">
        <w:rPr>
          <w:rFonts w:ascii="Bookman Old Style" w:hAnsi="Bookman Old Style" w:cs="Bookman Old Style"/>
          <w:b/>
          <w:bCs/>
          <w:color w:val="000000"/>
          <w:sz w:val="16"/>
          <w:szCs w:val="16"/>
        </w:rPr>
        <w:t xml:space="preserve">SHALL </w:t>
      </w:r>
      <w:r w:rsidRPr="00D2122D">
        <w:rPr>
          <w:rFonts w:ascii="Bookman Old Style" w:hAnsi="Bookman Old Style" w:cs="Bookman Old Style"/>
          <w:color w:val="000000"/>
          <w:sz w:val="20"/>
          <w:szCs w:val="20"/>
        </w:rPr>
        <w:t xml:space="preserve">contain exactly one [1..1] </w:t>
      </w:r>
      <w:r w:rsidRPr="00D2122D">
        <w:rPr>
          <w:rFonts w:ascii="Courier New" w:hAnsi="Courier New" w:cs="Courier New"/>
          <w:b/>
          <w:bCs/>
          <w:color w:val="000000"/>
          <w:sz w:val="20"/>
          <w:szCs w:val="20"/>
        </w:rPr>
        <w:t xml:space="preserve">templateId </w:t>
      </w:r>
      <w:r w:rsidRPr="00D2122D">
        <w:rPr>
          <w:rFonts w:ascii="Bookman Old Style" w:hAnsi="Bookman Old Style" w:cs="Bookman Old Style"/>
          <w:color w:val="000000"/>
          <w:sz w:val="20"/>
          <w:szCs w:val="20"/>
        </w:rPr>
        <w:t xml:space="preserve">(CONF:1198-7940) such that it </w:t>
      </w:r>
    </w:p>
    <w:p w14:paraId="697661D6" w14:textId="77777777" w:rsidR="00D2122D" w:rsidRPr="00D2122D" w:rsidRDefault="00D2122D" w:rsidP="00D2122D">
      <w:pPr>
        <w:widowControl w:val="0"/>
        <w:autoSpaceDE w:val="0"/>
        <w:autoSpaceDN w:val="0"/>
        <w:adjustRightInd w:val="0"/>
        <w:spacing w:after="82"/>
        <w:ind w:left="720"/>
        <w:rPr>
          <w:rFonts w:ascii="Bookman Old Style" w:hAnsi="Bookman Old Style" w:cs="Bookman Old Style"/>
          <w:sz w:val="20"/>
          <w:szCs w:val="20"/>
        </w:rPr>
      </w:pPr>
      <w:r w:rsidRPr="00D2122D">
        <w:rPr>
          <w:rFonts w:ascii="Bookman Old Style" w:hAnsi="Bookman Old Style" w:cstheme="minorBidi"/>
          <w:sz w:val="20"/>
          <w:szCs w:val="20"/>
        </w:rPr>
        <w:t xml:space="preserve">a. </w:t>
      </w:r>
      <w:r w:rsidRPr="00D2122D">
        <w:rPr>
          <w:rFonts w:ascii="Bookman Old Style" w:hAnsi="Bookman Old Style" w:cs="Bookman Old Style"/>
          <w:b/>
          <w:bCs/>
          <w:sz w:val="16"/>
          <w:szCs w:val="16"/>
        </w:rPr>
        <w:t xml:space="preserve">SHALL </w:t>
      </w:r>
      <w:r w:rsidRPr="00D2122D">
        <w:rPr>
          <w:rFonts w:ascii="Bookman Old Style" w:hAnsi="Bookman Old Style" w:cs="Bookman Old Style"/>
          <w:sz w:val="20"/>
          <w:szCs w:val="20"/>
        </w:rPr>
        <w:t xml:space="preserve">contain exactly one [1..1] </w:t>
      </w:r>
      <w:r w:rsidRPr="00D2122D">
        <w:rPr>
          <w:rFonts w:ascii="Courier New" w:hAnsi="Courier New" w:cs="Courier New"/>
          <w:b/>
          <w:bCs/>
          <w:sz w:val="20"/>
          <w:szCs w:val="20"/>
        </w:rPr>
        <w:t>@root</w:t>
      </w:r>
      <w:r w:rsidRPr="00D2122D">
        <w:rPr>
          <w:rFonts w:ascii="Bookman Old Style" w:hAnsi="Bookman Old Style" w:cs="Bookman Old Style"/>
          <w:sz w:val="20"/>
          <w:szCs w:val="20"/>
        </w:rPr>
        <w:t>=</w:t>
      </w:r>
      <w:r w:rsidRPr="00D2122D">
        <w:rPr>
          <w:rFonts w:ascii="Courier New" w:hAnsi="Courier New" w:cs="Courier New"/>
          <w:sz w:val="20"/>
          <w:szCs w:val="20"/>
        </w:rPr>
        <w:t xml:space="preserve">"2.16.840.1.113883.10.20.22.2.22" </w:t>
      </w:r>
      <w:r w:rsidRPr="00D2122D">
        <w:rPr>
          <w:rFonts w:ascii="Bookman Old Style" w:hAnsi="Bookman Old Style" w:cs="Bookman Old Style"/>
          <w:sz w:val="20"/>
          <w:szCs w:val="20"/>
        </w:rPr>
        <w:t xml:space="preserve">(CONF:1198-10386). </w:t>
      </w:r>
    </w:p>
    <w:p w14:paraId="7D943C5C" w14:textId="77777777" w:rsidR="00D2122D" w:rsidRPr="00D2122D" w:rsidRDefault="00D2122D" w:rsidP="00D2122D">
      <w:pPr>
        <w:widowControl w:val="0"/>
        <w:autoSpaceDE w:val="0"/>
        <w:autoSpaceDN w:val="0"/>
        <w:adjustRightInd w:val="0"/>
        <w:ind w:left="720"/>
        <w:rPr>
          <w:rFonts w:ascii="Bookman Old Style" w:hAnsi="Bookman Old Style" w:cs="Bookman Old Style"/>
          <w:sz w:val="20"/>
          <w:szCs w:val="20"/>
        </w:rPr>
      </w:pPr>
      <w:r w:rsidRPr="00D2122D">
        <w:rPr>
          <w:rFonts w:ascii="Bookman Old Style" w:hAnsi="Bookman Old Style" w:cs="Bookman Old Style"/>
          <w:sz w:val="20"/>
          <w:szCs w:val="20"/>
        </w:rPr>
        <w:t xml:space="preserve">b. </w:t>
      </w:r>
      <w:r w:rsidRPr="00D2122D">
        <w:rPr>
          <w:rFonts w:ascii="Bookman Old Style" w:hAnsi="Bookman Old Style" w:cs="Bookman Old Style"/>
          <w:b/>
          <w:bCs/>
          <w:sz w:val="16"/>
          <w:szCs w:val="16"/>
        </w:rPr>
        <w:t xml:space="preserve">SHALL </w:t>
      </w:r>
      <w:r w:rsidRPr="00D2122D">
        <w:rPr>
          <w:rFonts w:ascii="Bookman Old Style" w:hAnsi="Bookman Old Style" w:cs="Bookman Old Style"/>
          <w:sz w:val="20"/>
          <w:szCs w:val="20"/>
        </w:rPr>
        <w:t xml:space="preserve">contain exactly one [1..1] </w:t>
      </w:r>
      <w:r w:rsidRPr="00D2122D">
        <w:rPr>
          <w:rFonts w:ascii="Courier New" w:hAnsi="Courier New" w:cs="Courier New"/>
          <w:b/>
          <w:bCs/>
          <w:sz w:val="20"/>
          <w:szCs w:val="20"/>
        </w:rPr>
        <w:t>@extension</w:t>
      </w:r>
      <w:r w:rsidRPr="00D2122D">
        <w:rPr>
          <w:rFonts w:ascii="Bookman Old Style" w:hAnsi="Bookman Old Style" w:cs="Bookman Old Style"/>
          <w:sz w:val="20"/>
          <w:szCs w:val="20"/>
        </w:rPr>
        <w:t>=</w:t>
      </w:r>
      <w:r w:rsidRPr="00D2122D">
        <w:rPr>
          <w:rFonts w:ascii="Courier New" w:hAnsi="Courier New" w:cs="Courier New"/>
          <w:sz w:val="20"/>
          <w:szCs w:val="20"/>
        </w:rPr>
        <w:t xml:space="preserve">"2015-08-01" </w:t>
      </w:r>
      <w:r w:rsidRPr="00D2122D">
        <w:rPr>
          <w:rFonts w:ascii="Bookman Old Style" w:hAnsi="Bookman Old Style" w:cs="Bookman Old Style"/>
          <w:sz w:val="20"/>
          <w:szCs w:val="20"/>
        </w:rPr>
        <w:t xml:space="preserve">(CONF:1198-32547). </w:t>
      </w:r>
    </w:p>
    <w:p w14:paraId="3ADC8BA9" w14:textId="77777777" w:rsidR="00D2122D" w:rsidRPr="00D2122D" w:rsidRDefault="00D2122D" w:rsidP="00D2122D">
      <w:pPr>
        <w:widowControl w:val="0"/>
        <w:autoSpaceDE w:val="0"/>
        <w:autoSpaceDN w:val="0"/>
        <w:adjustRightInd w:val="0"/>
        <w:rPr>
          <w:rFonts w:ascii="Bookman Old Style" w:hAnsi="Bookman Old Style" w:cs="Bookman Old Style"/>
          <w:sz w:val="20"/>
          <w:szCs w:val="20"/>
        </w:rPr>
      </w:pPr>
      <w:r w:rsidRPr="00D2122D">
        <w:rPr>
          <w:rFonts w:ascii="Bookman Old Style" w:hAnsi="Bookman Old Style" w:cs="Bookman Old Style"/>
          <w:sz w:val="20"/>
          <w:szCs w:val="20"/>
        </w:rPr>
        <w:t xml:space="preserve">2. </w:t>
      </w:r>
      <w:r w:rsidRPr="00D2122D">
        <w:rPr>
          <w:rFonts w:ascii="Bookman Old Style" w:hAnsi="Bookman Old Style" w:cs="Bookman Old Style"/>
          <w:b/>
          <w:bCs/>
          <w:sz w:val="16"/>
          <w:szCs w:val="16"/>
        </w:rPr>
        <w:t xml:space="preserve">SHALL </w:t>
      </w:r>
      <w:r w:rsidRPr="00D2122D">
        <w:rPr>
          <w:rFonts w:ascii="Bookman Old Style" w:hAnsi="Bookman Old Style" w:cs="Bookman Old Style"/>
          <w:sz w:val="20"/>
          <w:szCs w:val="20"/>
        </w:rPr>
        <w:t xml:space="preserve">contain exactly one [1..1] </w:t>
      </w:r>
      <w:r w:rsidRPr="00D2122D">
        <w:rPr>
          <w:rFonts w:ascii="Courier New" w:hAnsi="Courier New" w:cs="Courier New"/>
          <w:b/>
          <w:bCs/>
          <w:sz w:val="20"/>
          <w:szCs w:val="20"/>
        </w:rPr>
        <w:t xml:space="preserve">code </w:t>
      </w:r>
      <w:r w:rsidRPr="00D2122D">
        <w:rPr>
          <w:rFonts w:ascii="Bookman Old Style" w:hAnsi="Bookman Old Style" w:cs="Bookman Old Style"/>
          <w:sz w:val="20"/>
          <w:szCs w:val="20"/>
        </w:rPr>
        <w:t xml:space="preserve">(CONF:1198-15461). </w:t>
      </w:r>
    </w:p>
    <w:p w14:paraId="39E69E26" w14:textId="77777777" w:rsidR="00D2122D" w:rsidRPr="00D2122D" w:rsidRDefault="00D2122D" w:rsidP="00D2122D">
      <w:pPr>
        <w:widowControl w:val="0"/>
        <w:autoSpaceDE w:val="0"/>
        <w:autoSpaceDN w:val="0"/>
        <w:adjustRightInd w:val="0"/>
        <w:spacing w:after="89"/>
        <w:ind w:left="720"/>
        <w:rPr>
          <w:rFonts w:ascii="Bookman Old Style" w:hAnsi="Bookman Old Style" w:cs="Bookman Old Style"/>
          <w:sz w:val="20"/>
          <w:szCs w:val="20"/>
        </w:rPr>
      </w:pPr>
      <w:r w:rsidRPr="00D2122D">
        <w:rPr>
          <w:rFonts w:ascii="Bookman Old Style" w:hAnsi="Bookman Old Style" w:cs="Bookman Old Style"/>
          <w:sz w:val="20"/>
          <w:szCs w:val="20"/>
        </w:rPr>
        <w:t xml:space="preserve">a. This code </w:t>
      </w:r>
      <w:r w:rsidRPr="00D2122D">
        <w:rPr>
          <w:rFonts w:ascii="Bookman Old Style" w:hAnsi="Bookman Old Style" w:cs="Bookman Old Style"/>
          <w:b/>
          <w:bCs/>
          <w:sz w:val="16"/>
          <w:szCs w:val="16"/>
        </w:rPr>
        <w:t xml:space="preserve">SHALL </w:t>
      </w:r>
      <w:r w:rsidRPr="00D2122D">
        <w:rPr>
          <w:rFonts w:ascii="Bookman Old Style" w:hAnsi="Bookman Old Style" w:cs="Bookman Old Style"/>
          <w:sz w:val="20"/>
          <w:szCs w:val="20"/>
        </w:rPr>
        <w:t xml:space="preserve">contain exactly one [1..1] </w:t>
      </w:r>
      <w:r w:rsidRPr="00D2122D">
        <w:rPr>
          <w:rFonts w:ascii="Courier New" w:hAnsi="Courier New" w:cs="Courier New"/>
          <w:b/>
          <w:bCs/>
          <w:sz w:val="20"/>
          <w:szCs w:val="20"/>
        </w:rPr>
        <w:t>@code</w:t>
      </w:r>
      <w:r w:rsidRPr="00D2122D">
        <w:rPr>
          <w:rFonts w:ascii="Bookman Old Style" w:hAnsi="Bookman Old Style" w:cs="Bookman Old Style"/>
          <w:sz w:val="20"/>
          <w:szCs w:val="20"/>
        </w:rPr>
        <w:t>=</w:t>
      </w:r>
      <w:r w:rsidRPr="00D2122D">
        <w:rPr>
          <w:rFonts w:ascii="Courier New" w:hAnsi="Courier New" w:cs="Courier New"/>
          <w:sz w:val="20"/>
          <w:szCs w:val="20"/>
        </w:rPr>
        <w:t xml:space="preserve">"46240-8" </w:t>
      </w:r>
      <w:r w:rsidRPr="00D2122D">
        <w:rPr>
          <w:rFonts w:ascii="Bookman Old Style" w:hAnsi="Bookman Old Style" w:cs="Bookman Old Style"/>
          <w:sz w:val="20"/>
          <w:szCs w:val="20"/>
        </w:rPr>
        <w:t xml:space="preserve">Encounters (CONF:1198-15462). </w:t>
      </w:r>
    </w:p>
    <w:p w14:paraId="5F4DE3C8" w14:textId="77777777" w:rsidR="00D2122D" w:rsidRPr="00D2122D" w:rsidRDefault="00D2122D" w:rsidP="00D2122D">
      <w:pPr>
        <w:widowControl w:val="0"/>
        <w:autoSpaceDE w:val="0"/>
        <w:autoSpaceDN w:val="0"/>
        <w:adjustRightInd w:val="0"/>
        <w:ind w:left="720"/>
        <w:rPr>
          <w:rFonts w:ascii="Bookman Old Style" w:hAnsi="Bookman Old Style" w:cs="Bookman Old Style"/>
          <w:sz w:val="20"/>
          <w:szCs w:val="20"/>
        </w:rPr>
      </w:pPr>
      <w:r w:rsidRPr="00D2122D">
        <w:rPr>
          <w:rFonts w:ascii="Bookman Old Style" w:hAnsi="Bookman Old Style" w:cs="Bookman Old Style"/>
          <w:sz w:val="20"/>
          <w:szCs w:val="20"/>
        </w:rPr>
        <w:t xml:space="preserve">b. This code </w:t>
      </w:r>
      <w:r w:rsidRPr="00D2122D">
        <w:rPr>
          <w:rFonts w:ascii="Bookman Old Style" w:hAnsi="Bookman Old Style" w:cs="Bookman Old Style"/>
          <w:b/>
          <w:bCs/>
          <w:sz w:val="16"/>
          <w:szCs w:val="16"/>
        </w:rPr>
        <w:t xml:space="preserve">SHALL </w:t>
      </w:r>
      <w:r w:rsidRPr="00D2122D">
        <w:rPr>
          <w:rFonts w:ascii="Bookman Old Style" w:hAnsi="Bookman Old Style" w:cs="Bookman Old Style"/>
          <w:sz w:val="20"/>
          <w:szCs w:val="20"/>
        </w:rPr>
        <w:t xml:space="preserve">contain exactly one [1..1] </w:t>
      </w:r>
      <w:r w:rsidRPr="00D2122D">
        <w:rPr>
          <w:rFonts w:ascii="Courier New" w:hAnsi="Courier New" w:cs="Courier New"/>
          <w:b/>
          <w:bCs/>
          <w:sz w:val="20"/>
          <w:szCs w:val="20"/>
        </w:rPr>
        <w:t>@codeSystem</w:t>
      </w:r>
      <w:r w:rsidRPr="00D2122D">
        <w:rPr>
          <w:rFonts w:ascii="Bookman Old Style" w:hAnsi="Bookman Old Style" w:cs="Bookman Old Style"/>
          <w:sz w:val="20"/>
          <w:szCs w:val="20"/>
        </w:rPr>
        <w:t>=</w:t>
      </w:r>
      <w:r w:rsidRPr="00D2122D">
        <w:rPr>
          <w:rFonts w:ascii="Courier New" w:hAnsi="Courier New" w:cs="Courier New"/>
          <w:sz w:val="20"/>
          <w:szCs w:val="20"/>
        </w:rPr>
        <w:t xml:space="preserve">"2.16.840.1.113883.6.1" </w:t>
      </w:r>
      <w:r w:rsidRPr="00D2122D">
        <w:rPr>
          <w:rFonts w:ascii="Bookman Old Style" w:hAnsi="Bookman Old Style" w:cs="Bookman Old Style"/>
          <w:sz w:val="20"/>
          <w:szCs w:val="20"/>
        </w:rPr>
        <w:t xml:space="preserve">(CodeSystem: </w:t>
      </w:r>
      <w:r w:rsidRPr="00D2122D">
        <w:rPr>
          <w:rFonts w:ascii="Courier New" w:hAnsi="Courier New" w:cs="Courier New"/>
          <w:sz w:val="20"/>
          <w:szCs w:val="20"/>
        </w:rPr>
        <w:t>LOINC urn:oid:2.16.840.1.113883.6.1</w:t>
      </w:r>
      <w:r w:rsidRPr="00D2122D">
        <w:rPr>
          <w:rFonts w:ascii="Bookman Old Style" w:hAnsi="Bookman Old Style" w:cs="Bookman Old Style"/>
          <w:sz w:val="20"/>
          <w:szCs w:val="20"/>
        </w:rPr>
        <w:t xml:space="preserve">) (CONF:1198-31136). </w:t>
      </w:r>
    </w:p>
    <w:p w14:paraId="4A28508A" w14:textId="77777777" w:rsidR="00D2122D" w:rsidRPr="00D2122D" w:rsidRDefault="00D2122D" w:rsidP="00D2122D">
      <w:pPr>
        <w:widowControl w:val="0"/>
        <w:autoSpaceDE w:val="0"/>
        <w:autoSpaceDN w:val="0"/>
        <w:adjustRightInd w:val="0"/>
        <w:spacing w:after="75"/>
        <w:rPr>
          <w:rFonts w:ascii="Bookman Old Style" w:hAnsi="Bookman Old Style" w:cs="Bookman Old Style"/>
          <w:sz w:val="20"/>
          <w:szCs w:val="20"/>
        </w:rPr>
      </w:pPr>
      <w:r w:rsidRPr="00D2122D">
        <w:rPr>
          <w:rFonts w:ascii="Bookman Old Style" w:hAnsi="Bookman Old Style" w:cs="Bookman Old Style"/>
          <w:sz w:val="20"/>
          <w:szCs w:val="20"/>
        </w:rPr>
        <w:t xml:space="preserve">3. </w:t>
      </w:r>
      <w:r w:rsidRPr="00D2122D">
        <w:rPr>
          <w:rFonts w:ascii="Bookman Old Style" w:hAnsi="Bookman Old Style" w:cs="Bookman Old Style"/>
          <w:b/>
          <w:bCs/>
          <w:sz w:val="16"/>
          <w:szCs w:val="16"/>
        </w:rPr>
        <w:t xml:space="preserve">SHALL </w:t>
      </w:r>
      <w:r w:rsidRPr="00D2122D">
        <w:rPr>
          <w:rFonts w:ascii="Bookman Old Style" w:hAnsi="Bookman Old Style" w:cs="Bookman Old Style"/>
          <w:sz w:val="20"/>
          <w:szCs w:val="20"/>
        </w:rPr>
        <w:t xml:space="preserve">contain exactly one [1..1] </w:t>
      </w:r>
      <w:r w:rsidRPr="00D2122D">
        <w:rPr>
          <w:rFonts w:ascii="Courier New" w:hAnsi="Courier New" w:cs="Courier New"/>
          <w:b/>
          <w:bCs/>
          <w:sz w:val="20"/>
          <w:szCs w:val="20"/>
        </w:rPr>
        <w:t xml:space="preserve">title </w:t>
      </w:r>
      <w:r w:rsidRPr="00D2122D">
        <w:rPr>
          <w:rFonts w:ascii="Bookman Old Style" w:hAnsi="Bookman Old Style" w:cs="Bookman Old Style"/>
          <w:sz w:val="20"/>
          <w:szCs w:val="20"/>
        </w:rPr>
        <w:t xml:space="preserve">(CONF:1198-7942). </w:t>
      </w:r>
    </w:p>
    <w:p w14:paraId="07A692A8" w14:textId="77777777" w:rsidR="00D2122D" w:rsidRPr="00D2122D" w:rsidRDefault="00D2122D" w:rsidP="00D2122D">
      <w:pPr>
        <w:widowControl w:val="0"/>
        <w:autoSpaceDE w:val="0"/>
        <w:autoSpaceDN w:val="0"/>
        <w:adjustRightInd w:val="0"/>
        <w:spacing w:after="75"/>
        <w:rPr>
          <w:rFonts w:ascii="Bookman Old Style" w:hAnsi="Bookman Old Style" w:cs="Bookman Old Style"/>
          <w:sz w:val="20"/>
          <w:szCs w:val="20"/>
        </w:rPr>
      </w:pPr>
      <w:r w:rsidRPr="00D2122D">
        <w:rPr>
          <w:rFonts w:ascii="Bookman Old Style" w:hAnsi="Bookman Old Style" w:cs="Bookman Old Style"/>
          <w:sz w:val="20"/>
          <w:szCs w:val="20"/>
        </w:rPr>
        <w:t xml:space="preserve">4. </w:t>
      </w:r>
      <w:r w:rsidRPr="00D2122D">
        <w:rPr>
          <w:rFonts w:ascii="Bookman Old Style" w:hAnsi="Bookman Old Style" w:cs="Bookman Old Style"/>
          <w:b/>
          <w:bCs/>
          <w:sz w:val="16"/>
          <w:szCs w:val="16"/>
        </w:rPr>
        <w:t xml:space="preserve">SHALL </w:t>
      </w:r>
      <w:r w:rsidRPr="00D2122D">
        <w:rPr>
          <w:rFonts w:ascii="Bookman Old Style" w:hAnsi="Bookman Old Style" w:cs="Bookman Old Style"/>
          <w:sz w:val="20"/>
          <w:szCs w:val="20"/>
        </w:rPr>
        <w:t xml:space="preserve">contain exactly one [1..1] </w:t>
      </w:r>
      <w:r w:rsidRPr="00D2122D">
        <w:rPr>
          <w:rFonts w:ascii="Courier New" w:hAnsi="Courier New" w:cs="Courier New"/>
          <w:b/>
          <w:bCs/>
          <w:sz w:val="20"/>
          <w:szCs w:val="20"/>
        </w:rPr>
        <w:t xml:space="preserve">text </w:t>
      </w:r>
      <w:r w:rsidRPr="00D2122D">
        <w:rPr>
          <w:rFonts w:ascii="Bookman Old Style" w:hAnsi="Bookman Old Style" w:cs="Bookman Old Style"/>
          <w:sz w:val="20"/>
          <w:szCs w:val="20"/>
        </w:rPr>
        <w:t xml:space="preserve">(CONF:1198-7943). </w:t>
      </w:r>
    </w:p>
    <w:p w14:paraId="1C54E650" w14:textId="77777777" w:rsidR="00D2122D" w:rsidRPr="00D2122D" w:rsidRDefault="00D2122D" w:rsidP="00D2122D">
      <w:pPr>
        <w:widowControl w:val="0"/>
        <w:autoSpaceDE w:val="0"/>
        <w:autoSpaceDN w:val="0"/>
        <w:adjustRightInd w:val="0"/>
        <w:rPr>
          <w:rFonts w:ascii="Bookman Old Style" w:hAnsi="Bookman Old Style" w:cs="Bookman Old Style"/>
          <w:sz w:val="20"/>
          <w:szCs w:val="20"/>
        </w:rPr>
      </w:pPr>
      <w:r w:rsidRPr="00D2122D">
        <w:rPr>
          <w:rFonts w:ascii="Bookman Old Style" w:hAnsi="Bookman Old Style" w:cs="Bookman Old Style"/>
          <w:sz w:val="20"/>
          <w:szCs w:val="20"/>
        </w:rPr>
        <w:t xml:space="preserve">5. </w:t>
      </w:r>
      <w:r w:rsidRPr="00D2122D">
        <w:rPr>
          <w:rFonts w:ascii="Bookman Old Style" w:hAnsi="Bookman Old Style" w:cs="Bookman Old Style"/>
          <w:b/>
          <w:bCs/>
          <w:sz w:val="16"/>
          <w:szCs w:val="16"/>
        </w:rPr>
        <w:t xml:space="preserve">SHOULD </w:t>
      </w:r>
      <w:r w:rsidRPr="00D2122D">
        <w:rPr>
          <w:rFonts w:ascii="Bookman Old Style" w:hAnsi="Bookman Old Style" w:cs="Bookman Old Style"/>
          <w:sz w:val="20"/>
          <w:szCs w:val="20"/>
        </w:rPr>
        <w:t xml:space="preserve">contain zero or more [0..*] </w:t>
      </w:r>
      <w:r w:rsidRPr="00D2122D">
        <w:rPr>
          <w:rFonts w:ascii="Courier New" w:hAnsi="Courier New" w:cs="Courier New"/>
          <w:b/>
          <w:bCs/>
          <w:sz w:val="20"/>
          <w:szCs w:val="20"/>
        </w:rPr>
        <w:t xml:space="preserve">entry </w:t>
      </w:r>
      <w:r w:rsidRPr="00D2122D">
        <w:rPr>
          <w:rFonts w:ascii="Bookman Old Style" w:hAnsi="Bookman Old Style" w:cs="Bookman Old Style"/>
          <w:sz w:val="20"/>
          <w:szCs w:val="20"/>
        </w:rPr>
        <w:t xml:space="preserve">(CONF:1198-7951) such that it </w:t>
      </w:r>
    </w:p>
    <w:p w14:paraId="00145625" w14:textId="77777777" w:rsidR="00D2122D" w:rsidRPr="00D2122D" w:rsidRDefault="00D2122D" w:rsidP="00D2122D">
      <w:pPr>
        <w:widowControl w:val="0"/>
        <w:autoSpaceDE w:val="0"/>
        <w:autoSpaceDN w:val="0"/>
        <w:adjustRightInd w:val="0"/>
        <w:ind w:left="720"/>
        <w:rPr>
          <w:rFonts w:ascii="Bookman Old Style" w:hAnsi="Bookman Old Style" w:cs="Bookman Old Style"/>
          <w:sz w:val="20"/>
          <w:szCs w:val="20"/>
        </w:rPr>
      </w:pPr>
      <w:r w:rsidRPr="00D2122D">
        <w:rPr>
          <w:rFonts w:ascii="Bookman Old Style" w:hAnsi="Bookman Old Style" w:cs="Bookman Old Style"/>
          <w:sz w:val="20"/>
          <w:szCs w:val="20"/>
        </w:rPr>
        <w:t xml:space="preserve">a. </w:t>
      </w:r>
      <w:r w:rsidRPr="00D2122D">
        <w:rPr>
          <w:rFonts w:ascii="Bookman Old Style" w:hAnsi="Bookman Old Style" w:cs="Bookman Old Style"/>
          <w:b/>
          <w:bCs/>
          <w:sz w:val="16"/>
          <w:szCs w:val="16"/>
        </w:rPr>
        <w:t xml:space="preserve">SHALL </w:t>
      </w:r>
      <w:r w:rsidRPr="00D2122D">
        <w:rPr>
          <w:rFonts w:ascii="Bookman Old Style" w:hAnsi="Bookman Old Style" w:cs="Bookman Old Style"/>
          <w:sz w:val="20"/>
          <w:szCs w:val="20"/>
        </w:rPr>
        <w:t xml:space="preserve">contain exactly one [1..1] </w:t>
      </w:r>
      <w:r w:rsidRPr="00D2122D">
        <w:rPr>
          <w:rFonts w:ascii="Courier New" w:hAnsi="Courier New" w:cs="Courier New"/>
          <w:b/>
          <w:bCs/>
          <w:sz w:val="20"/>
          <w:szCs w:val="20"/>
        </w:rPr>
        <w:t xml:space="preserve">Encounter Activity (V3) </w:t>
      </w:r>
      <w:r w:rsidRPr="00D2122D">
        <w:rPr>
          <w:rFonts w:ascii="Courier New" w:hAnsi="Courier New" w:cs="Courier New"/>
          <w:sz w:val="20"/>
          <w:szCs w:val="20"/>
        </w:rPr>
        <w:t xml:space="preserve">(identifier: urn:hl7ii:2.16.840.1.113883.10.20.22.4.49:2015-08-01) </w:t>
      </w:r>
      <w:r w:rsidRPr="00D2122D">
        <w:rPr>
          <w:rFonts w:ascii="Bookman Old Style" w:hAnsi="Bookman Old Style" w:cs="Bookman Old Style"/>
          <w:sz w:val="20"/>
          <w:szCs w:val="20"/>
        </w:rPr>
        <w:t xml:space="preserve">(CONF:1198-15465). </w:t>
      </w:r>
    </w:p>
    <w:p w14:paraId="0CC6B1A0" w14:textId="77777777" w:rsidR="00D2122D" w:rsidRDefault="00D2122D" w:rsidP="00896A3D">
      <w:pPr>
        <w:pStyle w:val="Heading3"/>
      </w:pPr>
    </w:p>
    <w:p w14:paraId="411671CC" w14:textId="66803879" w:rsidR="00EB0FDE" w:rsidRDefault="00EB0FDE" w:rsidP="00896A3D">
      <w:pPr>
        <w:pStyle w:val="Heading3"/>
      </w:pPr>
      <w:bookmarkStart w:id="340" w:name="_Toc448232231"/>
      <w:r>
        <w:t>Vocabulary</w:t>
      </w:r>
      <w:bookmarkEnd w:id="339"/>
      <w:bookmarkEnd w:id="340"/>
    </w:p>
    <w:p w14:paraId="06D17C36" w14:textId="77777777" w:rsidR="0012506E" w:rsidRPr="006422DC" w:rsidRDefault="0012506E" w:rsidP="0012506E">
      <w:pPr>
        <w:ind w:left="720"/>
        <w:rPr>
          <w:rFonts w:ascii="Arial" w:hAnsi="Arial" w:cs="Arial"/>
          <w:bCs/>
          <w:iCs/>
          <w:sz w:val="20"/>
          <w:szCs w:val="20"/>
        </w:rPr>
      </w:pPr>
      <w:r w:rsidRPr="006422DC">
        <w:rPr>
          <w:rFonts w:ascii="Arial" w:hAnsi="Arial" w:cs="Arial"/>
          <w:bCs/>
          <w:iCs/>
          <w:sz w:val="20"/>
          <w:szCs w:val="20"/>
        </w:rPr>
        <w:t xml:space="preserve">Encounter Diagnoses </w:t>
      </w:r>
      <w:r w:rsidRPr="006422DC">
        <w:rPr>
          <w:rFonts w:ascii="Arial" w:hAnsi="Arial" w:cs="Arial"/>
          <w:b/>
          <w:bCs/>
          <w:iCs/>
          <w:sz w:val="20"/>
          <w:szCs w:val="20"/>
        </w:rPr>
        <w:t>SHALL</w:t>
      </w:r>
      <w:r w:rsidRPr="006422DC">
        <w:rPr>
          <w:rFonts w:ascii="Arial" w:hAnsi="Arial" w:cs="Arial"/>
          <w:bCs/>
          <w:iCs/>
          <w:sz w:val="20"/>
          <w:szCs w:val="20"/>
        </w:rPr>
        <w:t xml:space="preserve"> be coded using either SNOMED CT® or ICD-10-CM</w:t>
      </w:r>
      <w:r w:rsidRPr="006422DC">
        <w:rPr>
          <w:rStyle w:val="FootnoteReference"/>
          <w:rFonts w:ascii="Arial" w:hAnsi="Arial" w:cs="Arial"/>
          <w:bCs/>
          <w:iCs/>
          <w:sz w:val="20"/>
          <w:szCs w:val="20"/>
        </w:rPr>
        <w:footnoteReference w:id="3"/>
      </w:r>
      <w:r w:rsidRPr="006422DC">
        <w:rPr>
          <w:rFonts w:ascii="Arial" w:hAnsi="Arial" w:cs="Arial"/>
          <w:bCs/>
          <w:iCs/>
          <w:sz w:val="20"/>
          <w:szCs w:val="20"/>
        </w:rPr>
        <w:t xml:space="preserve"> vocabularies.</w:t>
      </w:r>
    </w:p>
    <w:p w14:paraId="0B02D5D1" w14:textId="2AC9C5DC" w:rsidR="0012506E" w:rsidRDefault="0012506E" w:rsidP="00227F6D">
      <w:pPr>
        <w:ind w:left="720"/>
      </w:pPr>
      <w:r w:rsidRPr="006422DC">
        <w:rPr>
          <w:rFonts w:ascii="Arial" w:hAnsi="Arial" w:cs="Arial"/>
          <w:bCs/>
          <w:iCs/>
          <w:sz w:val="20"/>
          <w:szCs w:val="20"/>
        </w:rPr>
        <w:t xml:space="preserve">It is important to note that Encounter Diagnoses recommended to be captured within the problems list using SNOMED CT® with translations to ICD-10-CM occurring within the administrative system. Use of Problems with coded entries required or Hospital Discharge Diagnosis will vary depending on ambulatory or inpatient care setting. </w:t>
      </w:r>
    </w:p>
    <w:p w14:paraId="562AFA71" w14:textId="77777777" w:rsidR="00551179" w:rsidRDefault="00551179" w:rsidP="002A34AD">
      <w:pPr>
        <w:pStyle w:val="Heading4"/>
      </w:pPr>
    </w:p>
    <w:p w14:paraId="56D1938D" w14:textId="462148C9" w:rsidR="00EB0FDE" w:rsidRPr="00551179" w:rsidRDefault="00EB0FDE" w:rsidP="00551179">
      <w:pPr>
        <w:jc w:val="center"/>
        <w:rPr>
          <w:rFonts w:ascii="Arial" w:hAnsi="Arial" w:cs="Arial"/>
          <w:b/>
          <w:sz w:val="20"/>
          <w:szCs w:val="20"/>
        </w:rPr>
      </w:pPr>
      <w:bookmarkStart w:id="341" w:name="_Toc443988223"/>
      <w:bookmarkStart w:id="342" w:name="_Toc443996809"/>
      <w:bookmarkStart w:id="343" w:name="_Toc445201461"/>
      <w:bookmarkStart w:id="344" w:name="_Toc445208458"/>
      <w:commentRangeStart w:id="345"/>
      <w:r w:rsidRPr="00551179">
        <w:rPr>
          <w:rFonts w:ascii="Arial" w:hAnsi="Arial" w:cs="Arial"/>
          <w:b/>
          <w:sz w:val="20"/>
          <w:szCs w:val="20"/>
        </w:rPr>
        <w:t>Table XXX: Encounter Type Value Set</w:t>
      </w:r>
      <w:commentRangeEnd w:id="345"/>
      <w:r w:rsidR="00F4485B" w:rsidRPr="00551179">
        <w:rPr>
          <w:rStyle w:val="CommentReference"/>
          <w:rFonts w:ascii="Arial" w:hAnsi="Arial" w:cs="Arial"/>
          <w:b/>
          <w:sz w:val="20"/>
          <w:szCs w:val="20"/>
        </w:rPr>
        <w:commentReference w:id="345"/>
      </w:r>
      <w:bookmarkEnd w:id="341"/>
      <w:bookmarkEnd w:id="342"/>
      <w:bookmarkEnd w:id="343"/>
      <w:bookmarkEnd w:id="344"/>
    </w:p>
    <w:tbl>
      <w:tblPr>
        <w:tblW w:w="9913" w:type="dxa"/>
        <w:tblInd w:w="720" w:type="dxa"/>
        <w:tblBorders>
          <w:top w:val="nil"/>
          <w:left w:val="nil"/>
          <w:bottom w:val="nil"/>
          <w:right w:val="nil"/>
        </w:tblBorders>
        <w:tblLayout w:type="fixed"/>
        <w:tblLook w:val="0000" w:firstRow="0" w:lastRow="0" w:firstColumn="0" w:lastColumn="0" w:noHBand="0" w:noVBand="0"/>
      </w:tblPr>
      <w:tblGrid>
        <w:gridCol w:w="2803"/>
        <w:gridCol w:w="2807"/>
        <w:gridCol w:w="4303"/>
      </w:tblGrid>
      <w:tr w:rsidR="00EB0FDE" w:rsidRPr="00EB0FDE" w14:paraId="2F7A9DF4" w14:textId="77777777" w:rsidTr="00227F6D">
        <w:trPr>
          <w:trHeight w:val="564"/>
        </w:trPr>
        <w:tc>
          <w:tcPr>
            <w:tcW w:w="9913" w:type="dxa"/>
            <w:gridSpan w:val="3"/>
            <w:tcBorders>
              <w:top w:val="single" w:sz="4" w:space="0" w:color="auto"/>
              <w:left w:val="single" w:sz="4" w:space="0" w:color="auto"/>
              <w:bottom w:val="single" w:sz="4" w:space="0" w:color="auto"/>
              <w:right w:val="single" w:sz="4" w:space="0" w:color="auto"/>
            </w:tcBorders>
          </w:tcPr>
          <w:p w14:paraId="50210BEE"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Value Set: EncounterTypeCode 2.16.840.1.113883.3.88.12.80.32 DYNAMIC </w:t>
            </w:r>
          </w:p>
          <w:p w14:paraId="1ED377EA"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Code System: CPT-4 2.16.840.1.113883.6.12 </w:t>
            </w:r>
          </w:p>
          <w:p w14:paraId="31AC064E"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This value set includes only the codes of the Current Procedure and Terminology designated for Evaluation and Management (99200 – 99607) (subscription to AMA Required http://www.amacodingonline.com/) </w:t>
            </w:r>
          </w:p>
        </w:tc>
      </w:tr>
      <w:tr w:rsidR="00EB0FDE" w:rsidRPr="00EB0FDE" w14:paraId="07D8534B" w14:textId="77777777" w:rsidTr="00227F6D">
        <w:trPr>
          <w:trHeight w:val="84"/>
        </w:trPr>
        <w:tc>
          <w:tcPr>
            <w:tcW w:w="2803" w:type="dxa"/>
            <w:tcBorders>
              <w:top w:val="single" w:sz="4" w:space="0" w:color="auto"/>
              <w:left w:val="single" w:sz="4" w:space="0" w:color="auto"/>
              <w:bottom w:val="single" w:sz="4" w:space="0" w:color="auto"/>
              <w:right w:val="single" w:sz="4" w:space="0" w:color="auto"/>
            </w:tcBorders>
          </w:tcPr>
          <w:p w14:paraId="0E0A5549"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b/>
                <w:bCs/>
                <w:color w:val="000000"/>
                <w:sz w:val="18"/>
                <w:szCs w:val="18"/>
              </w:rPr>
              <w:t xml:space="preserve">Code </w:t>
            </w:r>
          </w:p>
        </w:tc>
        <w:tc>
          <w:tcPr>
            <w:tcW w:w="2807" w:type="dxa"/>
            <w:tcBorders>
              <w:top w:val="single" w:sz="4" w:space="0" w:color="auto"/>
              <w:left w:val="single" w:sz="4" w:space="0" w:color="auto"/>
              <w:bottom w:val="single" w:sz="4" w:space="0" w:color="auto"/>
              <w:right w:val="single" w:sz="4" w:space="0" w:color="auto"/>
            </w:tcBorders>
          </w:tcPr>
          <w:p w14:paraId="3D769B79"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b/>
                <w:bCs/>
                <w:color w:val="000000"/>
                <w:sz w:val="18"/>
                <w:szCs w:val="18"/>
              </w:rPr>
              <w:t xml:space="preserve">Code System </w:t>
            </w:r>
          </w:p>
        </w:tc>
        <w:tc>
          <w:tcPr>
            <w:tcW w:w="4303" w:type="dxa"/>
            <w:tcBorders>
              <w:top w:val="single" w:sz="4" w:space="0" w:color="auto"/>
              <w:left w:val="single" w:sz="4" w:space="0" w:color="auto"/>
              <w:bottom w:val="single" w:sz="4" w:space="0" w:color="auto"/>
              <w:right w:val="single" w:sz="4" w:space="0" w:color="auto"/>
            </w:tcBorders>
          </w:tcPr>
          <w:p w14:paraId="0A375584"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b/>
                <w:bCs/>
                <w:color w:val="000000"/>
                <w:sz w:val="18"/>
                <w:szCs w:val="18"/>
              </w:rPr>
              <w:t xml:space="preserve">Print Name </w:t>
            </w:r>
          </w:p>
        </w:tc>
      </w:tr>
      <w:tr w:rsidR="00EB0FDE" w:rsidRPr="00EB0FDE" w14:paraId="0141637D" w14:textId="77777777" w:rsidTr="00227F6D">
        <w:trPr>
          <w:trHeight w:val="195"/>
        </w:trPr>
        <w:tc>
          <w:tcPr>
            <w:tcW w:w="2803" w:type="dxa"/>
            <w:tcBorders>
              <w:top w:val="single" w:sz="4" w:space="0" w:color="auto"/>
              <w:left w:val="single" w:sz="4" w:space="0" w:color="auto"/>
              <w:bottom w:val="single" w:sz="4" w:space="0" w:color="auto"/>
              <w:right w:val="single" w:sz="4" w:space="0" w:color="auto"/>
            </w:tcBorders>
          </w:tcPr>
          <w:p w14:paraId="1100096A"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99201 </w:t>
            </w:r>
          </w:p>
        </w:tc>
        <w:tc>
          <w:tcPr>
            <w:tcW w:w="2807" w:type="dxa"/>
            <w:tcBorders>
              <w:top w:val="single" w:sz="4" w:space="0" w:color="auto"/>
              <w:left w:val="single" w:sz="4" w:space="0" w:color="auto"/>
              <w:bottom w:val="single" w:sz="4" w:space="0" w:color="auto"/>
              <w:right w:val="single" w:sz="4" w:space="0" w:color="auto"/>
            </w:tcBorders>
          </w:tcPr>
          <w:p w14:paraId="4975DE94"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CPT-4 </w:t>
            </w:r>
          </w:p>
        </w:tc>
        <w:tc>
          <w:tcPr>
            <w:tcW w:w="4303" w:type="dxa"/>
            <w:tcBorders>
              <w:top w:val="single" w:sz="4" w:space="0" w:color="auto"/>
              <w:left w:val="single" w:sz="4" w:space="0" w:color="auto"/>
              <w:bottom w:val="single" w:sz="4" w:space="0" w:color="auto"/>
              <w:right w:val="single" w:sz="4" w:space="0" w:color="auto"/>
            </w:tcBorders>
          </w:tcPr>
          <w:p w14:paraId="49E8C103"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Office or other outpatient visit (problem focused) </w:t>
            </w:r>
          </w:p>
        </w:tc>
      </w:tr>
      <w:tr w:rsidR="00EB0FDE" w:rsidRPr="00EB0FDE" w14:paraId="44C9FE7B" w14:textId="77777777" w:rsidTr="00227F6D">
        <w:trPr>
          <w:trHeight w:val="195"/>
        </w:trPr>
        <w:tc>
          <w:tcPr>
            <w:tcW w:w="2803" w:type="dxa"/>
            <w:tcBorders>
              <w:top w:val="single" w:sz="4" w:space="0" w:color="auto"/>
              <w:left w:val="single" w:sz="4" w:space="0" w:color="auto"/>
              <w:bottom w:val="single" w:sz="4" w:space="0" w:color="auto"/>
              <w:right w:val="single" w:sz="4" w:space="0" w:color="auto"/>
            </w:tcBorders>
          </w:tcPr>
          <w:p w14:paraId="44926C41"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99202 </w:t>
            </w:r>
          </w:p>
        </w:tc>
        <w:tc>
          <w:tcPr>
            <w:tcW w:w="2807" w:type="dxa"/>
            <w:tcBorders>
              <w:top w:val="single" w:sz="4" w:space="0" w:color="auto"/>
              <w:left w:val="single" w:sz="4" w:space="0" w:color="auto"/>
              <w:bottom w:val="single" w:sz="4" w:space="0" w:color="auto"/>
              <w:right w:val="single" w:sz="4" w:space="0" w:color="auto"/>
            </w:tcBorders>
          </w:tcPr>
          <w:p w14:paraId="404FDC25"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CPT-4 </w:t>
            </w:r>
          </w:p>
        </w:tc>
        <w:tc>
          <w:tcPr>
            <w:tcW w:w="4303" w:type="dxa"/>
            <w:tcBorders>
              <w:top w:val="single" w:sz="4" w:space="0" w:color="auto"/>
              <w:left w:val="single" w:sz="4" w:space="0" w:color="auto"/>
              <w:bottom w:val="single" w:sz="4" w:space="0" w:color="auto"/>
              <w:right w:val="single" w:sz="4" w:space="0" w:color="auto"/>
            </w:tcBorders>
          </w:tcPr>
          <w:p w14:paraId="52BD5746"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Office or other outpatient visit (expanded problem (expanded) </w:t>
            </w:r>
          </w:p>
        </w:tc>
      </w:tr>
      <w:tr w:rsidR="00EB0FDE" w:rsidRPr="00EB0FDE" w14:paraId="2535FD2E" w14:textId="77777777" w:rsidTr="00227F6D">
        <w:trPr>
          <w:trHeight w:val="84"/>
        </w:trPr>
        <w:tc>
          <w:tcPr>
            <w:tcW w:w="2803" w:type="dxa"/>
            <w:tcBorders>
              <w:top w:val="single" w:sz="4" w:space="0" w:color="auto"/>
              <w:left w:val="single" w:sz="4" w:space="0" w:color="auto"/>
              <w:bottom w:val="single" w:sz="4" w:space="0" w:color="auto"/>
              <w:right w:val="single" w:sz="4" w:space="0" w:color="auto"/>
            </w:tcBorders>
          </w:tcPr>
          <w:p w14:paraId="14349DA9"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99203 </w:t>
            </w:r>
          </w:p>
        </w:tc>
        <w:tc>
          <w:tcPr>
            <w:tcW w:w="2807" w:type="dxa"/>
            <w:tcBorders>
              <w:top w:val="single" w:sz="4" w:space="0" w:color="auto"/>
              <w:left w:val="single" w:sz="4" w:space="0" w:color="auto"/>
              <w:bottom w:val="single" w:sz="4" w:space="0" w:color="auto"/>
              <w:right w:val="single" w:sz="4" w:space="0" w:color="auto"/>
            </w:tcBorders>
          </w:tcPr>
          <w:p w14:paraId="4191223A"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CPT-4 </w:t>
            </w:r>
          </w:p>
        </w:tc>
        <w:tc>
          <w:tcPr>
            <w:tcW w:w="4303" w:type="dxa"/>
            <w:tcBorders>
              <w:top w:val="single" w:sz="4" w:space="0" w:color="auto"/>
              <w:left w:val="single" w:sz="4" w:space="0" w:color="auto"/>
              <w:bottom w:val="single" w:sz="4" w:space="0" w:color="auto"/>
              <w:right w:val="single" w:sz="4" w:space="0" w:color="auto"/>
            </w:tcBorders>
          </w:tcPr>
          <w:p w14:paraId="77DAEFFF"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Office or other outpatient visit (detailed) </w:t>
            </w:r>
          </w:p>
        </w:tc>
      </w:tr>
      <w:tr w:rsidR="00EB0FDE" w:rsidRPr="00EB0FDE" w14:paraId="34324B45" w14:textId="77777777" w:rsidTr="00227F6D">
        <w:trPr>
          <w:trHeight w:val="304"/>
        </w:trPr>
        <w:tc>
          <w:tcPr>
            <w:tcW w:w="2803" w:type="dxa"/>
            <w:tcBorders>
              <w:top w:val="single" w:sz="4" w:space="0" w:color="auto"/>
              <w:left w:val="single" w:sz="4" w:space="0" w:color="auto"/>
              <w:bottom w:val="single" w:sz="4" w:space="0" w:color="auto"/>
              <w:right w:val="single" w:sz="4" w:space="0" w:color="auto"/>
            </w:tcBorders>
          </w:tcPr>
          <w:p w14:paraId="233E84C9"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99204 </w:t>
            </w:r>
          </w:p>
        </w:tc>
        <w:tc>
          <w:tcPr>
            <w:tcW w:w="2807" w:type="dxa"/>
            <w:tcBorders>
              <w:top w:val="single" w:sz="4" w:space="0" w:color="auto"/>
              <w:left w:val="single" w:sz="4" w:space="0" w:color="auto"/>
              <w:bottom w:val="single" w:sz="4" w:space="0" w:color="auto"/>
              <w:right w:val="single" w:sz="4" w:space="0" w:color="auto"/>
            </w:tcBorders>
          </w:tcPr>
          <w:p w14:paraId="3078D9E7"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CPT-4 </w:t>
            </w:r>
          </w:p>
        </w:tc>
        <w:tc>
          <w:tcPr>
            <w:tcW w:w="4303" w:type="dxa"/>
            <w:tcBorders>
              <w:top w:val="single" w:sz="4" w:space="0" w:color="auto"/>
              <w:left w:val="single" w:sz="4" w:space="0" w:color="auto"/>
              <w:bottom w:val="single" w:sz="4" w:space="0" w:color="auto"/>
              <w:right w:val="single" w:sz="4" w:space="0" w:color="auto"/>
            </w:tcBorders>
          </w:tcPr>
          <w:p w14:paraId="274C4651"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Office or other outpatient visit (comprehensive, (comprehensive - moderate) </w:t>
            </w:r>
          </w:p>
        </w:tc>
      </w:tr>
      <w:tr w:rsidR="00EB0FDE" w:rsidRPr="00EB0FDE" w14:paraId="62DF02BA" w14:textId="77777777" w:rsidTr="00227F6D">
        <w:trPr>
          <w:trHeight w:val="683"/>
        </w:trPr>
        <w:tc>
          <w:tcPr>
            <w:tcW w:w="2803" w:type="dxa"/>
            <w:tcBorders>
              <w:top w:val="single" w:sz="4" w:space="0" w:color="auto"/>
              <w:left w:val="single" w:sz="4" w:space="0" w:color="auto"/>
              <w:bottom w:val="single" w:sz="4" w:space="0" w:color="auto"/>
              <w:right w:val="single" w:sz="4" w:space="0" w:color="auto"/>
            </w:tcBorders>
          </w:tcPr>
          <w:p w14:paraId="087E789A"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99205 </w:t>
            </w:r>
          </w:p>
        </w:tc>
        <w:tc>
          <w:tcPr>
            <w:tcW w:w="2807" w:type="dxa"/>
            <w:tcBorders>
              <w:top w:val="single" w:sz="4" w:space="0" w:color="auto"/>
              <w:left w:val="single" w:sz="4" w:space="0" w:color="auto"/>
              <w:bottom w:val="single" w:sz="4" w:space="0" w:color="auto"/>
              <w:right w:val="single" w:sz="4" w:space="0" w:color="auto"/>
            </w:tcBorders>
          </w:tcPr>
          <w:p w14:paraId="76E559F3"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CPT-4 </w:t>
            </w:r>
          </w:p>
        </w:tc>
        <w:tc>
          <w:tcPr>
            <w:tcW w:w="4303" w:type="dxa"/>
            <w:tcBorders>
              <w:top w:val="single" w:sz="4" w:space="0" w:color="auto"/>
              <w:left w:val="single" w:sz="4" w:space="0" w:color="auto"/>
              <w:bottom w:val="single" w:sz="4" w:space="0" w:color="auto"/>
              <w:right w:val="single" w:sz="4" w:space="0" w:color="auto"/>
            </w:tcBorders>
          </w:tcPr>
          <w:p w14:paraId="57B8AD59" w14:textId="34CC6AA1"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Office or other outpatient visit (comprehensive, comprehensive-high) </w:t>
            </w:r>
          </w:p>
        </w:tc>
      </w:tr>
      <w:tr w:rsidR="00EB0FDE" w:rsidRPr="00EB0FDE" w14:paraId="0753D806" w14:textId="77777777" w:rsidTr="00227F6D">
        <w:trPr>
          <w:trHeight w:val="152"/>
        </w:trPr>
        <w:tc>
          <w:tcPr>
            <w:tcW w:w="2803" w:type="dxa"/>
            <w:tcBorders>
              <w:top w:val="single" w:sz="4" w:space="0" w:color="auto"/>
              <w:left w:val="single" w:sz="4" w:space="0" w:color="auto"/>
              <w:bottom w:val="single" w:sz="4" w:space="0" w:color="auto"/>
              <w:right w:val="single" w:sz="4" w:space="0" w:color="auto"/>
            </w:tcBorders>
          </w:tcPr>
          <w:p w14:paraId="207879C8"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 </w:t>
            </w:r>
          </w:p>
        </w:tc>
        <w:tc>
          <w:tcPr>
            <w:tcW w:w="7110" w:type="dxa"/>
            <w:gridSpan w:val="2"/>
            <w:tcBorders>
              <w:top w:val="single" w:sz="4" w:space="0" w:color="auto"/>
              <w:left w:val="single" w:sz="4" w:space="0" w:color="auto"/>
              <w:bottom w:val="single" w:sz="4" w:space="0" w:color="auto"/>
              <w:right w:val="single" w:sz="4" w:space="0" w:color="auto"/>
            </w:tcBorders>
          </w:tcPr>
          <w:p w14:paraId="48E4A9D3" w14:textId="77777777" w:rsidR="00EB0FDE" w:rsidRPr="00EB0FDE" w:rsidRDefault="00EB0FDE" w:rsidP="00EB0FDE">
            <w:pPr>
              <w:widowControl w:val="0"/>
              <w:autoSpaceDE w:val="0"/>
              <w:autoSpaceDN w:val="0"/>
              <w:adjustRightInd w:val="0"/>
              <w:rPr>
                <w:rFonts w:ascii="Bookman Old Style" w:hAnsi="Bookman Old Style" w:cs="Bookman Old Style"/>
                <w:color w:val="000000"/>
                <w:sz w:val="18"/>
                <w:szCs w:val="18"/>
              </w:rPr>
            </w:pPr>
            <w:r w:rsidRPr="00EB0FDE">
              <w:rPr>
                <w:rFonts w:ascii="Bookman Old Style" w:hAnsi="Bookman Old Style" w:cs="Bookman Old Style"/>
                <w:color w:val="000000"/>
                <w:sz w:val="18"/>
                <w:szCs w:val="18"/>
              </w:rPr>
              <w:t xml:space="preserve">CPT-4 </w:t>
            </w:r>
          </w:p>
        </w:tc>
      </w:tr>
    </w:tbl>
    <w:p w14:paraId="05823F04" w14:textId="77777777" w:rsidR="00EB0FDE" w:rsidRPr="00130445" w:rsidRDefault="00EB0FDE" w:rsidP="00130445">
      <w:pPr>
        <w:spacing w:after="40" w:line="260" w:lineRule="exact"/>
        <w:ind w:left="720"/>
        <w:rPr>
          <w:b/>
          <w:u w:val="single"/>
        </w:rPr>
      </w:pPr>
    </w:p>
    <w:p w14:paraId="218ECFCF" w14:textId="4AC1099F" w:rsidR="00CE1AD7" w:rsidRDefault="00CE1AD7" w:rsidP="00B768E2">
      <w:pPr>
        <w:pStyle w:val="Heading2"/>
      </w:pPr>
      <w:bookmarkStart w:id="346" w:name="_Toc434460311"/>
      <w:bookmarkStart w:id="347" w:name="_Toc448232232"/>
      <w:r>
        <w:lastRenderedPageBreak/>
        <w:t>Family History</w:t>
      </w:r>
      <w:bookmarkEnd w:id="346"/>
      <w:r w:rsidR="00C43F04">
        <w:t xml:space="preserve"> Section 10157-6</w:t>
      </w:r>
      <w:bookmarkEnd w:id="347"/>
    </w:p>
    <w:p w14:paraId="16E50615" w14:textId="77777777" w:rsidR="00875DB8" w:rsidRPr="00887336" w:rsidRDefault="00875DB8" w:rsidP="00875DB8">
      <w:pPr>
        <w:pStyle w:val="BodyText"/>
        <w:rPr>
          <w:rFonts w:cs="Arial"/>
          <w:sz w:val="20"/>
          <w:szCs w:val="20"/>
        </w:rPr>
      </w:pPr>
      <w:r w:rsidRPr="00887336">
        <w:rPr>
          <w:rFonts w:cs="Arial"/>
          <w:sz w:val="20"/>
          <w:szCs w:val="20"/>
        </w:rPr>
        <w:t>The Family History section contains data defining the patient’s genetic relatives in terms of possible or relevant health risk factors that have a potential impact on the patient’s healthcare risk profile.</w:t>
      </w:r>
    </w:p>
    <w:p w14:paraId="51C958BC" w14:textId="2D7885DD" w:rsidR="00A83414" w:rsidRPr="00875DB8" w:rsidRDefault="003921B4" w:rsidP="00896A3D">
      <w:pPr>
        <w:pStyle w:val="Heading3"/>
      </w:pPr>
      <w:bookmarkStart w:id="348" w:name="_Toc448232233"/>
      <w:r w:rsidRPr="00875DB8">
        <w:t>Structure</w:t>
      </w:r>
      <w:bookmarkEnd w:id="348"/>
    </w:p>
    <w:p w14:paraId="62DD3C54" w14:textId="4EA27DCD" w:rsidR="00C43F04" w:rsidRPr="00EF38B5" w:rsidRDefault="00C43F04" w:rsidP="00C43F04">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Family History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4.12</w:t>
      </w:r>
      <w:r w:rsidRPr="00887336">
        <w:rPr>
          <w:rFonts w:ascii="Arial" w:hAnsi="Arial" w:cs="Arial"/>
          <w:sz w:val="20"/>
          <w:szCs w:val="20"/>
        </w:rPr>
        <w:t xml:space="preserve"> of the </w:t>
      </w:r>
      <w:r>
        <w:rPr>
          <w:rFonts w:ascii="Arial" w:hAnsi="Arial" w:cs="Arial"/>
          <w:sz w:val="20"/>
          <w:szCs w:val="20"/>
        </w:rPr>
        <w:t xml:space="preserve">R1.1 </w:t>
      </w:r>
      <w:r w:rsidRPr="00887336">
        <w:rPr>
          <w:rFonts w:ascii="Arial" w:hAnsi="Arial" w:cs="Arial"/>
          <w:sz w:val="20"/>
          <w:szCs w:val="20"/>
        </w:rPr>
        <w:t xml:space="preserve">Consolidated CDA implementation guide. </w:t>
      </w:r>
    </w:p>
    <w:p w14:paraId="5CA287BA" w14:textId="77777777" w:rsidR="00211456" w:rsidRDefault="00211456" w:rsidP="00875DB8">
      <w:pPr>
        <w:pStyle w:val="BodyText"/>
        <w:tabs>
          <w:tab w:val="left" w:pos="3168"/>
        </w:tabs>
        <w:ind w:left="0"/>
        <w:rPr>
          <w:rFonts w:cs="Arial"/>
          <w:sz w:val="20"/>
          <w:szCs w:val="20"/>
        </w:rPr>
      </w:pPr>
    </w:p>
    <w:p w14:paraId="17101992" w14:textId="4C89CC5B" w:rsidR="00A24C60" w:rsidRPr="00551179" w:rsidRDefault="00A24C60" w:rsidP="00551179">
      <w:pPr>
        <w:jc w:val="center"/>
        <w:rPr>
          <w:rFonts w:ascii="Arial" w:hAnsi="Arial" w:cs="Arial"/>
          <w:b/>
          <w:sz w:val="20"/>
          <w:szCs w:val="20"/>
        </w:rPr>
      </w:pPr>
      <w:bookmarkStart w:id="349" w:name="_Toc443988226"/>
      <w:bookmarkStart w:id="350" w:name="_Toc443996812"/>
      <w:bookmarkStart w:id="351" w:name="_Toc445201464"/>
      <w:bookmarkStart w:id="352" w:name="_Toc445208461"/>
      <w:commentRangeStart w:id="353"/>
      <w:r w:rsidRPr="00551179">
        <w:rPr>
          <w:rFonts w:ascii="Arial" w:hAnsi="Arial" w:cs="Arial"/>
          <w:b/>
          <w:sz w:val="20"/>
          <w:szCs w:val="20"/>
        </w:rPr>
        <w:t xml:space="preserve">Table xx: </w:t>
      </w:r>
      <w:r w:rsidR="009009C7">
        <w:rPr>
          <w:rFonts w:ascii="Arial" w:hAnsi="Arial" w:cs="Arial"/>
          <w:b/>
          <w:sz w:val="20"/>
          <w:szCs w:val="20"/>
        </w:rPr>
        <w:t xml:space="preserve">R1.1 </w:t>
      </w:r>
      <w:r w:rsidRPr="00551179">
        <w:rPr>
          <w:rFonts w:ascii="Arial" w:hAnsi="Arial" w:cs="Arial"/>
          <w:b/>
          <w:sz w:val="20"/>
          <w:szCs w:val="20"/>
        </w:rPr>
        <w:t>Family History Observation Contexts</w:t>
      </w:r>
      <w:commentRangeEnd w:id="353"/>
      <w:r w:rsidR="00F4485B" w:rsidRPr="00551179">
        <w:rPr>
          <w:rStyle w:val="CommentReference"/>
          <w:rFonts w:ascii="Arial" w:hAnsi="Arial" w:cs="Arial"/>
          <w:b/>
          <w:sz w:val="20"/>
          <w:szCs w:val="20"/>
        </w:rPr>
        <w:commentReference w:id="353"/>
      </w:r>
      <w:bookmarkEnd w:id="349"/>
      <w:bookmarkEnd w:id="350"/>
      <w:bookmarkEnd w:id="351"/>
      <w:bookmarkEnd w:id="352"/>
    </w:p>
    <w:tbl>
      <w:tblPr>
        <w:tblW w:w="0" w:type="auto"/>
        <w:tblInd w:w="14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88"/>
        <w:gridCol w:w="3688"/>
      </w:tblGrid>
      <w:tr w:rsidR="00A24C60" w:rsidRPr="00A24C60" w14:paraId="21852816" w14:textId="77777777" w:rsidTr="00875DB8">
        <w:trPr>
          <w:trHeight w:val="84"/>
        </w:trPr>
        <w:tc>
          <w:tcPr>
            <w:tcW w:w="3688" w:type="dxa"/>
          </w:tcPr>
          <w:p w14:paraId="0E1A1324" w14:textId="0A13076A" w:rsidR="00A24C60" w:rsidRPr="00A24C60" w:rsidRDefault="00A24C60" w:rsidP="00A24C60">
            <w:pPr>
              <w:widowControl w:val="0"/>
              <w:autoSpaceDE w:val="0"/>
              <w:autoSpaceDN w:val="0"/>
              <w:adjustRightInd w:val="0"/>
              <w:rPr>
                <w:rFonts w:ascii="Arial" w:hAnsi="Arial" w:cs="Arial"/>
                <w:color w:val="000000"/>
                <w:sz w:val="20"/>
                <w:szCs w:val="20"/>
              </w:rPr>
            </w:pPr>
            <w:r w:rsidRPr="00A24C60">
              <w:rPr>
                <w:rFonts w:ascii="Arial" w:hAnsi="Arial" w:cs="Arial"/>
                <w:b/>
                <w:bCs/>
                <w:color w:val="000000"/>
                <w:sz w:val="20"/>
                <w:szCs w:val="20"/>
              </w:rPr>
              <w:t xml:space="preserve">Used By: </w:t>
            </w:r>
          </w:p>
        </w:tc>
        <w:tc>
          <w:tcPr>
            <w:tcW w:w="3688" w:type="dxa"/>
          </w:tcPr>
          <w:p w14:paraId="195D0B3F" w14:textId="77777777" w:rsidR="00A24C60" w:rsidRPr="00A24C60" w:rsidRDefault="00A24C60" w:rsidP="00A24C60">
            <w:pPr>
              <w:widowControl w:val="0"/>
              <w:autoSpaceDE w:val="0"/>
              <w:autoSpaceDN w:val="0"/>
              <w:adjustRightInd w:val="0"/>
              <w:rPr>
                <w:rFonts w:ascii="Arial" w:hAnsi="Arial" w:cs="Arial"/>
                <w:color w:val="000000"/>
                <w:sz w:val="20"/>
                <w:szCs w:val="20"/>
              </w:rPr>
            </w:pPr>
            <w:r w:rsidRPr="00A24C60">
              <w:rPr>
                <w:rFonts w:ascii="Arial" w:hAnsi="Arial" w:cs="Arial"/>
                <w:b/>
                <w:bCs/>
                <w:color w:val="000000"/>
                <w:sz w:val="20"/>
                <w:szCs w:val="20"/>
              </w:rPr>
              <w:t xml:space="preserve">Contains Entries: </w:t>
            </w:r>
          </w:p>
        </w:tc>
      </w:tr>
      <w:tr w:rsidR="00A24C60" w:rsidRPr="00A24C60" w14:paraId="02F598E0" w14:textId="77777777" w:rsidTr="00875DB8">
        <w:trPr>
          <w:trHeight w:val="214"/>
        </w:trPr>
        <w:tc>
          <w:tcPr>
            <w:tcW w:w="3688" w:type="dxa"/>
          </w:tcPr>
          <w:p w14:paraId="0C5F9050" w14:textId="77777777" w:rsidR="00A24C60" w:rsidRPr="00A24C60" w:rsidRDefault="00A24C60" w:rsidP="00A24C60">
            <w:pPr>
              <w:widowControl w:val="0"/>
              <w:autoSpaceDE w:val="0"/>
              <w:autoSpaceDN w:val="0"/>
              <w:adjustRightInd w:val="0"/>
              <w:rPr>
                <w:rFonts w:ascii="Arial" w:hAnsi="Arial" w:cs="Arial"/>
                <w:color w:val="000000"/>
                <w:sz w:val="20"/>
                <w:szCs w:val="20"/>
              </w:rPr>
            </w:pPr>
            <w:r w:rsidRPr="00A24C60">
              <w:rPr>
                <w:rFonts w:ascii="Arial" w:hAnsi="Arial" w:cs="Arial"/>
                <w:color w:val="000000"/>
                <w:sz w:val="20"/>
                <w:szCs w:val="20"/>
              </w:rPr>
              <w:t xml:space="preserve">Family History Organizer (optional) </w:t>
            </w:r>
          </w:p>
        </w:tc>
        <w:tc>
          <w:tcPr>
            <w:tcW w:w="3688" w:type="dxa"/>
          </w:tcPr>
          <w:p w14:paraId="49300901" w14:textId="77777777" w:rsidR="00A24C60" w:rsidRPr="00A24C60" w:rsidRDefault="00A24C60" w:rsidP="00A24C60">
            <w:pPr>
              <w:widowControl w:val="0"/>
              <w:autoSpaceDE w:val="0"/>
              <w:autoSpaceDN w:val="0"/>
              <w:adjustRightInd w:val="0"/>
              <w:rPr>
                <w:rFonts w:ascii="Arial" w:hAnsi="Arial" w:cs="Arial"/>
                <w:color w:val="000000"/>
                <w:sz w:val="20"/>
                <w:szCs w:val="20"/>
              </w:rPr>
            </w:pPr>
            <w:r w:rsidRPr="00A24C60">
              <w:rPr>
                <w:rFonts w:ascii="Arial" w:hAnsi="Arial" w:cs="Arial"/>
                <w:color w:val="000000"/>
                <w:sz w:val="20"/>
                <w:szCs w:val="20"/>
              </w:rPr>
              <w:t xml:space="preserve">Age Observation </w:t>
            </w:r>
          </w:p>
          <w:p w14:paraId="52D65131" w14:textId="77777777" w:rsidR="00A24C60" w:rsidRPr="00A24C60" w:rsidRDefault="00A24C60" w:rsidP="00A24C60">
            <w:pPr>
              <w:widowControl w:val="0"/>
              <w:autoSpaceDE w:val="0"/>
              <w:autoSpaceDN w:val="0"/>
              <w:adjustRightInd w:val="0"/>
              <w:rPr>
                <w:rFonts w:ascii="Arial" w:hAnsi="Arial" w:cs="Arial"/>
                <w:color w:val="000000"/>
                <w:sz w:val="20"/>
                <w:szCs w:val="20"/>
              </w:rPr>
            </w:pPr>
            <w:r w:rsidRPr="00A24C60">
              <w:rPr>
                <w:rFonts w:ascii="Arial" w:hAnsi="Arial" w:cs="Arial"/>
                <w:color w:val="000000"/>
                <w:sz w:val="20"/>
                <w:szCs w:val="20"/>
              </w:rPr>
              <w:t xml:space="preserve">Family History Death Observation </w:t>
            </w:r>
          </w:p>
        </w:tc>
      </w:tr>
    </w:tbl>
    <w:p w14:paraId="06F5B551" w14:textId="77777777" w:rsidR="00C43F04" w:rsidRDefault="00C43F04" w:rsidP="00C43F04">
      <w:pPr>
        <w:ind w:left="720"/>
        <w:rPr>
          <w:rFonts w:ascii="Arial" w:hAnsi="Arial" w:cs="Arial"/>
          <w:sz w:val="20"/>
          <w:szCs w:val="20"/>
        </w:rPr>
      </w:pPr>
    </w:p>
    <w:p w14:paraId="4882A825" w14:textId="591D10BB" w:rsidR="00EF4530" w:rsidRDefault="00C43F04" w:rsidP="00C43F04">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Family History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2.17</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4B17B684" w14:textId="77777777" w:rsidR="00C43F04" w:rsidRPr="00C43F04" w:rsidRDefault="00C43F04" w:rsidP="00C43F04">
      <w:pPr>
        <w:ind w:left="720"/>
        <w:rPr>
          <w:rFonts w:ascii="Arial" w:hAnsi="Arial" w:cs="Arial"/>
          <w:sz w:val="20"/>
          <w:szCs w:val="20"/>
        </w:rPr>
      </w:pPr>
    </w:p>
    <w:p w14:paraId="36BFE14C" w14:textId="0F1569C5" w:rsidR="00052CF7" w:rsidRDefault="00052CF7" w:rsidP="00052CF7">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Family History Section </w:t>
      </w:r>
      <w:r w:rsidRPr="00B126FE">
        <w:rPr>
          <w:rFonts w:ascii="Arial" w:hAnsi="Arial" w:cs="Arial"/>
          <w:b/>
          <w:sz w:val="20"/>
          <w:szCs w:val="20"/>
        </w:rPr>
        <w:t xml:space="preserve">(V3) Constraints Overview </w:t>
      </w:r>
    </w:p>
    <w:p w14:paraId="7A32F187" w14:textId="1ACEEAE1" w:rsidR="00052CF7" w:rsidRPr="00B126FE" w:rsidRDefault="00052CF7" w:rsidP="00052CF7">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2.16.840.1.113883.10.20.22.2.15</w:t>
      </w:r>
      <w:r w:rsidRPr="00B126FE">
        <w:rPr>
          <w:rFonts w:ascii="Arial" w:hAnsi="Arial" w:cs="Arial"/>
          <w:b/>
          <w:sz w:val="20"/>
          <w:szCs w:val="20"/>
        </w:rPr>
        <w:t>:2015-08-01)</w:t>
      </w:r>
      <w:r>
        <w:rPr>
          <w:rFonts w:ascii="Arial" w:hAnsi="Arial" w:cs="Arial"/>
          <w:b/>
          <w:sz w:val="20"/>
          <w:szCs w:val="20"/>
        </w:rPr>
        <w:t xml:space="preserve"> (open)]</w:t>
      </w:r>
    </w:p>
    <w:p w14:paraId="0F68CED8" w14:textId="77777777" w:rsidR="00052CF7" w:rsidRPr="0091054A" w:rsidRDefault="00052CF7" w:rsidP="00052CF7">
      <w:pPr>
        <w:rPr>
          <w:b/>
        </w:rPr>
      </w:pPr>
    </w:p>
    <w:tbl>
      <w:tblPr>
        <w:tblStyle w:val="TableGrid"/>
        <w:tblW w:w="0" w:type="auto"/>
        <w:tblLook w:val="04A0" w:firstRow="1" w:lastRow="0" w:firstColumn="1" w:lastColumn="0" w:noHBand="0" w:noVBand="1"/>
      </w:tblPr>
      <w:tblGrid>
        <w:gridCol w:w="1824"/>
        <w:gridCol w:w="1250"/>
        <w:gridCol w:w="1046"/>
        <w:gridCol w:w="1573"/>
        <w:gridCol w:w="4603"/>
      </w:tblGrid>
      <w:tr w:rsidR="00052CF7" w:rsidRPr="0091054A" w14:paraId="240516E6" w14:textId="77777777" w:rsidTr="00D4342F">
        <w:tc>
          <w:tcPr>
            <w:tcW w:w="1824" w:type="dxa"/>
          </w:tcPr>
          <w:p w14:paraId="42D3DF41" w14:textId="77777777" w:rsidR="00052CF7" w:rsidRPr="0091054A" w:rsidRDefault="00052CF7" w:rsidP="00D4342F">
            <w:pPr>
              <w:rPr>
                <w:rFonts w:ascii="Arial" w:hAnsi="Arial" w:cs="Arial"/>
                <w:b/>
                <w:sz w:val="20"/>
                <w:szCs w:val="20"/>
              </w:rPr>
            </w:pPr>
            <w:r w:rsidRPr="0091054A">
              <w:rPr>
                <w:rFonts w:ascii="Arial" w:hAnsi="Arial" w:cs="Arial"/>
                <w:b/>
                <w:sz w:val="20"/>
                <w:szCs w:val="20"/>
              </w:rPr>
              <w:t>XPath</w:t>
            </w:r>
          </w:p>
        </w:tc>
        <w:tc>
          <w:tcPr>
            <w:tcW w:w="1250" w:type="dxa"/>
          </w:tcPr>
          <w:p w14:paraId="55288F96" w14:textId="77777777" w:rsidR="00052CF7" w:rsidRPr="0091054A" w:rsidRDefault="00052CF7" w:rsidP="00D4342F">
            <w:pPr>
              <w:rPr>
                <w:rFonts w:ascii="Arial" w:hAnsi="Arial" w:cs="Arial"/>
                <w:b/>
                <w:sz w:val="20"/>
                <w:szCs w:val="20"/>
              </w:rPr>
            </w:pPr>
            <w:r w:rsidRPr="0091054A">
              <w:rPr>
                <w:rFonts w:ascii="Arial" w:hAnsi="Arial" w:cs="Arial"/>
                <w:b/>
                <w:sz w:val="20"/>
                <w:szCs w:val="20"/>
              </w:rPr>
              <w:t>Cardinality</w:t>
            </w:r>
          </w:p>
        </w:tc>
        <w:tc>
          <w:tcPr>
            <w:tcW w:w="1046" w:type="dxa"/>
          </w:tcPr>
          <w:p w14:paraId="10195891" w14:textId="77777777" w:rsidR="00052CF7" w:rsidRPr="0091054A" w:rsidRDefault="00052CF7" w:rsidP="00D4342F">
            <w:pPr>
              <w:rPr>
                <w:rFonts w:ascii="Arial" w:hAnsi="Arial" w:cs="Arial"/>
                <w:b/>
                <w:sz w:val="20"/>
                <w:szCs w:val="20"/>
              </w:rPr>
            </w:pPr>
            <w:r w:rsidRPr="0091054A">
              <w:rPr>
                <w:rFonts w:ascii="Arial" w:hAnsi="Arial" w:cs="Arial"/>
                <w:b/>
                <w:sz w:val="20"/>
                <w:szCs w:val="20"/>
              </w:rPr>
              <w:t>Verb</w:t>
            </w:r>
          </w:p>
        </w:tc>
        <w:tc>
          <w:tcPr>
            <w:tcW w:w="1573" w:type="dxa"/>
          </w:tcPr>
          <w:p w14:paraId="37677BCF" w14:textId="77777777" w:rsidR="00052CF7" w:rsidRPr="0091054A" w:rsidRDefault="00052CF7" w:rsidP="00D4342F">
            <w:pPr>
              <w:rPr>
                <w:rFonts w:ascii="Arial" w:hAnsi="Arial" w:cs="Arial"/>
                <w:b/>
                <w:sz w:val="20"/>
                <w:szCs w:val="20"/>
              </w:rPr>
            </w:pPr>
            <w:r w:rsidRPr="0091054A">
              <w:rPr>
                <w:rFonts w:ascii="Arial" w:hAnsi="Arial" w:cs="Arial"/>
                <w:b/>
                <w:sz w:val="20"/>
                <w:szCs w:val="20"/>
              </w:rPr>
              <w:t>CONF#</w:t>
            </w:r>
          </w:p>
        </w:tc>
        <w:tc>
          <w:tcPr>
            <w:tcW w:w="4603" w:type="dxa"/>
          </w:tcPr>
          <w:p w14:paraId="18057278" w14:textId="77777777" w:rsidR="00052CF7" w:rsidRPr="0091054A" w:rsidRDefault="00052CF7" w:rsidP="00D4342F">
            <w:pPr>
              <w:rPr>
                <w:rFonts w:ascii="Arial" w:hAnsi="Arial" w:cs="Arial"/>
                <w:b/>
                <w:sz w:val="20"/>
                <w:szCs w:val="20"/>
              </w:rPr>
            </w:pPr>
            <w:r w:rsidRPr="0091054A">
              <w:rPr>
                <w:rFonts w:ascii="Arial" w:hAnsi="Arial" w:cs="Arial"/>
                <w:b/>
                <w:sz w:val="20"/>
                <w:szCs w:val="20"/>
              </w:rPr>
              <w:t>Value</w:t>
            </w:r>
          </w:p>
        </w:tc>
      </w:tr>
      <w:tr w:rsidR="00052CF7" w14:paraId="2FF7C06B" w14:textId="77777777" w:rsidTr="00D4342F">
        <w:tc>
          <w:tcPr>
            <w:tcW w:w="1824" w:type="dxa"/>
          </w:tcPr>
          <w:p w14:paraId="724C3CF5"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71CB872D"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280DB313"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309B9EC5" w14:textId="5F89EC58" w:rsidR="00052CF7" w:rsidRPr="00B14BAB" w:rsidRDefault="00052CF7" w:rsidP="00D4342F">
            <w:pPr>
              <w:rPr>
                <w:rFonts w:ascii="Arial" w:hAnsi="Arial" w:cs="Arial"/>
                <w:sz w:val="20"/>
                <w:szCs w:val="20"/>
              </w:rPr>
            </w:pPr>
            <w:r w:rsidRPr="00B14BAB">
              <w:rPr>
                <w:rFonts w:ascii="Arial" w:hAnsi="Arial" w:cs="Arial"/>
                <w:color w:val="000000"/>
                <w:sz w:val="20"/>
                <w:szCs w:val="20"/>
              </w:rPr>
              <w:t>1198-7</w:t>
            </w:r>
            <w:r>
              <w:rPr>
                <w:rFonts w:ascii="Arial" w:hAnsi="Arial" w:cs="Arial"/>
                <w:color w:val="000000"/>
                <w:sz w:val="20"/>
                <w:szCs w:val="20"/>
              </w:rPr>
              <w:t>932</w:t>
            </w:r>
          </w:p>
        </w:tc>
        <w:tc>
          <w:tcPr>
            <w:tcW w:w="4603" w:type="dxa"/>
          </w:tcPr>
          <w:p w14:paraId="5D26AE40" w14:textId="77777777" w:rsidR="00052CF7" w:rsidRPr="00B14BAB" w:rsidRDefault="00052CF7" w:rsidP="00D4342F">
            <w:pPr>
              <w:rPr>
                <w:rFonts w:ascii="Arial" w:hAnsi="Arial" w:cs="Arial"/>
                <w:sz w:val="20"/>
                <w:szCs w:val="20"/>
              </w:rPr>
            </w:pPr>
          </w:p>
        </w:tc>
      </w:tr>
      <w:tr w:rsidR="00052CF7" w14:paraId="371DBDB3" w14:textId="77777777" w:rsidTr="00D4342F">
        <w:tc>
          <w:tcPr>
            <w:tcW w:w="1824" w:type="dxa"/>
          </w:tcPr>
          <w:p w14:paraId="4E9D8351" w14:textId="77777777" w:rsidR="00052CF7" w:rsidRPr="00B14BAB" w:rsidRDefault="00052CF7" w:rsidP="00D4342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0BC387FB"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67445B95"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447A5432" w14:textId="017FDB84" w:rsidR="00052CF7" w:rsidRPr="00B14BAB" w:rsidRDefault="00052CF7" w:rsidP="00D4342F">
            <w:pPr>
              <w:rPr>
                <w:rFonts w:ascii="Arial" w:hAnsi="Arial" w:cs="Arial"/>
                <w:sz w:val="20"/>
                <w:szCs w:val="20"/>
              </w:rPr>
            </w:pPr>
            <w:r w:rsidRPr="00B14BAB">
              <w:rPr>
                <w:rFonts w:ascii="Arial" w:hAnsi="Arial" w:cs="Arial"/>
                <w:color w:val="000000"/>
                <w:sz w:val="20"/>
                <w:szCs w:val="20"/>
              </w:rPr>
              <w:t>1198-10</w:t>
            </w:r>
            <w:r>
              <w:rPr>
                <w:rFonts w:ascii="Arial" w:hAnsi="Arial" w:cs="Arial"/>
                <w:color w:val="000000"/>
                <w:sz w:val="20"/>
                <w:szCs w:val="20"/>
              </w:rPr>
              <w:t>388</w:t>
            </w:r>
          </w:p>
        </w:tc>
        <w:tc>
          <w:tcPr>
            <w:tcW w:w="4603" w:type="dxa"/>
          </w:tcPr>
          <w:p w14:paraId="23FCDFAD" w14:textId="2C8B9E2A" w:rsidR="00052CF7" w:rsidRPr="00B14BAB" w:rsidRDefault="00052CF7" w:rsidP="00D4342F">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15</w:t>
            </w:r>
          </w:p>
        </w:tc>
      </w:tr>
      <w:tr w:rsidR="00052CF7" w14:paraId="5D12A1B8" w14:textId="77777777" w:rsidTr="00D4342F">
        <w:tc>
          <w:tcPr>
            <w:tcW w:w="1824" w:type="dxa"/>
          </w:tcPr>
          <w:p w14:paraId="0B034B4E" w14:textId="77777777" w:rsidR="00052CF7" w:rsidRPr="00B14BAB" w:rsidRDefault="00052CF7" w:rsidP="00D4342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@extension</w:t>
            </w:r>
          </w:p>
        </w:tc>
        <w:tc>
          <w:tcPr>
            <w:tcW w:w="1250" w:type="dxa"/>
          </w:tcPr>
          <w:p w14:paraId="186CA98F"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1BB18B99"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05452C5A" w14:textId="0A3DBD07" w:rsidR="00052CF7" w:rsidRPr="00B14BAB" w:rsidRDefault="00052CF7" w:rsidP="00D4342F">
            <w:pPr>
              <w:rPr>
                <w:rFonts w:ascii="Arial" w:hAnsi="Arial" w:cs="Arial"/>
                <w:sz w:val="20"/>
                <w:szCs w:val="20"/>
              </w:rPr>
            </w:pPr>
            <w:r w:rsidRPr="00B14BAB">
              <w:rPr>
                <w:rFonts w:ascii="Arial" w:hAnsi="Arial" w:cs="Arial"/>
                <w:color w:val="000000"/>
                <w:sz w:val="20"/>
                <w:szCs w:val="20"/>
              </w:rPr>
              <w:t>1198-</w:t>
            </w:r>
            <w:r>
              <w:rPr>
                <w:rFonts w:ascii="Arial" w:hAnsi="Arial" w:cs="Arial"/>
                <w:color w:val="000000"/>
                <w:sz w:val="20"/>
                <w:szCs w:val="20"/>
              </w:rPr>
              <w:t>32607</w:t>
            </w:r>
          </w:p>
        </w:tc>
        <w:tc>
          <w:tcPr>
            <w:tcW w:w="4603" w:type="dxa"/>
          </w:tcPr>
          <w:p w14:paraId="49C31BE9"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2015-08-01</w:t>
            </w:r>
          </w:p>
        </w:tc>
      </w:tr>
      <w:tr w:rsidR="00052CF7" w14:paraId="7FDA805A" w14:textId="77777777" w:rsidTr="00D4342F">
        <w:tc>
          <w:tcPr>
            <w:tcW w:w="1824" w:type="dxa"/>
          </w:tcPr>
          <w:p w14:paraId="2ED2F526"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code</w:t>
            </w:r>
          </w:p>
        </w:tc>
        <w:tc>
          <w:tcPr>
            <w:tcW w:w="1250" w:type="dxa"/>
          </w:tcPr>
          <w:p w14:paraId="6E137C75"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7C9A838B"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4EB57331" w14:textId="19C88AED" w:rsidR="00052CF7" w:rsidRPr="00B14BAB" w:rsidRDefault="00052CF7" w:rsidP="00D4342F">
            <w:pPr>
              <w:rPr>
                <w:rFonts w:ascii="Arial" w:hAnsi="Arial" w:cs="Arial"/>
                <w:sz w:val="20"/>
                <w:szCs w:val="20"/>
              </w:rPr>
            </w:pPr>
            <w:r>
              <w:rPr>
                <w:rFonts w:ascii="Arial" w:hAnsi="Arial" w:cs="Arial"/>
                <w:color w:val="000000"/>
                <w:sz w:val="20"/>
                <w:szCs w:val="20"/>
              </w:rPr>
              <w:t>1198-15469</w:t>
            </w:r>
          </w:p>
        </w:tc>
        <w:tc>
          <w:tcPr>
            <w:tcW w:w="4603" w:type="dxa"/>
          </w:tcPr>
          <w:p w14:paraId="2210F6D8" w14:textId="77777777" w:rsidR="00052CF7" w:rsidRPr="00B14BAB" w:rsidRDefault="00052CF7" w:rsidP="00D4342F">
            <w:pPr>
              <w:rPr>
                <w:rFonts w:ascii="Arial" w:hAnsi="Arial" w:cs="Arial"/>
                <w:sz w:val="20"/>
                <w:szCs w:val="20"/>
              </w:rPr>
            </w:pPr>
          </w:p>
        </w:tc>
      </w:tr>
      <w:tr w:rsidR="00052CF7" w14:paraId="78842046" w14:textId="77777777" w:rsidTr="00D4342F">
        <w:tc>
          <w:tcPr>
            <w:tcW w:w="1824" w:type="dxa"/>
          </w:tcPr>
          <w:p w14:paraId="7C7AEC43" w14:textId="77777777" w:rsidR="00052CF7" w:rsidRPr="00B14BAB" w:rsidRDefault="00052CF7" w:rsidP="00D4342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12C6B204"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6BA7F7AD"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25D598D7" w14:textId="6A9F227A" w:rsidR="00052CF7" w:rsidRPr="00B14BAB" w:rsidRDefault="00052CF7" w:rsidP="00D4342F">
            <w:pPr>
              <w:rPr>
                <w:rFonts w:ascii="Arial" w:hAnsi="Arial" w:cs="Arial"/>
                <w:sz w:val="20"/>
                <w:szCs w:val="20"/>
              </w:rPr>
            </w:pPr>
            <w:r w:rsidRPr="00B14BAB">
              <w:rPr>
                <w:rFonts w:ascii="Arial" w:hAnsi="Arial" w:cs="Arial"/>
                <w:color w:val="000000"/>
                <w:sz w:val="20"/>
                <w:szCs w:val="20"/>
              </w:rPr>
              <w:t>1198-15</w:t>
            </w:r>
            <w:r>
              <w:rPr>
                <w:rFonts w:ascii="Arial" w:hAnsi="Arial" w:cs="Arial"/>
                <w:color w:val="000000"/>
                <w:sz w:val="20"/>
                <w:szCs w:val="20"/>
              </w:rPr>
              <w:t>470</w:t>
            </w:r>
          </w:p>
        </w:tc>
        <w:tc>
          <w:tcPr>
            <w:tcW w:w="4603" w:type="dxa"/>
          </w:tcPr>
          <w:p w14:paraId="0E5546A7" w14:textId="1C6FDFEA" w:rsidR="00052CF7" w:rsidRPr="00B14BAB" w:rsidRDefault="00052CF7" w:rsidP="00D4342F">
            <w:pPr>
              <w:rPr>
                <w:rFonts w:ascii="Arial" w:hAnsi="Arial" w:cs="Arial"/>
                <w:sz w:val="20"/>
                <w:szCs w:val="20"/>
              </w:rPr>
            </w:pPr>
            <w:r>
              <w:rPr>
                <w:rFonts w:ascii="Arial" w:hAnsi="Arial" w:cs="Arial"/>
                <w:color w:val="000000"/>
                <w:sz w:val="20"/>
                <w:szCs w:val="20"/>
              </w:rPr>
              <w:t>10157-6</w:t>
            </w:r>
          </w:p>
        </w:tc>
      </w:tr>
      <w:tr w:rsidR="00052CF7" w14:paraId="2542C51B" w14:textId="77777777" w:rsidTr="00D4342F">
        <w:trPr>
          <w:trHeight w:val="269"/>
        </w:trPr>
        <w:tc>
          <w:tcPr>
            <w:tcW w:w="1824" w:type="dxa"/>
          </w:tcPr>
          <w:p w14:paraId="7FD712B0" w14:textId="77777777" w:rsidR="00052CF7" w:rsidRPr="00B14BAB" w:rsidRDefault="00052CF7" w:rsidP="00D4342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78F4F47A"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6853E6FA"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SHALL</w:t>
            </w:r>
          </w:p>
        </w:tc>
        <w:tc>
          <w:tcPr>
            <w:tcW w:w="1573" w:type="dxa"/>
          </w:tcPr>
          <w:p w14:paraId="75D0EBFE" w14:textId="10FD7A1B" w:rsidR="00052CF7" w:rsidRPr="00B14BAB" w:rsidRDefault="00052CF7" w:rsidP="00D4342F">
            <w:pPr>
              <w:rPr>
                <w:rFonts w:ascii="Arial" w:hAnsi="Arial" w:cs="Arial"/>
                <w:sz w:val="20"/>
                <w:szCs w:val="20"/>
              </w:rPr>
            </w:pPr>
            <w:r>
              <w:rPr>
                <w:rFonts w:ascii="Arial" w:hAnsi="Arial" w:cs="Arial"/>
                <w:color w:val="000000"/>
                <w:sz w:val="20"/>
                <w:szCs w:val="20"/>
              </w:rPr>
              <w:t>1198-32481</w:t>
            </w:r>
          </w:p>
        </w:tc>
        <w:tc>
          <w:tcPr>
            <w:tcW w:w="4603" w:type="dxa"/>
          </w:tcPr>
          <w:p w14:paraId="6AFA740B"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urn:oid:2.16.840.1.113883.6.1 (LOINC) = 2.16.840.1.113883.6.1</w:t>
            </w:r>
          </w:p>
        </w:tc>
      </w:tr>
      <w:tr w:rsidR="00052CF7" w14:paraId="494AD985" w14:textId="77777777" w:rsidTr="00D4342F">
        <w:tc>
          <w:tcPr>
            <w:tcW w:w="1824" w:type="dxa"/>
          </w:tcPr>
          <w:p w14:paraId="0D906112"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title</w:t>
            </w:r>
          </w:p>
        </w:tc>
        <w:tc>
          <w:tcPr>
            <w:tcW w:w="1250" w:type="dxa"/>
          </w:tcPr>
          <w:p w14:paraId="76E8B538"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587D22B3"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53A90285" w14:textId="38CE22F8" w:rsidR="00052CF7" w:rsidRPr="00B14BAB" w:rsidRDefault="00052CF7" w:rsidP="00D4342F">
            <w:pPr>
              <w:rPr>
                <w:rFonts w:ascii="Arial" w:hAnsi="Arial" w:cs="Arial"/>
                <w:sz w:val="20"/>
                <w:szCs w:val="20"/>
              </w:rPr>
            </w:pPr>
            <w:r>
              <w:rPr>
                <w:rFonts w:ascii="Arial" w:hAnsi="Arial" w:cs="Arial"/>
                <w:color w:val="000000"/>
                <w:sz w:val="20"/>
                <w:szCs w:val="20"/>
              </w:rPr>
              <w:t>1198-7934</w:t>
            </w:r>
          </w:p>
        </w:tc>
        <w:tc>
          <w:tcPr>
            <w:tcW w:w="4603" w:type="dxa"/>
          </w:tcPr>
          <w:p w14:paraId="15D28BD3" w14:textId="77777777" w:rsidR="00052CF7" w:rsidRPr="00B14BAB" w:rsidRDefault="00052CF7" w:rsidP="00D4342F">
            <w:pPr>
              <w:rPr>
                <w:rFonts w:ascii="Arial" w:hAnsi="Arial" w:cs="Arial"/>
                <w:sz w:val="20"/>
                <w:szCs w:val="20"/>
              </w:rPr>
            </w:pPr>
          </w:p>
        </w:tc>
      </w:tr>
      <w:tr w:rsidR="00052CF7" w14:paraId="694555C4" w14:textId="77777777" w:rsidTr="00D4342F">
        <w:tc>
          <w:tcPr>
            <w:tcW w:w="1824" w:type="dxa"/>
          </w:tcPr>
          <w:p w14:paraId="5787A22D"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text</w:t>
            </w:r>
          </w:p>
        </w:tc>
        <w:tc>
          <w:tcPr>
            <w:tcW w:w="1250" w:type="dxa"/>
          </w:tcPr>
          <w:p w14:paraId="0965708B"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1..1</w:t>
            </w:r>
          </w:p>
        </w:tc>
        <w:tc>
          <w:tcPr>
            <w:tcW w:w="1046" w:type="dxa"/>
          </w:tcPr>
          <w:p w14:paraId="139B2FF5"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438B8AF8" w14:textId="1F058524" w:rsidR="00052CF7" w:rsidRPr="00B14BAB" w:rsidRDefault="00052CF7" w:rsidP="00D4342F">
            <w:pPr>
              <w:rPr>
                <w:rFonts w:ascii="Arial" w:hAnsi="Arial" w:cs="Arial"/>
                <w:sz w:val="20"/>
                <w:szCs w:val="20"/>
              </w:rPr>
            </w:pPr>
            <w:r>
              <w:rPr>
                <w:rFonts w:ascii="Arial" w:hAnsi="Arial" w:cs="Arial"/>
                <w:color w:val="000000"/>
                <w:sz w:val="20"/>
                <w:szCs w:val="20"/>
              </w:rPr>
              <w:t>1198-7935</w:t>
            </w:r>
          </w:p>
        </w:tc>
        <w:tc>
          <w:tcPr>
            <w:tcW w:w="4603" w:type="dxa"/>
          </w:tcPr>
          <w:p w14:paraId="5B5F1213" w14:textId="77777777" w:rsidR="00052CF7" w:rsidRPr="00B14BAB" w:rsidRDefault="00052CF7" w:rsidP="00D4342F">
            <w:pPr>
              <w:rPr>
                <w:rFonts w:ascii="Arial" w:hAnsi="Arial" w:cs="Arial"/>
                <w:sz w:val="20"/>
                <w:szCs w:val="20"/>
              </w:rPr>
            </w:pPr>
          </w:p>
        </w:tc>
      </w:tr>
      <w:tr w:rsidR="00052CF7" w14:paraId="442B82B0" w14:textId="77777777" w:rsidTr="00D4342F">
        <w:tc>
          <w:tcPr>
            <w:tcW w:w="1824" w:type="dxa"/>
          </w:tcPr>
          <w:p w14:paraId="23F82B81"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entry</w:t>
            </w:r>
          </w:p>
        </w:tc>
        <w:tc>
          <w:tcPr>
            <w:tcW w:w="1250" w:type="dxa"/>
          </w:tcPr>
          <w:p w14:paraId="02A9AB8A" w14:textId="77777777" w:rsidR="00052CF7" w:rsidRPr="00B14BAB" w:rsidRDefault="00052CF7" w:rsidP="00D4342F">
            <w:pPr>
              <w:rPr>
                <w:rFonts w:ascii="Arial" w:hAnsi="Arial" w:cs="Arial"/>
                <w:sz w:val="20"/>
                <w:szCs w:val="20"/>
              </w:rPr>
            </w:pPr>
            <w:r>
              <w:rPr>
                <w:rFonts w:ascii="Arial" w:hAnsi="Arial" w:cs="Arial"/>
                <w:color w:val="000000"/>
                <w:sz w:val="20"/>
                <w:szCs w:val="20"/>
              </w:rPr>
              <w:t>0</w:t>
            </w:r>
            <w:r w:rsidRPr="00B14BAB">
              <w:rPr>
                <w:rFonts w:ascii="Arial" w:hAnsi="Arial" w:cs="Arial"/>
                <w:color w:val="000000"/>
                <w:sz w:val="20"/>
                <w:szCs w:val="20"/>
              </w:rPr>
              <w:t>..</w:t>
            </w:r>
            <w:r>
              <w:rPr>
                <w:rFonts w:ascii="Arial" w:hAnsi="Arial" w:cs="Arial"/>
                <w:color w:val="000000"/>
                <w:sz w:val="20"/>
                <w:szCs w:val="20"/>
              </w:rPr>
              <w:t>*</w:t>
            </w:r>
          </w:p>
        </w:tc>
        <w:tc>
          <w:tcPr>
            <w:tcW w:w="1046" w:type="dxa"/>
          </w:tcPr>
          <w:p w14:paraId="42267F09" w14:textId="4C889EB4" w:rsidR="00052CF7" w:rsidRPr="00B14BAB" w:rsidRDefault="00052CF7" w:rsidP="00D4342F">
            <w:pPr>
              <w:rPr>
                <w:rFonts w:ascii="Arial" w:hAnsi="Arial" w:cs="Arial"/>
                <w:sz w:val="20"/>
                <w:szCs w:val="20"/>
              </w:rPr>
            </w:pPr>
            <w:r>
              <w:rPr>
                <w:rFonts w:ascii="Arial" w:hAnsi="Arial" w:cs="Arial"/>
                <w:color w:val="000000"/>
                <w:sz w:val="20"/>
                <w:szCs w:val="20"/>
              </w:rPr>
              <w:t>MAY</w:t>
            </w:r>
            <w:r w:rsidRPr="00B14BAB">
              <w:rPr>
                <w:rFonts w:ascii="Arial" w:hAnsi="Arial" w:cs="Arial"/>
                <w:color w:val="000000"/>
                <w:sz w:val="20"/>
                <w:szCs w:val="20"/>
              </w:rPr>
              <w:t xml:space="preserve"> </w:t>
            </w:r>
          </w:p>
        </w:tc>
        <w:tc>
          <w:tcPr>
            <w:tcW w:w="1573" w:type="dxa"/>
          </w:tcPr>
          <w:p w14:paraId="59E45510" w14:textId="3681ACD9" w:rsidR="00052CF7" w:rsidRPr="00B14BAB" w:rsidRDefault="00052CF7" w:rsidP="00D4342F">
            <w:pPr>
              <w:rPr>
                <w:rFonts w:ascii="Arial" w:hAnsi="Arial" w:cs="Arial"/>
                <w:sz w:val="20"/>
                <w:szCs w:val="20"/>
              </w:rPr>
            </w:pPr>
            <w:r>
              <w:rPr>
                <w:rFonts w:ascii="Arial" w:hAnsi="Arial" w:cs="Arial"/>
                <w:color w:val="000000"/>
                <w:sz w:val="20"/>
                <w:szCs w:val="20"/>
              </w:rPr>
              <w:t>1198-32430</w:t>
            </w:r>
            <w:r w:rsidRPr="00B14BAB">
              <w:rPr>
                <w:rFonts w:ascii="Arial" w:hAnsi="Arial" w:cs="Arial"/>
                <w:color w:val="000000"/>
                <w:sz w:val="20"/>
                <w:szCs w:val="20"/>
              </w:rPr>
              <w:t xml:space="preserve"> </w:t>
            </w:r>
          </w:p>
        </w:tc>
        <w:tc>
          <w:tcPr>
            <w:tcW w:w="4603" w:type="dxa"/>
          </w:tcPr>
          <w:p w14:paraId="27A01AA9" w14:textId="77777777" w:rsidR="00052CF7" w:rsidRPr="00B14BAB" w:rsidRDefault="00052CF7" w:rsidP="00D4342F">
            <w:pPr>
              <w:rPr>
                <w:rFonts w:ascii="Arial" w:hAnsi="Arial" w:cs="Arial"/>
                <w:sz w:val="20"/>
                <w:szCs w:val="20"/>
              </w:rPr>
            </w:pPr>
          </w:p>
        </w:tc>
      </w:tr>
      <w:tr w:rsidR="00052CF7" w14:paraId="1006C427" w14:textId="77777777" w:rsidTr="00D4342F">
        <w:tc>
          <w:tcPr>
            <w:tcW w:w="1824" w:type="dxa"/>
          </w:tcPr>
          <w:p w14:paraId="544163BE" w14:textId="7D96DCCC" w:rsidR="00052CF7" w:rsidRPr="00B14BAB" w:rsidRDefault="00052CF7" w:rsidP="00052CF7">
            <w:pPr>
              <w:rPr>
                <w:rFonts w:ascii="Arial" w:hAnsi="Arial" w:cs="Arial"/>
                <w:sz w:val="20"/>
                <w:szCs w:val="20"/>
              </w:rPr>
            </w:pPr>
            <w:r>
              <w:rPr>
                <w:rFonts w:ascii="Arial" w:hAnsi="Arial" w:cs="Arial"/>
                <w:color w:val="000000"/>
                <w:sz w:val="20"/>
                <w:szCs w:val="20"/>
              </w:rPr>
              <w:t xml:space="preserve">    organizer</w:t>
            </w:r>
          </w:p>
        </w:tc>
        <w:tc>
          <w:tcPr>
            <w:tcW w:w="1250" w:type="dxa"/>
          </w:tcPr>
          <w:p w14:paraId="6B9C46A3"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1..</w:t>
            </w:r>
            <w:r>
              <w:rPr>
                <w:rFonts w:ascii="Arial" w:hAnsi="Arial" w:cs="Arial"/>
                <w:color w:val="000000"/>
                <w:sz w:val="20"/>
                <w:szCs w:val="20"/>
              </w:rPr>
              <w:t>1</w:t>
            </w:r>
            <w:r w:rsidRPr="00B14BAB">
              <w:rPr>
                <w:rFonts w:ascii="Arial" w:hAnsi="Arial" w:cs="Arial"/>
                <w:color w:val="000000"/>
                <w:sz w:val="20"/>
                <w:szCs w:val="20"/>
              </w:rPr>
              <w:t xml:space="preserve"> </w:t>
            </w:r>
          </w:p>
        </w:tc>
        <w:tc>
          <w:tcPr>
            <w:tcW w:w="1046" w:type="dxa"/>
          </w:tcPr>
          <w:p w14:paraId="654EDA84" w14:textId="77777777" w:rsidR="00052CF7" w:rsidRPr="00B14BAB" w:rsidRDefault="00052CF7" w:rsidP="00D4342F">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1D21EB2C" w14:textId="763D2255" w:rsidR="00052CF7" w:rsidRPr="00B14BAB" w:rsidRDefault="00052CF7" w:rsidP="00D4342F">
            <w:pPr>
              <w:rPr>
                <w:rFonts w:ascii="Arial" w:hAnsi="Arial" w:cs="Arial"/>
                <w:sz w:val="20"/>
                <w:szCs w:val="20"/>
              </w:rPr>
            </w:pPr>
            <w:r>
              <w:rPr>
                <w:rFonts w:ascii="Arial" w:hAnsi="Arial" w:cs="Arial"/>
                <w:color w:val="000000"/>
                <w:sz w:val="20"/>
                <w:szCs w:val="20"/>
              </w:rPr>
              <w:t>1198-32431</w:t>
            </w:r>
          </w:p>
        </w:tc>
        <w:tc>
          <w:tcPr>
            <w:tcW w:w="4603" w:type="dxa"/>
          </w:tcPr>
          <w:p w14:paraId="3947BC12" w14:textId="146E5EA5" w:rsidR="00052CF7" w:rsidRPr="00D2122D" w:rsidRDefault="00052CF7" w:rsidP="00D4342F">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Family History Organizer</w:t>
            </w:r>
            <w:r w:rsidRPr="00D2122D">
              <w:rPr>
                <w:rFonts w:ascii="Arial" w:hAnsi="Arial" w:cs="Arial"/>
                <w:color w:val="000000"/>
                <w:sz w:val="20"/>
                <w:szCs w:val="20"/>
              </w:rPr>
              <w:t xml:space="preserve"> (V3) (identifier: urn:hl7ii</w:t>
            </w:r>
            <w:r>
              <w:rPr>
                <w:rFonts w:ascii="Arial" w:hAnsi="Arial" w:cs="Arial"/>
                <w:color w:val="000000"/>
                <w:sz w:val="20"/>
                <w:szCs w:val="20"/>
              </w:rPr>
              <w:t>:2.16.840.1.113883.10.20.22.4.45</w:t>
            </w:r>
            <w:r w:rsidRPr="00D2122D">
              <w:rPr>
                <w:rFonts w:ascii="Arial" w:hAnsi="Arial" w:cs="Arial"/>
                <w:color w:val="000000"/>
                <w:sz w:val="20"/>
                <w:szCs w:val="20"/>
              </w:rPr>
              <w:t xml:space="preserve">:2015-08-01 </w:t>
            </w:r>
          </w:p>
        </w:tc>
      </w:tr>
    </w:tbl>
    <w:p w14:paraId="6E01723B" w14:textId="77777777" w:rsidR="00052CF7" w:rsidRPr="00052CF7" w:rsidRDefault="00052CF7" w:rsidP="00052CF7">
      <w:pPr>
        <w:widowControl w:val="0"/>
        <w:autoSpaceDE w:val="0"/>
        <w:autoSpaceDN w:val="0"/>
        <w:adjustRightInd w:val="0"/>
        <w:rPr>
          <w:rFonts w:ascii="Bookman Old Style" w:hAnsi="Bookman Old Style" w:cs="Bookman Old Style"/>
          <w:color w:val="000000"/>
        </w:rPr>
      </w:pPr>
    </w:p>
    <w:p w14:paraId="48882AEF" w14:textId="77777777" w:rsidR="00052CF7" w:rsidRPr="00052CF7" w:rsidRDefault="00052CF7" w:rsidP="00052CF7">
      <w:pPr>
        <w:widowControl w:val="0"/>
        <w:autoSpaceDE w:val="0"/>
        <w:autoSpaceDN w:val="0"/>
        <w:adjustRightInd w:val="0"/>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1.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 xml:space="preserve">templateId </w:t>
      </w:r>
      <w:r w:rsidRPr="00052CF7">
        <w:rPr>
          <w:rFonts w:ascii="Bookman Old Style" w:hAnsi="Bookman Old Style" w:cs="Bookman Old Style"/>
          <w:color w:val="000000"/>
          <w:sz w:val="20"/>
          <w:szCs w:val="20"/>
        </w:rPr>
        <w:t xml:space="preserve">(CONF:1198-7932) such that it </w:t>
      </w:r>
    </w:p>
    <w:p w14:paraId="2AE3E313" w14:textId="77777777" w:rsidR="00052CF7" w:rsidRPr="00052CF7" w:rsidRDefault="00052CF7" w:rsidP="00052CF7">
      <w:pPr>
        <w:widowControl w:val="0"/>
        <w:autoSpaceDE w:val="0"/>
        <w:autoSpaceDN w:val="0"/>
        <w:adjustRightInd w:val="0"/>
        <w:spacing w:after="83"/>
        <w:ind w:left="720"/>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a.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@root</w:t>
      </w:r>
      <w:r w:rsidRPr="00052CF7">
        <w:rPr>
          <w:rFonts w:ascii="Bookman Old Style" w:hAnsi="Bookman Old Style" w:cs="Bookman Old Style"/>
          <w:color w:val="000000"/>
          <w:sz w:val="20"/>
          <w:szCs w:val="20"/>
        </w:rPr>
        <w:t>=</w:t>
      </w:r>
      <w:r w:rsidRPr="00052CF7">
        <w:rPr>
          <w:rFonts w:ascii="Courier New" w:hAnsi="Courier New" w:cs="Courier New"/>
          <w:color w:val="000000"/>
          <w:sz w:val="20"/>
          <w:szCs w:val="20"/>
        </w:rPr>
        <w:t xml:space="preserve">"2.16.840.1.113883.10.20.22.2.15" </w:t>
      </w:r>
      <w:r w:rsidRPr="00052CF7">
        <w:rPr>
          <w:rFonts w:ascii="Bookman Old Style" w:hAnsi="Bookman Old Style" w:cs="Bookman Old Style"/>
          <w:color w:val="000000"/>
          <w:sz w:val="20"/>
          <w:szCs w:val="20"/>
        </w:rPr>
        <w:t xml:space="preserve">(CONF:1198-10388). </w:t>
      </w:r>
    </w:p>
    <w:p w14:paraId="038B17FD" w14:textId="77777777" w:rsidR="00052CF7" w:rsidRPr="00052CF7" w:rsidRDefault="00052CF7" w:rsidP="00052CF7">
      <w:pPr>
        <w:widowControl w:val="0"/>
        <w:autoSpaceDE w:val="0"/>
        <w:autoSpaceDN w:val="0"/>
        <w:adjustRightInd w:val="0"/>
        <w:ind w:left="720"/>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b.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@extension</w:t>
      </w:r>
      <w:r w:rsidRPr="00052CF7">
        <w:rPr>
          <w:rFonts w:ascii="Bookman Old Style" w:hAnsi="Bookman Old Style" w:cs="Bookman Old Style"/>
          <w:color w:val="000000"/>
          <w:sz w:val="20"/>
          <w:szCs w:val="20"/>
        </w:rPr>
        <w:t>=</w:t>
      </w:r>
      <w:r w:rsidRPr="00052CF7">
        <w:rPr>
          <w:rFonts w:ascii="Courier New" w:hAnsi="Courier New" w:cs="Courier New"/>
          <w:color w:val="000000"/>
          <w:sz w:val="20"/>
          <w:szCs w:val="20"/>
        </w:rPr>
        <w:t xml:space="preserve">"2015-08-01" </w:t>
      </w:r>
      <w:r w:rsidRPr="00052CF7">
        <w:rPr>
          <w:rFonts w:ascii="Bookman Old Style" w:hAnsi="Bookman Old Style" w:cs="Bookman Old Style"/>
          <w:color w:val="000000"/>
          <w:sz w:val="20"/>
          <w:szCs w:val="20"/>
        </w:rPr>
        <w:t xml:space="preserve">(CONF:1198-32607). </w:t>
      </w:r>
    </w:p>
    <w:p w14:paraId="0A23EE59" w14:textId="77777777" w:rsidR="00052CF7" w:rsidRPr="00052CF7" w:rsidRDefault="00052CF7" w:rsidP="00052CF7">
      <w:pPr>
        <w:widowControl w:val="0"/>
        <w:autoSpaceDE w:val="0"/>
        <w:autoSpaceDN w:val="0"/>
        <w:adjustRightInd w:val="0"/>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2.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 xml:space="preserve">code </w:t>
      </w:r>
      <w:r w:rsidRPr="00052CF7">
        <w:rPr>
          <w:rFonts w:ascii="Bookman Old Style" w:hAnsi="Bookman Old Style" w:cs="Bookman Old Style"/>
          <w:color w:val="000000"/>
          <w:sz w:val="20"/>
          <w:szCs w:val="20"/>
        </w:rPr>
        <w:t xml:space="preserve">(CONF:1198-15469). </w:t>
      </w:r>
    </w:p>
    <w:p w14:paraId="1F7B90F8" w14:textId="77777777" w:rsidR="00052CF7" w:rsidRPr="00052CF7" w:rsidRDefault="00052CF7" w:rsidP="00052CF7">
      <w:pPr>
        <w:widowControl w:val="0"/>
        <w:autoSpaceDE w:val="0"/>
        <w:autoSpaceDN w:val="0"/>
        <w:adjustRightInd w:val="0"/>
        <w:spacing w:after="90"/>
        <w:ind w:left="720"/>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a. This code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@code</w:t>
      </w:r>
      <w:r w:rsidRPr="00052CF7">
        <w:rPr>
          <w:rFonts w:ascii="Bookman Old Style" w:hAnsi="Bookman Old Style" w:cs="Bookman Old Style"/>
          <w:color w:val="000000"/>
          <w:sz w:val="20"/>
          <w:szCs w:val="20"/>
        </w:rPr>
        <w:t>=</w:t>
      </w:r>
      <w:r w:rsidRPr="00052CF7">
        <w:rPr>
          <w:rFonts w:ascii="Courier New" w:hAnsi="Courier New" w:cs="Courier New"/>
          <w:color w:val="000000"/>
          <w:sz w:val="20"/>
          <w:szCs w:val="20"/>
        </w:rPr>
        <w:t xml:space="preserve">"10157-6" </w:t>
      </w:r>
      <w:r w:rsidRPr="00052CF7">
        <w:rPr>
          <w:rFonts w:ascii="Bookman Old Style" w:hAnsi="Bookman Old Style" w:cs="Bookman Old Style"/>
          <w:color w:val="000000"/>
          <w:sz w:val="20"/>
          <w:szCs w:val="20"/>
        </w:rPr>
        <w:t xml:space="preserve">Family History (CONF:1198-15470). </w:t>
      </w:r>
    </w:p>
    <w:p w14:paraId="62753C41" w14:textId="77777777" w:rsidR="00052CF7" w:rsidRPr="00052CF7" w:rsidRDefault="00052CF7" w:rsidP="00052CF7">
      <w:pPr>
        <w:widowControl w:val="0"/>
        <w:autoSpaceDE w:val="0"/>
        <w:autoSpaceDN w:val="0"/>
        <w:adjustRightInd w:val="0"/>
        <w:ind w:left="720"/>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b. This code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@codeSystem</w:t>
      </w:r>
      <w:r w:rsidRPr="00052CF7">
        <w:rPr>
          <w:rFonts w:ascii="Bookman Old Style" w:hAnsi="Bookman Old Style" w:cs="Bookman Old Style"/>
          <w:color w:val="000000"/>
          <w:sz w:val="20"/>
          <w:szCs w:val="20"/>
        </w:rPr>
        <w:t>=</w:t>
      </w:r>
      <w:r w:rsidRPr="00052CF7">
        <w:rPr>
          <w:rFonts w:ascii="Courier New" w:hAnsi="Courier New" w:cs="Courier New"/>
          <w:color w:val="000000"/>
          <w:sz w:val="20"/>
          <w:szCs w:val="20"/>
        </w:rPr>
        <w:t xml:space="preserve">"2.16.840.1.113883.6.1" </w:t>
      </w:r>
      <w:r w:rsidRPr="00052CF7">
        <w:rPr>
          <w:rFonts w:ascii="Bookman Old Style" w:hAnsi="Bookman Old Style" w:cs="Bookman Old Style"/>
          <w:color w:val="000000"/>
          <w:sz w:val="20"/>
          <w:szCs w:val="20"/>
        </w:rPr>
        <w:t xml:space="preserve">(CodeSystem: </w:t>
      </w:r>
      <w:r w:rsidRPr="00052CF7">
        <w:rPr>
          <w:rFonts w:ascii="Courier New" w:hAnsi="Courier New" w:cs="Courier New"/>
          <w:color w:val="000000"/>
          <w:sz w:val="20"/>
          <w:szCs w:val="20"/>
        </w:rPr>
        <w:t>LOINC urn:oid:2.16.840.1.113883.6.1</w:t>
      </w:r>
      <w:r w:rsidRPr="00052CF7">
        <w:rPr>
          <w:rFonts w:ascii="Bookman Old Style" w:hAnsi="Bookman Old Style" w:cs="Bookman Old Style"/>
          <w:color w:val="000000"/>
          <w:sz w:val="20"/>
          <w:szCs w:val="20"/>
        </w:rPr>
        <w:t xml:space="preserve">) (CONF:1198-32481). </w:t>
      </w:r>
    </w:p>
    <w:p w14:paraId="4695725D" w14:textId="77777777" w:rsidR="00052CF7" w:rsidRPr="00052CF7" w:rsidRDefault="00052CF7" w:rsidP="00052CF7">
      <w:pPr>
        <w:widowControl w:val="0"/>
        <w:autoSpaceDE w:val="0"/>
        <w:autoSpaceDN w:val="0"/>
        <w:adjustRightInd w:val="0"/>
        <w:spacing w:after="82"/>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3.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 xml:space="preserve">title </w:t>
      </w:r>
      <w:r w:rsidRPr="00052CF7">
        <w:rPr>
          <w:rFonts w:ascii="Bookman Old Style" w:hAnsi="Bookman Old Style" w:cs="Bookman Old Style"/>
          <w:color w:val="000000"/>
          <w:sz w:val="20"/>
          <w:szCs w:val="20"/>
        </w:rPr>
        <w:t xml:space="preserve">(CONF:1198-7934). </w:t>
      </w:r>
    </w:p>
    <w:p w14:paraId="6E513113" w14:textId="77777777" w:rsidR="00052CF7" w:rsidRPr="00052CF7" w:rsidRDefault="00052CF7" w:rsidP="00052CF7">
      <w:pPr>
        <w:widowControl w:val="0"/>
        <w:autoSpaceDE w:val="0"/>
        <w:autoSpaceDN w:val="0"/>
        <w:adjustRightInd w:val="0"/>
        <w:spacing w:after="82"/>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4.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 xml:space="preserve">text </w:t>
      </w:r>
      <w:r w:rsidRPr="00052CF7">
        <w:rPr>
          <w:rFonts w:ascii="Bookman Old Style" w:hAnsi="Bookman Old Style" w:cs="Bookman Old Style"/>
          <w:color w:val="000000"/>
          <w:sz w:val="20"/>
          <w:szCs w:val="20"/>
        </w:rPr>
        <w:t xml:space="preserve">(CONF:1198-7935). </w:t>
      </w:r>
    </w:p>
    <w:p w14:paraId="3BD49732" w14:textId="77777777" w:rsidR="00052CF7" w:rsidRPr="00052CF7" w:rsidRDefault="00052CF7" w:rsidP="00052CF7">
      <w:pPr>
        <w:widowControl w:val="0"/>
        <w:autoSpaceDE w:val="0"/>
        <w:autoSpaceDN w:val="0"/>
        <w:adjustRightInd w:val="0"/>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5. </w:t>
      </w:r>
      <w:r w:rsidRPr="00052CF7">
        <w:rPr>
          <w:rFonts w:ascii="Bookman Old Style" w:hAnsi="Bookman Old Style" w:cs="Bookman Old Style"/>
          <w:b/>
          <w:bCs/>
          <w:color w:val="000000"/>
          <w:sz w:val="16"/>
          <w:szCs w:val="16"/>
        </w:rPr>
        <w:t xml:space="preserve">MAY </w:t>
      </w:r>
      <w:r w:rsidRPr="00052CF7">
        <w:rPr>
          <w:rFonts w:ascii="Bookman Old Style" w:hAnsi="Bookman Old Style" w:cs="Bookman Old Style"/>
          <w:color w:val="000000"/>
          <w:sz w:val="20"/>
          <w:szCs w:val="20"/>
        </w:rPr>
        <w:t xml:space="preserve">contain zero or more [0..*] </w:t>
      </w:r>
      <w:r w:rsidRPr="00052CF7">
        <w:rPr>
          <w:rFonts w:ascii="Courier New" w:hAnsi="Courier New" w:cs="Courier New"/>
          <w:b/>
          <w:bCs/>
          <w:color w:val="000000"/>
          <w:sz w:val="20"/>
          <w:szCs w:val="20"/>
        </w:rPr>
        <w:t xml:space="preserve">entry </w:t>
      </w:r>
      <w:r w:rsidRPr="00052CF7">
        <w:rPr>
          <w:rFonts w:ascii="Bookman Old Style" w:hAnsi="Bookman Old Style" w:cs="Bookman Old Style"/>
          <w:color w:val="000000"/>
          <w:sz w:val="20"/>
          <w:szCs w:val="20"/>
        </w:rPr>
        <w:t xml:space="preserve">(CONF:1198-32430) such that it </w:t>
      </w:r>
    </w:p>
    <w:p w14:paraId="65B92537" w14:textId="77777777" w:rsidR="00052CF7" w:rsidRPr="00052CF7" w:rsidRDefault="00052CF7" w:rsidP="00052CF7">
      <w:pPr>
        <w:widowControl w:val="0"/>
        <w:autoSpaceDE w:val="0"/>
        <w:autoSpaceDN w:val="0"/>
        <w:adjustRightInd w:val="0"/>
        <w:ind w:left="720"/>
        <w:rPr>
          <w:rFonts w:ascii="Bookman Old Style" w:hAnsi="Bookman Old Style" w:cs="Bookman Old Style"/>
          <w:color w:val="000000"/>
          <w:sz w:val="20"/>
          <w:szCs w:val="20"/>
        </w:rPr>
      </w:pPr>
      <w:r w:rsidRPr="00052CF7">
        <w:rPr>
          <w:rFonts w:ascii="Bookman Old Style" w:hAnsi="Bookman Old Style" w:cs="Bookman Old Style"/>
          <w:color w:val="000000"/>
          <w:sz w:val="20"/>
          <w:szCs w:val="20"/>
        </w:rPr>
        <w:t xml:space="preserve">a. </w:t>
      </w:r>
      <w:r w:rsidRPr="00052CF7">
        <w:rPr>
          <w:rFonts w:ascii="Bookman Old Style" w:hAnsi="Bookman Old Style" w:cs="Bookman Old Style"/>
          <w:b/>
          <w:bCs/>
          <w:color w:val="000000"/>
          <w:sz w:val="16"/>
          <w:szCs w:val="16"/>
        </w:rPr>
        <w:t xml:space="preserve">SHALL </w:t>
      </w:r>
      <w:r w:rsidRPr="00052CF7">
        <w:rPr>
          <w:rFonts w:ascii="Bookman Old Style" w:hAnsi="Bookman Old Style" w:cs="Bookman Old Style"/>
          <w:color w:val="000000"/>
          <w:sz w:val="20"/>
          <w:szCs w:val="20"/>
        </w:rPr>
        <w:t xml:space="preserve">contain exactly one [1..1] </w:t>
      </w:r>
      <w:r w:rsidRPr="00052CF7">
        <w:rPr>
          <w:rFonts w:ascii="Courier New" w:hAnsi="Courier New" w:cs="Courier New"/>
          <w:b/>
          <w:bCs/>
          <w:color w:val="000000"/>
          <w:sz w:val="20"/>
          <w:szCs w:val="20"/>
        </w:rPr>
        <w:t xml:space="preserve">Family History Organizer (V3) </w:t>
      </w:r>
      <w:r w:rsidRPr="00052CF7">
        <w:rPr>
          <w:rFonts w:ascii="Courier New" w:hAnsi="Courier New" w:cs="Courier New"/>
          <w:color w:val="000000"/>
          <w:sz w:val="20"/>
          <w:szCs w:val="20"/>
        </w:rPr>
        <w:t xml:space="preserve">(identifier: urn:hl7ii:2.16.840.1.113883.10.20.22.4.45:2015-08-01) </w:t>
      </w:r>
      <w:r w:rsidRPr="00052CF7">
        <w:rPr>
          <w:rFonts w:ascii="Bookman Old Style" w:hAnsi="Bookman Old Style" w:cs="Bookman Old Style"/>
          <w:color w:val="000000"/>
          <w:sz w:val="20"/>
          <w:szCs w:val="20"/>
        </w:rPr>
        <w:t xml:space="preserve">(CONF:1198-32431). </w:t>
      </w:r>
    </w:p>
    <w:p w14:paraId="2CEB3A83" w14:textId="77777777" w:rsidR="003F279C" w:rsidRDefault="003F279C" w:rsidP="002A34AD">
      <w:pPr>
        <w:pStyle w:val="Heading4"/>
      </w:pPr>
    </w:p>
    <w:p w14:paraId="3FA271AA" w14:textId="312B89C1" w:rsidR="00875DB8" w:rsidRDefault="00875DB8" w:rsidP="00896A3D">
      <w:pPr>
        <w:pStyle w:val="Heading3"/>
      </w:pPr>
      <w:bookmarkStart w:id="354" w:name="_Toc448232234"/>
      <w:r>
        <w:t>Vocabulary</w:t>
      </w:r>
      <w:bookmarkEnd w:id="354"/>
    </w:p>
    <w:p w14:paraId="5B14A25B" w14:textId="0EC0B49C" w:rsidR="00875DB8" w:rsidRPr="00551179" w:rsidRDefault="00F4485B" w:rsidP="00551179">
      <w:pPr>
        <w:jc w:val="center"/>
        <w:rPr>
          <w:rFonts w:ascii="Arial" w:hAnsi="Arial" w:cs="Arial"/>
          <w:b/>
          <w:sz w:val="20"/>
          <w:szCs w:val="20"/>
        </w:rPr>
      </w:pPr>
      <w:bookmarkStart w:id="355" w:name="_Toc443988228"/>
      <w:bookmarkStart w:id="356" w:name="_Toc443996814"/>
      <w:bookmarkStart w:id="357" w:name="_Toc445201466"/>
      <w:bookmarkStart w:id="358" w:name="_Toc445208463"/>
      <w:commentRangeStart w:id="359"/>
      <w:r w:rsidRPr="00551179">
        <w:rPr>
          <w:rFonts w:ascii="Arial" w:hAnsi="Arial" w:cs="Arial"/>
          <w:b/>
          <w:sz w:val="20"/>
          <w:szCs w:val="20"/>
        </w:rPr>
        <w:t>Table XXX</w:t>
      </w:r>
      <w:r w:rsidR="00875DB8" w:rsidRPr="00551179">
        <w:rPr>
          <w:rFonts w:ascii="Arial" w:hAnsi="Arial" w:cs="Arial"/>
          <w:b/>
          <w:sz w:val="20"/>
          <w:szCs w:val="20"/>
        </w:rPr>
        <w:t>: Family History Related Subject Value Set (excerpt)</w:t>
      </w:r>
      <w:commentRangeEnd w:id="359"/>
      <w:r w:rsidRPr="00551179">
        <w:rPr>
          <w:rStyle w:val="CommentReference"/>
          <w:rFonts w:ascii="Arial" w:hAnsi="Arial" w:cs="Arial"/>
          <w:b/>
          <w:sz w:val="20"/>
          <w:szCs w:val="20"/>
        </w:rPr>
        <w:commentReference w:id="359"/>
      </w:r>
      <w:bookmarkEnd w:id="355"/>
      <w:bookmarkEnd w:id="356"/>
      <w:bookmarkEnd w:id="357"/>
      <w:bookmarkEnd w:id="358"/>
    </w:p>
    <w:tbl>
      <w:tblPr>
        <w:tblW w:w="0" w:type="auto"/>
        <w:tblInd w:w="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9"/>
        <w:gridCol w:w="3039"/>
        <w:gridCol w:w="3041"/>
      </w:tblGrid>
      <w:tr w:rsidR="00875DB8" w:rsidRPr="00875DB8" w14:paraId="771E0F16" w14:textId="77777777" w:rsidTr="00875DB8">
        <w:trPr>
          <w:trHeight w:val="566"/>
        </w:trPr>
        <w:tc>
          <w:tcPr>
            <w:tcW w:w="9119" w:type="dxa"/>
            <w:gridSpan w:val="3"/>
          </w:tcPr>
          <w:p w14:paraId="72651130" w14:textId="51EA2ADA"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Value Set: FamilyHistoryRelatedSubjectCode 2.16.840.1.113883.1.11.19579 DYNAMIC </w:t>
            </w:r>
          </w:p>
          <w:p w14:paraId="2A51556D"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Code System: RoleCode 2.16.840.1.113883.5.111 (any subtype of RoleCode: FAMMEMB) </w:t>
            </w:r>
          </w:p>
          <w:p w14:paraId="0D46FB29"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See HL7 Vocabulary Domains included in the CDA R2 Normative Web Edition http://www.hl7.org/documentcenter/private/standards/cda/r2/cda_r2_normativewebedition2010.zip </w:t>
            </w:r>
          </w:p>
        </w:tc>
      </w:tr>
      <w:tr w:rsidR="00875DB8" w:rsidRPr="00875DB8" w14:paraId="112C9D28" w14:textId="77777777" w:rsidTr="00875DB8">
        <w:trPr>
          <w:trHeight w:val="84"/>
        </w:trPr>
        <w:tc>
          <w:tcPr>
            <w:tcW w:w="3039" w:type="dxa"/>
          </w:tcPr>
          <w:p w14:paraId="5735ABDD"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b/>
                <w:bCs/>
                <w:color w:val="000000"/>
                <w:sz w:val="20"/>
                <w:szCs w:val="20"/>
              </w:rPr>
              <w:t xml:space="preserve">Code </w:t>
            </w:r>
          </w:p>
        </w:tc>
        <w:tc>
          <w:tcPr>
            <w:tcW w:w="3039" w:type="dxa"/>
          </w:tcPr>
          <w:p w14:paraId="410F1447"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b/>
                <w:bCs/>
                <w:color w:val="000000"/>
                <w:sz w:val="20"/>
                <w:szCs w:val="20"/>
              </w:rPr>
              <w:t xml:space="preserve">Code System </w:t>
            </w:r>
          </w:p>
        </w:tc>
        <w:tc>
          <w:tcPr>
            <w:tcW w:w="3041" w:type="dxa"/>
          </w:tcPr>
          <w:p w14:paraId="7A89BD35"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b/>
                <w:bCs/>
                <w:color w:val="000000"/>
                <w:sz w:val="20"/>
                <w:szCs w:val="20"/>
              </w:rPr>
              <w:t xml:space="preserve">Print Name </w:t>
            </w:r>
          </w:p>
        </w:tc>
      </w:tr>
      <w:tr w:rsidR="00875DB8" w:rsidRPr="00875DB8" w14:paraId="0AF3D473" w14:textId="77777777" w:rsidTr="00875DB8">
        <w:trPr>
          <w:trHeight w:val="84"/>
        </w:trPr>
        <w:tc>
          <w:tcPr>
            <w:tcW w:w="3039" w:type="dxa"/>
          </w:tcPr>
          <w:p w14:paraId="7795C798"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CHILD </w:t>
            </w:r>
          </w:p>
        </w:tc>
        <w:tc>
          <w:tcPr>
            <w:tcW w:w="3039" w:type="dxa"/>
          </w:tcPr>
          <w:p w14:paraId="4816F7AC"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RoleCode </w:t>
            </w:r>
          </w:p>
        </w:tc>
        <w:tc>
          <w:tcPr>
            <w:tcW w:w="3041" w:type="dxa"/>
          </w:tcPr>
          <w:p w14:paraId="3428593A"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Child </w:t>
            </w:r>
          </w:p>
        </w:tc>
      </w:tr>
      <w:tr w:rsidR="00875DB8" w:rsidRPr="00875DB8" w14:paraId="04042378" w14:textId="77777777" w:rsidTr="00875DB8">
        <w:trPr>
          <w:trHeight w:val="84"/>
        </w:trPr>
        <w:tc>
          <w:tcPr>
            <w:tcW w:w="3039" w:type="dxa"/>
          </w:tcPr>
          <w:p w14:paraId="4729F31A"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CHLDADOPT </w:t>
            </w:r>
          </w:p>
        </w:tc>
        <w:tc>
          <w:tcPr>
            <w:tcW w:w="3039" w:type="dxa"/>
          </w:tcPr>
          <w:p w14:paraId="2F60168C"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RoleCode </w:t>
            </w:r>
          </w:p>
        </w:tc>
        <w:tc>
          <w:tcPr>
            <w:tcW w:w="3041" w:type="dxa"/>
          </w:tcPr>
          <w:p w14:paraId="144DB421"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Adopted Child </w:t>
            </w:r>
          </w:p>
        </w:tc>
      </w:tr>
      <w:tr w:rsidR="00875DB8" w:rsidRPr="00875DB8" w14:paraId="15D2D6E5" w14:textId="77777777" w:rsidTr="00875DB8">
        <w:trPr>
          <w:trHeight w:val="84"/>
        </w:trPr>
        <w:tc>
          <w:tcPr>
            <w:tcW w:w="3039" w:type="dxa"/>
          </w:tcPr>
          <w:p w14:paraId="2DD15F07"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DAUADOPT </w:t>
            </w:r>
          </w:p>
        </w:tc>
        <w:tc>
          <w:tcPr>
            <w:tcW w:w="3039" w:type="dxa"/>
          </w:tcPr>
          <w:p w14:paraId="54375E5E"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RoleCode </w:t>
            </w:r>
          </w:p>
        </w:tc>
        <w:tc>
          <w:tcPr>
            <w:tcW w:w="3041" w:type="dxa"/>
          </w:tcPr>
          <w:p w14:paraId="6B2C1948"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Adopted Daughter </w:t>
            </w:r>
          </w:p>
        </w:tc>
      </w:tr>
      <w:tr w:rsidR="00875DB8" w:rsidRPr="00875DB8" w14:paraId="1C743C98" w14:textId="77777777" w:rsidTr="00875DB8">
        <w:trPr>
          <w:trHeight w:val="84"/>
        </w:trPr>
        <w:tc>
          <w:tcPr>
            <w:tcW w:w="3039" w:type="dxa"/>
          </w:tcPr>
          <w:p w14:paraId="548ACCDB"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SONADOPT </w:t>
            </w:r>
          </w:p>
        </w:tc>
        <w:tc>
          <w:tcPr>
            <w:tcW w:w="3039" w:type="dxa"/>
          </w:tcPr>
          <w:p w14:paraId="6BE1DA34"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RoleCode </w:t>
            </w:r>
          </w:p>
        </w:tc>
        <w:tc>
          <w:tcPr>
            <w:tcW w:w="3041" w:type="dxa"/>
          </w:tcPr>
          <w:p w14:paraId="527CE544"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Adopted Son </w:t>
            </w:r>
          </w:p>
        </w:tc>
      </w:tr>
      <w:tr w:rsidR="00875DB8" w:rsidRPr="00875DB8" w14:paraId="3AD99F58" w14:textId="77777777" w:rsidTr="00875DB8">
        <w:trPr>
          <w:trHeight w:val="84"/>
        </w:trPr>
        <w:tc>
          <w:tcPr>
            <w:tcW w:w="3039" w:type="dxa"/>
          </w:tcPr>
          <w:p w14:paraId="3245535C"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CHLDINLAW </w:t>
            </w:r>
          </w:p>
        </w:tc>
        <w:tc>
          <w:tcPr>
            <w:tcW w:w="3039" w:type="dxa"/>
          </w:tcPr>
          <w:p w14:paraId="289BB67B"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RoleCode </w:t>
            </w:r>
          </w:p>
        </w:tc>
        <w:tc>
          <w:tcPr>
            <w:tcW w:w="3041" w:type="dxa"/>
          </w:tcPr>
          <w:p w14:paraId="78B46027" w14:textId="77777777" w:rsidR="00875DB8" w:rsidRPr="00875DB8" w:rsidRDefault="00875DB8" w:rsidP="00875DB8">
            <w:pPr>
              <w:widowControl w:val="0"/>
              <w:autoSpaceDE w:val="0"/>
              <w:autoSpaceDN w:val="0"/>
              <w:adjustRightInd w:val="0"/>
              <w:rPr>
                <w:rFonts w:ascii="Arial" w:hAnsi="Arial" w:cs="Arial"/>
                <w:color w:val="000000"/>
                <w:sz w:val="20"/>
                <w:szCs w:val="20"/>
              </w:rPr>
            </w:pPr>
            <w:r w:rsidRPr="00875DB8">
              <w:rPr>
                <w:rFonts w:ascii="Arial" w:hAnsi="Arial" w:cs="Arial"/>
                <w:color w:val="000000"/>
                <w:sz w:val="20"/>
                <w:szCs w:val="20"/>
              </w:rPr>
              <w:t xml:space="preserve">Child in-law </w:t>
            </w:r>
          </w:p>
        </w:tc>
      </w:tr>
    </w:tbl>
    <w:p w14:paraId="0EF6D6C5" w14:textId="77777777" w:rsidR="00DA0751" w:rsidRDefault="00DA0751" w:rsidP="00DA0751">
      <w:pPr>
        <w:spacing w:after="40" w:line="260" w:lineRule="exact"/>
        <w:ind w:left="1080"/>
      </w:pPr>
    </w:p>
    <w:p w14:paraId="37425CAF" w14:textId="7BCC73A4" w:rsidR="00EF4530" w:rsidRDefault="00F4485B" w:rsidP="003C2992">
      <w:pPr>
        <w:widowControl w:val="0"/>
        <w:autoSpaceDE w:val="0"/>
        <w:autoSpaceDN w:val="0"/>
        <w:adjustRightInd w:val="0"/>
        <w:jc w:val="center"/>
        <w:outlineLvl w:val="0"/>
        <w:rPr>
          <w:rFonts w:ascii="Bookman Old Style" w:hAnsi="Bookman Old Style" w:cs="Bookman Old Style"/>
          <w:b/>
          <w:bCs/>
          <w:i/>
          <w:iCs/>
          <w:color w:val="000000"/>
          <w:sz w:val="18"/>
          <w:szCs w:val="18"/>
        </w:rPr>
      </w:pPr>
      <w:bookmarkStart w:id="360" w:name="_Toc443988229"/>
      <w:bookmarkStart w:id="361" w:name="_Toc443996815"/>
      <w:bookmarkStart w:id="362" w:name="_Toc445201467"/>
      <w:bookmarkStart w:id="363" w:name="_Toc445208464"/>
      <w:bookmarkStart w:id="364" w:name="_Toc447024032"/>
      <w:bookmarkStart w:id="365" w:name="_Toc448232235"/>
      <w:commentRangeStart w:id="366"/>
      <w:r>
        <w:rPr>
          <w:rFonts w:ascii="Bookman Old Style" w:hAnsi="Bookman Old Style" w:cs="Bookman Old Style"/>
          <w:b/>
          <w:bCs/>
          <w:i/>
          <w:iCs/>
          <w:color w:val="000000"/>
          <w:sz w:val="18"/>
          <w:szCs w:val="18"/>
        </w:rPr>
        <w:t>Table XXX</w:t>
      </w:r>
      <w:r w:rsidR="00EF4530" w:rsidRPr="00EF4530">
        <w:rPr>
          <w:rFonts w:ascii="Bookman Old Style" w:hAnsi="Bookman Old Style" w:cs="Bookman Old Style"/>
          <w:b/>
          <w:bCs/>
          <w:i/>
          <w:iCs/>
          <w:color w:val="000000"/>
          <w:sz w:val="18"/>
          <w:szCs w:val="18"/>
        </w:rPr>
        <w:t>: AgePQ_UCUM Value Set</w:t>
      </w:r>
      <w:commentRangeEnd w:id="366"/>
      <w:r>
        <w:rPr>
          <w:rStyle w:val="CommentReference"/>
        </w:rPr>
        <w:commentReference w:id="366"/>
      </w:r>
      <w:bookmarkEnd w:id="360"/>
      <w:bookmarkEnd w:id="361"/>
      <w:bookmarkEnd w:id="362"/>
      <w:bookmarkEnd w:id="363"/>
      <w:bookmarkEnd w:id="364"/>
      <w:bookmarkEnd w:id="365"/>
    </w:p>
    <w:p w14:paraId="4CB783A6" w14:textId="77777777" w:rsidR="00EF4530" w:rsidRDefault="00EF4530" w:rsidP="00DA0751">
      <w:pPr>
        <w:spacing w:after="40" w:line="260" w:lineRule="exact"/>
        <w:ind w:left="1080"/>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93"/>
        <w:gridCol w:w="1297"/>
        <w:gridCol w:w="1296"/>
        <w:gridCol w:w="2595"/>
      </w:tblGrid>
      <w:tr w:rsidR="00EF4530" w:rsidRPr="00EF4530" w14:paraId="1CD0C996" w14:textId="77777777" w:rsidTr="00EF4530">
        <w:trPr>
          <w:trHeight w:val="251"/>
        </w:trPr>
        <w:tc>
          <w:tcPr>
            <w:tcW w:w="7781" w:type="dxa"/>
            <w:gridSpan w:val="4"/>
          </w:tcPr>
          <w:p w14:paraId="7917B03B" w14:textId="2310D011"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Value Set: AgePQ_UCUM 2.16.840.1.113883.11.20.9.21 DYNAMIC </w:t>
            </w:r>
          </w:p>
        </w:tc>
      </w:tr>
      <w:tr w:rsidR="00EF4530" w:rsidRPr="00EF4530" w14:paraId="759808F2" w14:textId="77777777" w:rsidTr="00EF4530">
        <w:trPr>
          <w:trHeight w:val="84"/>
        </w:trPr>
        <w:tc>
          <w:tcPr>
            <w:tcW w:w="3890" w:type="dxa"/>
            <w:gridSpan w:val="2"/>
          </w:tcPr>
          <w:p w14:paraId="10D2469A"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Code System(s): </w:t>
            </w:r>
          </w:p>
        </w:tc>
        <w:tc>
          <w:tcPr>
            <w:tcW w:w="3891" w:type="dxa"/>
            <w:gridSpan w:val="2"/>
          </w:tcPr>
          <w:p w14:paraId="6DEB43E1"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Unified Code for Units of Measure (UCUM) 2.16.840.1.113883.6.8 </w:t>
            </w:r>
          </w:p>
        </w:tc>
      </w:tr>
      <w:tr w:rsidR="00EF4530" w:rsidRPr="00EF4530" w14:paraId="70E507D8" w14:textId="77777777" w:rsidTr="00EF4530">
        <w:trPr>
          <w:trHeight w:val="84"/>
        </w:trPr>
        <w:tc>
          <w:tcPr>
            <w:tcW w:w="3890" w:type="dxa"/>
            <w:gridSpan w:val="2"/>
          </w:tcPr>
          <w:p w14:paraId="48C54716" w14:textId="77777777" w:rsidR="00EF4530" w:rsidRDefault="00EF4530" w:rsidP="00EF4530">
            <w:pPr>
              <w:widowControl w:val="0"/>
              <w:autoSpaceDE w:val="0"/>
              <w:autoSpaceDN w:val="0"/>
              <w:adjustRightInd w:val="0"/>
              <w:rPr>
                <w:rFonts w:ascii="Bookman Old Style" w:hAnsi="Bookman Old Style" w:cs="Bookman Old Style"/>
                <w:color w:val="000000"/>
                <w:sz w:val="18"/>
                <w:szCs w:val="18"/>
              </w:rPr>
            </w:pPr>
          </w:p>
          <w:p w14:paraId="649C0FA4"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Description: </w:t>
            </w:r>
          </w:p>
        </w:tc>
        <w:tc>
          <w:tcPr>
            <w:tcW w:w="3891" w:type="dxa"/>
            <w:gridSpan w:val="2"/>
          </w:tcPr>
          <w:p w14:paraId="5344F88C" w14:textId="77777777" w:rsidR="00EF4530" w:rsidRDefault="00EF4530" w:rsidP="00EF4530">
            <w:pPr>
              <w:widowControl w:val="0"/>
              <w:autoSpaceDE w:val="0"/>
              <w:autoSpaceDN w:val="0"/>
              <w:adjustRightInd w:val="0"/>
              <w:rPr>
                <w:rFonts w:ascii="Bookman Old Style" w:hAnsi="Bookman Old Style" w:cs="Bookman Old Style"/>
                <w:color w:val="000000"/>
                <w:sz w:val="18"/>
                <w:szCs w:val="18"/>
              </w:rPr>
            </w:pPr>
          </w:p>
          <w:p w14:paraId="5210FDCA"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A valueSet of UCUM codes for representing age value units </w:t>
            </w:r>
          </w:p>
        </w:tc>
      </w:tr>
      <w:tr w:rsidR="00EF4530" w:rsidRPr="00EF4530" w14:paraId="3A612948" w14:textId="77777777" w:rsidTr="00EF4530">
        <w:trPr>
          <w:trHeight w:val="84"/>
        </w:trPr>
        <w:tc>
          <w:tcPr>
            <w:tcW w:w="2593" w:type="dxa"/>
          </w:tcPr>
          <w:p w14:paraId="1D6AE507"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b/>
                <w:bCs/>
                <w:color w:val="000000"/>
                <w:sz w:val="18"/>
                <w:szCs w:val="18"/>
              </w:rPr>
              <w:t xml:space="preserve">Code </w:t>
            </w:r>
          </w:p>
        </w:tc>
        <w:tc>
          <w:tcPr>
            <w:tcW w:w="2593" w:type="dxa"/>
            <w:gridSpan w:val="2"/>
          </w:tcPr>
          <w:p w14:paraId="28E10540"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b/>
                <w:bCs/>
                <w:color w:val="000000"/>
                <w:sz w:val="18"/>
                <w:szCs w:val="18"/>
              </w:rPr>
              <w:t xml:space="preserve">Code System </w:t>
            </w:r>
          </w:p>
        </w:tc>
        <w:tc>
          <w:tcPr>
            <w:tcW w:w="2595" w:type="dxa"/>
          </w:tcPr>
          <w:p w14:paraId="5B933B92"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b/>
                <w:bCs/>
                <w:color w:val="000000"/>
                <w:sz w:val="18"/>
                <w:szCs w:val="18"/>
              </w:rPr>
              <w:t xml:space="preserve">Print Name </w:t>
            </w:r>
          </w:p>
        </w:tc>
      </w:tr>
      <w:tr w:rsidR="00EF4530" w:rsidRPr="00EF4530" w14:paraId="711A4B6F" w14:textId="77777777" w:rsidTr="00EF4530">
        <w:trPr>
          <w:trHeight w:val="84"/>
        </w:trPr>
        <w:tc>
          <w:tcPr>
            <w:tcW w:w="2593" w:type="dxa"/>
          </w:tcPr>
          <w:p w14:paraId="3C796F72"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min </w:t>
            </w:r>
          </w:p>
        </w:tc>
        <w:tc>
          <w:tcPr>
            <w:tcW w:w="2593" w:type="dxa"/>
            <w:gridSpan w:val="2"/>
          </w:tcPr>
          <w:p w14:paraId="19B53C69"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UCUM </w:t>
            </w:r>
          </w:p>
        </w:tc>
        <w:tc>
          <w:tcPr>
            <w:tcW w:w="2595" w:type="dxa"/>
          </w:tcPr>
          <w:p w14:paraId="58DB535F"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Minute </w:t>
            </w:r>
          </w:p>
        </w:tc>
      </w:tr>
      <w:tr w:rsidR="00EF4530" w:rsidRPr="00EF4530" w14:paraId="085A9855" w14:textId="77777777" w:rsidTr="00EF4530">
        <w:trPr>
          <w:trHeight w:val="84"/>
        </w:trPr>
        <w:tc>
          <w:tcPr>
            <w:tcW w:w="2593" w:type="dxa"/>
          </w:tcPr>
          <w:p w14:paraId="18CCDF0E"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h </w:t>
            </w:r>
          </w:p>
        </w:tc>
        <w:tc>
          <w:tcPr>
            <w:tcW w:w="2593" w:type="dxa"/>
            <w:gridSpan w:val="2"/>
          </w:tcPr>
          <w:p w14:paraId="0695EE23"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UCUM </w:t>
            </w:r>
          </w:p>
        </w:tc>
        <w:tc>
          <w:tcPr>
            <w:tcW w:w="2595" w:type="dxa"/>
          </w:tcPr>
          <w:p w14:paraId="40DD6438"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Hour </w:t>
            </w:r>
          </w:p>
        </w:tc>
      </w:tr>
      <w:tr w:rsidR="00EF4530" w:rsidRPr="00EF4530" w14:paraId="47FB8C54" w14:textId="77777777" w:rsidTr="00EF4530">
        <w:trPr>
          <w:trHeight w:val="84"/>
        </w:trPr>
        <w:tc>
          <w:tcPr>
            <w:tcW w:w="2593" w:type="dxa"/>
          </w:tcPr>
          <w:p w14:paraId="16929C25"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d </w:t>
            </w:r>
          </w:p>
        </w:tc>
        <w:tc>
          <w:tcPr>
            <w:tcW w:w="2593" w:type="dxa"/>
            <w:gridSpan w:val="2"/>
          </w:tcPr>
          <w:p w14:paraId="117CF1D0"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UCUM </w:t>
            </w:r>
          </w:p>
        </w:tc>
        <w:tc>
          <w:tcPr>
            <w:tcW w:w="2595" w:type="dxa"/>
          </w:tcPr>
          <w:p w14:paraId="01557F26"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Day </w:t>
            </w:r>
          </w:p>
        </w:tc>
      </w:tr>
      <w:tr w:rsidR="00EF4530" w:rsidRPr="00EF4530" w14:paraId="538640AD" w14:textId="77777777" w:rsidTr="00EF4530">
        <w:trPr>
          <w:trHeight w:val="84"/>
        </w:trPr>
        <w:tc>
          <w:tcPr>
            <w:tcW w:w="2593" w:type="dxa"/>
          </w:tcPr>
          <w:p w14:paraId="18433CD9"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wk </w:t>
            </w:r>
          </w:p>
        </w:tc>
        <w:tc>
          <w:tcPr>
            <w:tcW w:w="2593" w:type="dxa"/>
            <w:gridSpan w:val="2"/>
          </w:tcPr>
          <w:p w14:paraId="668216F6"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UCUM </w:t>
            </w:r>
          </w:p>
        </w:tc>
        <w:tc>
          <w:tcPr>
            <w:tcW w:w="2595" w:type="dxa"/>
          </w:tcPr>
          <w:p w14:paraId="27B7DC2C"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Week </w:t>
            </w:r>
          </w:p>
        </w:tc>
      </w:tr>
      <w:tr w:rsidR="00EF4530" w:rsidRPr="00EF4530" w14:paraId="3A3F8A6C" w14:textId="77777777" w:rsidTr="00EF4530">
        <w:trPr>
          <w:trHeight w:val="84"/>
        </w:trPr>
        <w:tc>
          <w:tcPr>
            <w:tcW w:w="2593" w:type="dxa"/>
          </w:tcPr>
          <w:p w14:paraId="606C0BA1"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mo </w:t>
            </w:r>
          </w:p>
        </w:tc>
        <w:tc>
          <w:tcPr>
            <w:tcW w:w="2593" w:type="dxa"/>
            <w:gridSpan w:val="2"/>
          </w:tcPr>
          <w:p w14:paraId="2C071713"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UCUM </w:t>
            </w:r>
          </w:p>
        </w:tc>
        <w:tc>
          <w:tcPr>
            <w:tcW w:w="2595" w:type="dxa"/>
          </w:tcPr>
          <w:p w14:paraId="270D09D9"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Month </w:t>
            </w:r>
          </w:p>
        </w:tc>
      </w:tr>
      <w:tr w:rsidR="00EF4530" w:rsidRPr="00EF4530" w14:paraId="7AE79EC4" w14:textId="77777777" w:rsidTr="00EF4530">
        <w:trPr>
          <w:trHeight w:val="84"/>
        </w:trPr>
        <w:tc>
          <w:tcPr>
            <w:tcW w:w="2593" w:type="dxa"/>
          </w:tcPr>
          <w:p w14:paraId="32AE1ABD"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a </w:t>
            </w:r>
          </w:p>
        </w:tc>
        <w:tc>
          <w:tcPr>
            <w:tcW w:w="2593" w:type="dxa"/>
            <w:gridSpan w:val="2"/>
          </w:tcPr>
          <w:p w14:paraId="5C44A5C4"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UCUM </w:t>
            </w:r>
          </w:p>
        </w:tc>
        <w:tc>
          <w:tcPr>
            <w:tcW w:w="2595" w:type="dxa"/>
          </w:tcPr>
          <w:p w14:paraId="509839A0" w14:textId="77777777" w:rsidR="00EF4530" w:rsidRPr="00EF4530" w:rsidRDefault="00EF4530" w:rsidP="00EF4530">
            <w:pPr>
              <w:widowControl w:val="0"/>
              <w:autoSpaceDE w:val="0"/>
              <w:autoSpaceDN w:val="0"/>
              <w:adjustRightInd w:val="0"/>
              <w:rPr>
                <w:rFonts w:ascii="Bookman Old Style" w:hAnsi="Bookman Old Style" w:cs="Bookman Old Style"/>
                <w:color w:val="000000"/>
                <w:sz w:val="18"/>
                <w:szCs w:val="18"/>
              </w:rPr>
            </w:pPr>
            <w:r w:rsidRPr="00EF4530">
              <w:rPr>
                <w:rFonts w:ascii="Bookman Old Style" w:hAnsi="Bookman Old Style" w:cs="Bookman Old Style"/>
                <w:color w:val="000000"/>
                <w:sz w:val="18"/>
                <w:szCs w:val="18"/>
              </w:rPr>
              <w:t xml:space="preserve">Year </w:t>
            </w:r>
          </w:p>
        </w:tc>
      </w:tr>
    </w:tbl>
    <w:p w14:paraId="7D024308" w14:textId="77777777" w:rsidR="00EF4530" w:rsidRDefault="00EF4530" w:rsidP="00DA0751">
      <w:pPr>
        <w:spacing w:after="40" w:line="260" w:lineRule="exact"/>
        <w:ind w:left="1080"/>
      </w:pPr>
    </w:p>
    <w:p w14:paraId="33571A79" w14:textId="799E5C34" w:rsidR="00CE1AD7" w:rsidRDefault="00D8629A" w:rsidP="00B768E2">
      <w:pPr>
        <w:pStyle w:val="Heading2"/>
      </w:pPr>
      <w:bookmarkStart w:id="367" w:name="_Toc434460312"/>
      <w:bookmarkStart w:id="368" w:name="_Toc448232236"/>
      <w:r>
        <w:t xml:space="preserve">Functional </w:t>
      </w:r>
      <w:r w:rsidR="00CE1AD7">
        <w:t>Status</w:t>
      </w:r>
      <w:r w:rsidR="00074FC8">
        <w:t xml:space="preserve"> </w:t>
      </w:r>
      <w:r w:rsidR="00AE5942">
        <w:t xml:space="preserve">47420-5 </w:t>
      </w:r>
      <w:r w:rsidR="00074FC8">
        <w:t>(Required)</w:t>
      </w:r>
      <w:bookmarkEnd w:id="367"/>
      <w:bookmarkEnd w:id="368"/>
    </w:p>
    <w:p w14:paraId="1CAF6BE2" w14:textId="4A5BA36D" w:rsidR="001267DB" w:rsidRDefault="001267DB" w:rsidP="00896A3D">
      <w:pPr>
        <w:pStyle w:val="Heading3"/>
      </w:pPr>
      <w:bookmarkStart w:id="369" w:name="_Toc448232237"/>
      <w:r>
        <w:t>Structure</w:t>
      </w:r>
      <w:bookmarkEnd w:id="369"/>
    </w:p>
    <w:p w14:paraId="04DC9515" w14:textId="77777777" w:rsidR="00074FC8" w:rsidRDefault="00074FC8" w:rsidP="00074FC8">
      <w:pPr>
        <w:pStyle w:val="BodyText"/>
      </w:pPr>
    </w:p>
    <w:p w14:paraId="2C7E3F9B" w14:textId="6FABFEF2" w:rsidR="00C52AE2" w:rsidRDefault="00C52AE2" w:rsidP="00C52AE2">
      <w:pPr>
        <w:widowControl w:val="0"/>
        <w:autoSpaceDE w:val="0"/>
        <w:autoSpaceDN w:val="0"/>
        <w:adjustRightInd w:val="0"/>
        <w:ind w:left="720"/>
        <w:rPr>
          <w:rFonts w:ascii="Arial" w:hAnsi="Arial" w:cs="Arial"/>
          <w:color w:val="000000"/>
          <w:sz w:val="20"/>
          <w:szCs w:val="20"/>
        </w:rPr>
      </w:pPr>
      <w:r w:rsidRPr="00C52AE2">
        <w:rPr>
          <w:rFonts w:ascii="Arial" w:hAnsi="Arial" w:cs="Arial"/>
          <w:color w:val="000000"/>
          <w:sz w:val="20"/>
          <w:szCs w:val="20"/>
        </w:rPr>
        <w:t xml:space="preserve">The Functional Status </w:t>
      </w:r>
      <w:r w:rsidR="00D4342F">
        <w:rPr>
          <w:rFonts w:ascii="Arial" w:hAnsi="Arial" w:cs="Arial"/>
          <w:color w:val="000000"/>
          <w:sz w:val="20"/>
          <w:szCs w:val="20"/>
        </w:rPr>
        <w:t>contains observatio</w:t>
      </w:r>
      <w:r w:rsidR="005334F0">
        <w:rPr>
          <w:rFonts w:ascii="Arial" w:hAnsi="Arial" w:cs="Arial"/>
          <w:color w:val="000000"/>
          <w:sz w:val="20"/>
          <w:szCs w:val="20"/>
        </w:rPr>
        <w:t>n</w:t>
      </w:r>
      <w:r w:rsidR="00D4342F">
        <w:rPr>
          <w:rFonts w:ascii="Arial" w:hAnsi="Arial" w:cs="Arial"/>
          <w:color w:val="000000"/>
          <w:sz w:val="20"/>
          <w:szCs w:val="20"/>
        </w:rPr>
        <w:t>s and assessments of a patient’s physical abilities.  A patient’s functional status may include information regarding the patient’s ability to perform Activities of Daily Living (ADLs) in areas such as Mobility (e.g., a</w:t>
      </w:r>
      <w:r w:rsidR="005334F0">
        <w:rPr>
          <w:rFonts w:ascii="Arial" w:hAnsi="Arial" w:cs="Arial"/>
          <w:color w:val="000000"/>
          <w:sz w:val="20"/>
          <w:szCs w:val="20"/>
        </w:rPr>
        <w:t xml:space="preserve">mbulation), Self-Care </w:t>
      </w:r>
      <w:r w:rsidRPr="00C52AE2">
        <w:rPr>
          <w:rFonts w:ascii="Arial" w:hAnsi="Arial" w:cs="Arial"/>
          <w:color w:val="000000"/>
          <w:sz w:val="20"/>
          <w:szCs w:val="20"/>
        </w:rPr>
        <w:t xml:space="preserve">(e.g., bathing, </w:t>
      </w:r>
      <w:r w:rsidR="005334F0">
        <w:rPr>
          <w:rFonts w:ascii="Arial" w:hAnsi="Arial" w:cs="Arial"/>
          <w:color w:val="000000"/>
          <w:sz w:val="20"/>
          <w:szCs w:val="20"/>
        </w:rPr>
        <w:t>dressing, feeding, grooming</w:t>
      </w:r>
      <w:r w:rsidRPr="00C52AE2">
        <w:rPr>
          <w:rFonts w:ascii="Arial" w:hAnsi="Arial" w:cs="Arial"/>
          <w:color w:val="000000"/>
          <w:sz w:val="20"/>
          <w:szCs w:val="20"/>
        </w:rPr>
        <w:t>)</w:t>
      </w:r>
      <w:r w:rsidR="005334F0">
        <w:rPr>
          <w:rFonts w:ascii="Arial" w:hAnsi="Arial" w:cs="Arial"/>
          <w:color w:val="000000"/>
          <w:sz w:val="20"/>
          <w:szCs w:val="20"/>
        </w:rPr>
        <w:t xml:space="preserve"> or Instrumental Activities of Daily Living (IADLs) (e.g., shopping, using a telephone, balancing a check book). Problems that impact function (e.g., dyspnea, dysphagia) can be contained in the section. </w:t>
      </w:r>
      <w:r w:rsidRPr="00C52AE2">
        <w:rPr>
          <w:rFonts w:ascii="Arial" w:hAnsi="Arial" w:cs="Arial"/>
          <w:color w:val="000000"/>
          <w:sz w:val="20"/>
          <w:szCs w:val="20"/>
        </w:rPr>
        <w:t xml:space="preserve"> Since MU2 does not specify associated vocabularies and Consolidated CDA does not require entries, </w:t>
      </w:r>
      <w:r w:rsidR="000911E3">
        <w:rPr>
          <w:rFonts w:ascii="Arial" w:hAnsi="Arial" w:cs="Arial"/>
          <w:b/>
          <w:color w:val="000000"/>
          <w:sz w:val="20"/>
          <w:szCs w:val="20"/>
        </w:rPr>
        <w:t xml:space="preserve">narrative text SHALL be </w:t>
      </w:r>
      <w:r w:rsidRPr="00C52AE2">
        <w:rPr>
          <w:rFonts w:ascii="Arial" w:hAnsi="Arial" w:cs="Arial"/>
          <w:b/>
          <w:color w:val="000000"/>
          <w:sz w:val="20"/>
          <w:szCs w:val="20"/>
        </w:rPr>
        <w:t>required but structured entries are optional.</w:t>
      </w:r>
      <w:r w:rsidRPr="00C52AE2">
        <w:rPr>
          <w:rFonts w:ascii="Arial" w:hAnsi="Arial" w:cs="Arial"/>
          <w:color w:val="000000"/>
          <w:sz w:val="20"/>
          <w:szCs w:val="20"/>
        </w:rPr>
        <w:t xml:space="preserve"> If structured entries are used, Consolidated CDA defines many entry templates that can be used to represent Functional and Cognitive Status. Additional examples are available in </w:t>
      </w:r>
      <w:r w:rsidR="00850632">
        <w:rPr>
          <w:rFonts w:ascii="Arial" w:hAnsi="Arial" w:cs="Arial"/>
          <w:color w:val="000000"/>
          <w:sz w:val="20"/>
          <w:szCs w:val="20"/>
        </w:rPr>
        <w:t>Section</w:t>
      </w:r>
      <w:r w:rsidR="00850632" w:rsidRPr="00C52AE2">
        <w:rPr>
          <w:rFonts w:ascii="Arial" w:hAnsi="Arial" w:cs="Arial"/>
          <w:color w:val="000000"/>
          <w:sz w:val="20"/>
          <w:szCs w:val="20"/>
        </w:rPr>
        <w:t xml:space="preserve"> </w:t>
      </w:r>
      <w:r w:rsidRPr="00C52AE2">
        <w:rPr>
          <w:rFonts w:ascii="Arial" w:hAnsi="Arial" w:cs="Arial"/>
          <w:color w:val="000000"/>
          <w:sz w:val="20"/>
          <w:szCs w:val="20"/>
        </w:rPr>
        <w:t xml:space="preserve">4.14 of the </w:t>
      </w:r>
      <w:r w:rsidR="009576B8">
        <w:rPr>
          <w:rFonts w:ascii="Arial" w:hAnsi="Arial" w:cs="Arial"/>
          <w:color w:val="000000"/>
          <w:sz w:val="20"/>
          <w:szCs w:val="20"/>
        </w:rPr>
        <w:t xml:space="preserve">R1.1 </w:t>
      </w:r>
      <w:r w:rsidRPr="00C52AE2">
        <w:rPr>
          <w:rFonts w:ascii="Arial" w:hAnsi="Arial" w:cs="Arial"/>
          <w:color w:val="000000"/>
          <w:sz w:val="20"/>
          <w:szCs w:val="20"/>
        </w:rPr>
        <w:t xml:space="preserve">Consolidated CDA implementation Guide. </w:t>
      </w:r>
    </w:p>
    <w:p w14:paraId="176AE346" w14:textId="77777777" w:rsidR="000911E3" w:rsidRPr="00C52AE2" w:rsidRDefault="000911E3" w:rsidP="00C52AE2">
      <w:pPr>
        <w:widowControl w:val="0"/>
        <w:autoSpaceDE w:val="0"/>
        <w:autoSpaceDN w:val="0"/>
        <w:adjustRightInd w:val="0"/>
        <w:ind w:left="720"/>
        <w:rPr>
          <w:rFonts w:ascii="Arial" w:hAnsi="Arial" w:cs="Arial"/>
          <w:color w:val="000000"/>
          <w:sz w:val="20"/>
          <w:szCs w:val="20"/>
        </w:rPr>
      </w:pPr>
    </w:p>
    <w:p w14:paraId="39E2BAAF" w14:textId="731FB7F0" w:rsidR="00C52AE2" w:rsidRPr="005334F0" w:rsidRDefault="00C52AE2" w:rsidP="000911E3">
      <w:pPr>
        <w:widowControl w:val="0"/>
        <w:autoSpaceDE w:val="0"/>
        <w:autoSpaceDN w:val="0"/>
        <w:adjustRightInd w:val="0"/>
        <w:ind w:left="720"/>
        <w:rPr>
          <w:rFonts w:ascii="Arial" w:hAnsi="Arial" w:cs="Arial"/>
          <w:color w:val="000000"/>
          <w:sz w:val="20"/>
          <w:szCs w:val="20"/>
        </w:rPr>
      </w:pPr>
      <w:r w:rsidRPr="00C52AE2">
        <w:rPr>
          <w:rFonts w:ascii="Arial" w:hAnsi="Arial" w:cs="Arial"/>
          <w:color w:val="000000"/>
          <w:sz w:val="20"/>
          <w:szCs w:val="20"/>
        </w:rPr>
        <w:t>It is important to note that MU2 does not stipulate which types of functional status should be documented. However, ONC asks, "that stakeholders consider whether the recently developed six-question 'data standard for disability status' adopted for population health surveys sponsored by HHS" HL7 IG: S&amp;I FW Trans of Care Comp Guide to C-CDA for MU ST2, R</w:t>
      </w:r>
      <w:r w:rsidR="005334F0">
        <w:rPr>
          <w:rFonts w:ascii="Arial" w:hAnsi="Arial" w:cs="Arial"/>
          <w:color w:val="000000"/>
          <w:sz w:val="20"/>
          <w:szCs w:val="20"/>
        </w:rPr>
        <w:t>1</w:t>
      </w:r>
      <w:r w:rsidRPr="00C52AE2">
        <w:rPr>
          <w:rFonts w:ascii="Arial" w:hAnsi="Arial" w:cs="Arial"/>
          <w:color w:val="000000"/>
          <w:sz w:val="20"/>
          <w:szCs w:val="20"/>
        </w:rPr>
        <w:t xml:space="preserve">.1 – </w:t>
      </w:r>
      <w:r w:rsidRPr="005334F0">
        <w:rPr>
          <w:rFonts w:ascii="Arial" w:hAnsi="Arial" w:cs="Arial"/>
          <w:color w:val="000000"/>
          <w:sz w:val="20"/>
          <w:szCs w:val="20"/>
        </w:rPr>
        <w:t xml:space="preserve">US Realm Page </w:t>
      </w:r>
      <w:r w:rsidRPr="005334F0">
        <w:rPr>
          <w:rFonts w:ascii="Arial" w:hAnsi="Arial" w:cs="Arial"/>
          <w:b/>
          <w:bCs/>
          <w:color w:val="000000"/>
          <w:sz w:val="20"/>
          <w:szCs w:val="20"/>
        </w:rPr>
        <w:t xml:space="preserve">43 </w:t>
      </w:r>
      <w:r w:rsidRPr="005334F0">
        <w:rPr>
          <w:rFonts w:ascii="Arial" w:hAnsi="Arial" w:cs="Arial"/>
          <w:color w:val="000000"/>
          <w:sz w:val="20"/>
          <w:szCs w:val="20"/>
        </w:rPr>
        <w:t xml:space="preserve">of </w:t>
      </w:r>
      <w:r w:rsidRPr="005334F0">
        <w:rPr>
          <w:rFonts w:ascii="Arial" w:hAnsi="Arial" w:cs="Arial"/>
          <w:b/>
          <w:bCs/>
          <w:color w:val="000000"/>
          <w:sz w:val="20"/>
          <w:szCs w:val="20"/>
        </w:rPr>
        <w:t>85</w:t>
      </w:r>
      <w:r w:rsidR="005334F0" w:rsidRPr="005334F0">
        <w:rPr>
          <w:rFonts w:ascii="Arial" w:hAnsi="Arial" w:cs="Arial"/>
          <w:b/>
          <w:bCs/>
          <w:color w:val="000000"/>
          <w:sz w:val="20"/>
          <w:szCs w:val="20"/>
        </w:rPr>
        <w:t xml:space="preserve">. </w:t>
      </w:r>
      <w:r w:rsidRPr="005334F0">
        <w:rPr>
          <w:rFonts w:ascii="Arial" w:hAnsi="Arial" w:cs="Arial"/>
          <w:sz w:val="20"/>
          <w:szCs w:val="20"/>
        </w:rPr>
        <w:t>That questionnaire is available through the Office of Minority Health16 that provides examples of functional and cognitive statuses that clinicians using Consolidated CDA documents may consider as a starting point. The six-</w:t>
      </w:r>
      <w:r w:rsidRPr="005334F0">
        <w:rPr>
          <w:rFonts w:ascii="Arial" w:hAnsi="Arial" w:cs="Arial"/>
          <w:sz w:val="20"/>
          <w:szCs w:val="20"/>
        </w:rPr>
        <w:lastRenderedPageBreak/>
        <w:t>question survey includes questions abou</w:t>
      </w:r>
      <w:r w:rsidR="000911E3" w:rsidRPr="005334F0">
        <w:rPr>
          <w:rFonts w:ascii="Arial" w:hAnsi="Arial" w:cs="Arial"/>
          <w:sz w:val="20"/>
          <w:szCs w:val="20"/>
        </w:rPr>
        <w:t xml:space="preserve">t difficulties hearing, seeing, </w:t>
      </w:r>
      <w:r w:rsidRPr="005334F0">
        <w:rPr>
          <w:rFonts w:ascii="Arial" w:hAnsi="Arial" w:cs="Arial"/>
          <w:sz w:val="20"/>
          <w:szCs w:val="20"/>
        </w:rPr>
        <w:t>remembering/concentrating/making decisions, walking/climbing stairs, dressing/bathing, and doing errands alone.</w:t>
      </w:r>
    </w:p>
    <w:p w14:paraId="4A208B6A" w14:textId="77777777" w:rsidR="00C52AE2" w:rsidRPr="005334F0" w:rsidRDefault="00C52AE2" w:rsidP="00C52AE2">
      <w:pPr>
        <w:pStyle w:val="BodyText"/>
        <w:rPr>
          <w:rFonts w:cs="Arial"/>
          <w:sz w:val="20"/>
          <w:szCs w:val="20"/>
        </w:rPr>
      </w:pPr>
    </w:p>
    <w:p w14:paraId="795B1272" w14:textId="2C763CD9" w:rsidR="00F80854" w:rsidRPr="005334F0" w:rsidRDefault="00F80854" w:rsidP="00F80854">
      <w:pPr>
        <w:pStyle w:val="BodyText"/>
        <w:rPr>
          <w:rFonts w:cs="Arial"/>
          <w:sz w:val="20"/>
          <w:szCs w:val="20"/>
        </w:rPr>
      </w:pPr>
      <w:r w:rsidRPr="005334F0">
        <w:rPr>
          <w:rFonts w:cs="Arial"/>
          <w:sz w:val="20"/>
          <w:szCs w:val="20"/>
        </w:rPr>
        <w:t>The Functional Status section describes the patient’s physical state, status of functioning, and environmental status at the time the document was created. A patient’s physical state may include information regarding the patient’s physical findings as they relate to problems, including but not limited to:</w:t>
      </w:r>
    </w:p>
    <w:p w14:paraId="35DF8DB6" w14:textId="77777777" w:rsidR="00F80854" w:rsidRPr="005334F0" w:rsidRDefault="00F80854" w:rsidP="00F80854">
      <w:pPr>
        <w:pStyle w:val="BodyText"/>
        <w:ind w:left="1440"/>
        <w:rPr>
          <w:rFonts w:cs="Arial"/>
          <w:sz w:val="20"/>
          <w:szCs w:val="20"/>
        </w:rPr>
      </w:pPr>
      <w:r w:rsidRPr="005334F0">
        <w:rPr>
          <w:rFonts w:cs="Arial"/>
          <w:sz w:val="20"/>
          <w:szCs w:val="20"/>
        </w:rPr>
        <w:t>•</w:t>
      </w:r>
      <w:r w:rsidRPr="005334F0">
        <w:rPr>
          <w:rFonts w:cs="Arial"/>
          <w:sz w:val="20"/>
          <w:szCs w:val="20"/>
        </w:rPr>
        <w:tab/>
        <w:t>Pressure Ulcers</w:t>
      </w:r>
    </w:p>
    <w:p w14:paraId="5C4C40FA" w14:textId="77777777" w:rsidR="00F80854" w:rsidRPr="005334F0" w:rsidRDefault="00F80854" w:rsidP="00F80854">
      <w:pPr>
        <w:pStyle w:val="BodyText"/>
        <w:ind w:left="1440"/>
        <w:rPr>
          <w:rFonts w:cs="Arial"/>
          <w:sz w:val="20"/>
          <w:szCs w:val="20"/>
        </w:rPr>
      </w:pPr>
      <w:r w:rsidRPr="005334F0">
        <w:rPr>
          <w:rFonts w:cs="Arial"/>
          <w:sz w:val="20"/>
          <w:szCs w:val="20"/>
        </w:rPr>
        <w:t>•</w:t>
      </w:r>
      <w:r w:rsidRPr="005334F0">
        <w:rPr>
          <w:rFonts w:cs="Arial"/>
          <w:sz w:val="20"/>
          <w:szCs w:val="20"/>
        </w:rPr>
        <w:tab/>
        <w:t>Amputations</w:t>
      </w:r>
    </w:p>
    <w:p w14:paraId="7465AA0F" w14:textId="77777777" w:rsidR="00F80854" w:rsidRPr="005334F0" w:rsidRDefault="00F80854" w:rsidP="00F80854">
      <w:pPr>
        <w:pStyle w:val="BodyText"/>
        <w:ind w:left="1440"/>
        <w:rPr>
          <w:rFonts w:cs="Arial"/>
          <w:sz w:val="20"/>
          <w:szCs w:val="20"/>
        </w:rPr>
      </w:pPr>
      <w:r w:rsidRPr="005334F0">
        <w:rPr>
          <w:rFonts w:cs="Arial"/>
          <w:sz w:val="20"/>
          <w:szCs w:val="20"/>
        </w:rPr>
        <w:t>•</w:t>
      </w:r>
      <w:r w:rsidRPr="005334F0">
        <w:rPr>
          <w:rFonts w:cs="Arial"/>
          <w:sz w:val="20"/>
          <w:szCs w:val="20"/>
        </w:rPr>
        <w:tab/>
        <w:t>Heart murmur</w:t>
      </w:r>
    </w:p>
    <w:p w14:paraId="7B39E939" w14:textId="77777777" w:rsidR="00F80854" w:rsidRPr="005334F0" w:rsidRDefault="00F80854" w:rsidP="00F80854">
      <w:pPr>
        <w:pStyle w:val="BodyText"/>
        <w:ind w:left="1440"/>
        <w:rPr>
          <w:rFonts w:cs="Arial"/>
          <w:sz w:val="20"/>
          <w:szCs w:val="20"/>
        </w:rPr>
      </w:pPr>
      <w:r w:rsidRPr="005334F0">
        <w:rPr>
          <w:rFonts w:cs="Arial"/>
          <w:sz w:val="20"/>
          <w:szCs w:val="20"/>
        </w:rPr>
        <w:t>•</w:t>
      </w:r>
      <w:r w:rsidRPr="005334F0">
        <w:rPr>
          <w:rFonts w:cs="Arial"/>
          <w:sz w:val="20"/>
          <w:szCs w:val="20"/>
        </w:rPr>
        <w:tab/>
        <w:t>Ostomies</w:t>
      </w:r>
    </w:p>
    <w:p w14:paraId="51A956DC" w14:textId="77777777" w:rsidR="000911E3" w:rsidRPr="00887336" w:rsidRDefault="000911E3" w:rsidP="00F80854">
      <w:pPr>
        <w:pStyle w:val="BodyText"/>
        <w:ind w:left="1440"/>
        <w:rPr>
          <w:sz w:val="20"/>
          <w:szCs w:val="20"/>
        </w:rPr>
      </w:pPr>
    </w:p>
    <w:p w14:paraId="77B51F92" w14:textId="77777777" w:rsidR="00F80854" w:rsidRPr="00887336" w:rsidRDefault="00F80854" w:rsidP="00F80854">
      <w:pPr>
        <w:pStyle w:val="BodyText"/>
        <w:rPr>
          <w:sz w:val="20"/>
          <w:szCs w:val="20"/>
        </w:rPr>
      </w:pPr>
      <w:r w:rsidRPr="00887336">
        <w:rPr>
          <w:sz w:val="20"/>
          <w:szCs w:val="20"/>
        </w:rPr>
        <w:t>A patient’s functional status may include information regarding the patient relative to their general functional and cognitive ability, including:</w:t>
      </w:r>
    </w:p>
    <w:p w14:paraId="7A892B95" w14:textId="77777777" w:rsidR="00F80854" w:rsidRPr="00887336" w:rsidRDefault="00F80854" w:rsidP="00F80854">
      <w:pPr>
        <w:pStyle w:val="BodyText"/>
        <w:ind w:left="1440"/>
        <w:rPr>
          <w:sz w:val="20"/>
          <w:szCs w:val="20"/>
        </w:rPr>
      </w:pPr>
      <w:r w:rsidRPr="00887336">
        <w:rPr>
          <w:sz w:val="20"/>
          <w:szCs w:val="20"/>
        </w:rPr>
        <w:t>•</w:t>
      </w:r>
      <w:r w:rsidRPr="00887336">
        <w:rPr>
          <w:sz w:val="20"/>
          <w:szCs w:val="20"/>
        </w:rPr>
        <w:tab/>
        <w:t>Ambulatory ability</w:t>
      </w:r>
    </w:p>
    <w:p w14:paraId="7B59E398" w14:textId="77777777" w:rsidR="00F80854" w:rsidRPr="00887336" w:rsidRDefault="00F80854" w:rsidP="00F80854">
      <w:pPr>
        <w:pStyle w:val="BodyText"/>
        <w:ind w:left="1440"/>
        <w:rPr>
          <w:sz w:val="20"/>
          <w:szCs w:val="20"/>
        </w:rPr>
      </w:pPr>
      <w:r w:rsidRPr="00887336">
        <w:rPr>
          <w:sz w:val="20"/>
          <w:szCs w:val="20"/>
        </w:rPr>
        <w:t>•</w:t>
      </w:r>
      <w:r w:rsidRPr="00887336">
        <w:rPr>
          <w:sz w:val="20"/>
          <w:szCs w:val="20"/>
        </w:rPr>
        <w:tab/>
        <w:t>Mental status or competency</w:t>
      </w:r>
    </w:p>
    <w:p w14:paraId="427D30C9" w14:textId="77777777" w:rsidR="00F80854" w:rsidRPr="00887336" w:rsidRDefault="00F80854" w:rsidP="00F80854">
      <w:pPr>
        <w:pStyle w:val="BodyText"/>
        <w:ind w:left="1440"/>
        <w:rPr>
          <w:sz w:val="20"/>
          <w:szCs w:val="20"/>
        </w:rPr>
      </w:pPr>
      <w:r w:rsidRPr="00887336">
        <w:rPr>
          <w:sz w:val="20"/>
          <w:szCs w:val="20"/>
        </w:rPr>
        <w:t>•</w:t>
      </w:r>
      <w:r w:rsidRPr="00887336">
        <w:rPr>
          <w:sz w:val="20"/>
          <w:szCs w:val="20"/>
        </w:rPr>
        <w:tab/>
        <w:t>Activities of Daily Living (ADLs), including bathing, dressing, feeding, grooming</w:t>
      </w:r>
    </w:p>
    <w:p w14:paraId="57C55E84" w14:textId="77777777" w:rsidR="00F80854" w:rsidRPr="00887336" w:rsidRDefault="00F80854" w:rsidP="00F80854">
      <w:pPr>
        <w:pStyle w:val="BodyText"/>
        <w:ind w:left="1440"/>
        <w:rPr>
          <w:sz w:val="20"/>
          <w:szCs w:val="20"/>
        </w:rPr>
      </w:pPr>
      <w:r w:rsidRPr="00887336">
        <w:rPr>
          <w:sz w:val="20"/>
          <w:szCs w:val="20"/>
        </w:rPr>
        <w:t>•</w:t>
      </w:r>
      <w:r w:rsidRPr="00887336">
        <w:rPr>
          <w:sz w:val="20"/>
          <w:szCs w:val="20"/>
        </w:rPr>
        <w:tab/>
        <w:t>Home or living situation having an effect on the health status of the patient</w:t>
      </w:r>
    </w:p>
    <w:p w14:paraId="49C7E371" w14:textId="77777777" w:rsidR="00F80854" w:rsidRPr="00887336" w:rsidRDefault="00F80854" w:rsidP="00F80854">
      <w:pPr>
        <w:pStyle w:val="BodyText"/>
        <w:ind w:left="1440"/>
        <w:rPr>
          <w:sz w:val="20"/>
          <w:szCs w:val="20"/>
        </w:rPr>
      </w:pPr>
      <w:r w:rsidRPr="00887336">
        <w:rPr>
          <w:sz w:val="20"/>
          <w:szCs w:val="20"/>
        </w:rPr>
        <w:t>•</w:t>
      </w:r>
      <w:r w:rsidRPr="00887336">
        <w:rPr>
          <w:sz w:val="20"/>
          <w:szCs w:val="20"/>
        </w:rPr>
        <w:tab/>
        <w:t>Ability to care for self</w:t>
      </w:r>
    </w:p>
    <w:p w14:paraId="146D38B3" w14:textId="77777777" w:rsidR="00F80854" w:rsidRPr="00887336" w:rsidRDefault="00F80854" w:rsidP="00F80854">
      <w:pPr>
        <w:pStyle w:val="BodyText"/>
        <w:ind w:left="2160" w:hanging="720"/>
        <w:rPr>
          <w:sz w:val="20"/>
          <w:szCs w:val="20"/>
        </w:rPr>
      </w:pPr>
      <w:r w:rsidRPr="00887336">
        <w:rPr>
          <w:sz w:val="20"/>
          <w:szCs w:val="20"/>
        </w:rPr>
        <w:t>•</w:t>
      </w:r>
      <w:r w:rsidRPr="00887336">
        <w:rPr>
          <w:sz w:val="20"/>
          <w:szCs w:val="20"/>
        </w:rPr>
        <w:tab/>
        <w:t>Social activity, including issues with social cognition, participation with friends and acquaintances other than family members</w:t>
      </w:r>
    </w:p>
    <w:p w14:paraId="3D24EBEA" w14:textId="77777777" w:rsidR="00F80854" w:rsidRPr="00887336" w:rsidRDefault="00F80854" w:rsidP="00F80854">
      <w:pPr>
        <w:pStyle w:val="BodyText"/>
        <w:ind w:left="2160" w:hanging="720"/>
        <w:rPr>
          <w:sz w:val="20"/>
          <w:szCs w:val="20"/>
        </w:rPr>
      </w:pPr>
      <w:r w:rsidRPr="00887336">
        <w:rPr>
          <w:sz w:val="20"/>
          <w:szCs w:val="20"/>
        </w:rPr>
        <w:t>•</w:t>
      </w:r>
      <w:r w:rsidRPr="00887336">
        <w:rPr>
          <w:sz w:val="20"/>
          <w:szCs w:val="20"/>
        </w:rPr>
        <w:tab/>
        <w:t>Occupation activity, including activities partly or directly related to working, housework or volunteering, family and home responsibilities or activities related to home and family</w:t>
      </w:r>
    </w:p>
    <w:p w14:paraId="4C7B5563" w14:textId="77777777" w:rsidR="00F80854" w:rsidRPr="00887336" w:rsidRDefault="00F80854" w:rsidP="00F80854">
      <w:pPr>
        <w:pStyle w:val="BodyText"/>
        <w:ind w:left="2160" w:hanging="720"/>
        <w:rPr>
          <w:sz w:val="20"/>
          <w:szCs w:val="20"/>
        </w:rPr>
      </w:pPr>
      <w:r w:rsidRPr="00887336">
        <w:rPr>
          <w:sz w:val="20"/>
          <w:szCs w:val="20"/>
        </w:rPr>
        <w:t>•</w:t>
      </w:r>
      <w:r w:rsidRPr="00887336">
        <w:rPr>
          <w:sz w:val="20"/>
          <w:szCs w:val="20"/>
        </w:rPr>
        <w:tab/>
        <w:t>Communication ability, including issues with speech, writing or cognition required for communication</w:t>
      </w:r>
    </w:p>
    <w:p w14:paraId="32878797" w14:textId="77777777" w:rsidR="00F80854" w:rsidRPr="00887336" w:rsidRDefault="00F80854" w:rsidP="00F80854">
      <w:pPr>
        <w:pStyle w:val="BodyText"/>
        <w:ind w:left="2160" w:hanging="720"/>
        <w:rPr>
          <w:sz w:val="20"/>
          <w:szCs w:val="20"/>
        </w:rPr>
      </w:pPr>
      <w:r w:rsidRPr="00887336">
        <w:rPr>
          <w:sz w:val="20"/>
          <w:szCs w:val="20"/>
        </w:rPr>
        <w:t>•</w:t>
      </w:r>
      <w:r w:rsidRPr="00887336">
        <w:rPr>
          <w:sz w:val="20"/>
          <w:szCs w:val="20"/>
        </w:rPr>
        <w:tab/>
        <w:t>Perception, including sight, hearing, taste, skin sensation, kinesthetic sense, proprioception, or balance</w:t>
      </w:r>
    </w:p>
    <w:p w14:paraId="6E319E52" w14:textId="77777777" w:rsidR="00082D0E" w:rsidRPr="00887336" w:rsidRDefault="00082D0E" w:rsidP="00F80854">
      <w:pPr>
        <w:pStyle w:val="BodyText"/>
        <w:ind w:left="2160" w:hanging="720"/>
        <w:rPr>
          <w:sz w:val="20"/>
          <w:szCs w:val="20"/>
        </w:rPr>
      </w:pPr>
    </w:p>
    <w:p w14:paraId="1469706B" w14:textId="77777777" w:rsidR="00F80854" w:rsidRPr="00887336" w:rsidRDefault="00F80854" w:rsidP="00082D0E">
      <w:pPr>
        <w:pStyle w:val="BodyText"/>
        <w:ind w:left="720"/>
        <w:rPr>
          <w:sz w:val="20"/>
          <w:szCs w:val="20"/>
        </w:rPr>
      </w:pPr>
      <w:r w:rsidRPr="00887336">
        <w:rPr>
          <w:sz w:val="20"/>
          <w:szCs w:val="20"/>
        </w:rPr>
        <w:t>A patient’s environmental status may include information regarding the patient’s current exposures from their daily environment, including but not limited to:</w:t>
      </w:r>
    </w:p>
    <w:p w14:paraId="2C0A7411" w14:textId="77777777" w:rsidR="00F80854" w:rsidRPr="00887336" w:rsidRDefault="00F80854" w:rsidP="00082D0E">
      <w:pPr>
        <w:pStyle w:val="BodyText"/>
        <w:ind w:left="2160" w:hanging="720"/>
        <w:rPr>
          <w:sz w:val="20"/>
          <w:szCs w:val="20"/>
        </w:rPr>
      </w:pPr>
      <w:r w:rsidRPr="00887336">
        <w:rPr>
          <w:sz w:val="20"/>
          <w:szCs w:val="20"/>
        </w:rPr>
        <w:t>•</w:t>
      </w:r>
      <w:r w:rsidRPr="00887336">
        <w:rPr>
          <w:sz w:val="20"/>
          <w:szCs w:val="20"/>
        </w:rPr>
        <w:tab/>
        <w:t>Airborne hazards such as second-hand smoke, volatile organic compounds, dust, or other allergens</w:t>
      </w:r>
    </w:p>
    <w:p w14:paraId="281376AF" w14:textId="77777777" w:rsidR="00F80854" w:rsidRPr="00887336" w:rsidRDefault="00F80854" w:rsidP="00082D0E">
      <w:pPr>
        <w:pStyle w:val="BodyText"/>
        <w:ind w:left="1440"/>
        <w:rPr>
          <w:sz w:val="20"/>
          <w:szCs w:val="20"/>
        </w:rPr>
      </w:pPr>
      <w:r w:rsidRPr="00887336">
        <w:rPr>
          <w:sz w:val="20"/>
          <w:szCs w:val="20"/>
        </w:rPr>
        <w:t>•</w:t>
      </w:r>
      <w:r w:rsidRPr="00887336">
        <w:rPr>
          <w:sz w:val="20"/>
          <w:szCs w:val="20"/>
        </w:rPr>
        <w:tab/>
        <w:t>Radiation</w:t>
      </w:r>
    </w:p>
    <w:p w14:paraId="0DBCEE7F" w14:textId="77777777" w:rsidR="00F80854" w:rsidRPr="00887336" w:rsidRDefault="00F80854" w:rsidP="00082D0E">
      <w:pPr>
        <w:pStyle w:val="BodyText"/>
        <w:ind w:left="2160" w:hanging="720"/>
        <w:rPr>
          <w:sz w:val="20"/>
          <w:szCs w:val="20"/>
        </w:rPr>
      </w:pPr>
      <w:r w:rsidRPr="00887336">
        <w:rPr>
          <w:sz w:val="20"/>
          <w:szCs w:val="20"/>
        </w:rPr>
        <w:t>•</w:t>
      </w:r>
      <w:r w:rsidRPr="00887336">
        <w:rPr>
          <w:sz w:val="20"/>
          <w:szCs w:val="20"/>
        </w:rPr>
        <w:tab/>
        <w:t>Safety hazards in home, such as throw rugs, poor lighting, lack of railings/grab bars, etc.</w:t>
      </w:r>
    </w:p>
    <w:p w14:paraId="2416263A" w14:textId="77777777" w:rsidR="00F80854" w:rsidRPr="00887336" w:rsidRDefault="00F80854" w:rsidP="00082D0E">
      <w:pPr>
        <w:pStyle w:val="BodyText"/>
        <w:ind w:left="2160" w:hanging="720"/>
        <w:rPr>
          <w:sz w:val="20"/>
          <w:szCs w:val="20"/>
        </w:rPr>
      </w:pPr>
      <w:r w:rsidRPr="00887336">
        <w:rPr>
          <w:sz w:val="20"/>
          <w:szCs w:val="20"/>
        </w:rPr>
        <w:t>•</w:t>
      </w:r>
      <w:r w:rsidRPr="00887336">
        <w:rPr>
          <w:sz w:val="20"/>
          <w:szCs w:val="20"/>
        </w:rPr>
        <w:tab/>
        <w:t>Safety hazards at work, such as communicable diseases, excessive heat, excessive noise, etc.</w:t>
      </w:r>
    </w:p>
    <w:p w14:paraId="00939C11" w14:textId="77777777" w:rsidR="00082D0E" w:rsidRPr="00887336" w:rsidRDefault="00082D0E" w:rsidP="00F80854">
      <w:pPr>
        <w:pStyle w:val="BodyText"/>
        <w:rPr>
          <w:sz w:val="20"/>
          <w:szCs w:val="20"/>
        </w:rPr>
      </w:pPr>
    </w:p>
    <w:p w14:paraId="00C5395E" w14:textId="77777777" w:rsidR="00F80854" w:rsidRDefault="00F80854" w:rsidP="00F80854">
      <w:pPr>
        <w:pStyle w:val="BodyText"/>
        <w:rPr>
          <w:sz w:val="20"/>
          <w:szCs w:val="20"/>
        </w:rPr>
      </w:pPr>
      <w:r w:rsidRPr="00887336">
        <w:rPr>
          <w:sz w:val="20"/>
          <w:szCs w:val="20"/>
        </w:rPr>
        <w:t>The patient's functional status may be expressed as a problem or as a result observation. A functional or cognitive status problem observation describes a patient’s problem, symptoms or condition. A functional or cognitive status result observation may include observations resulting from an assessment scale, evaluation or question and answer assessment.</w:t>
      </w:r>
    </w:p>
    <w:p w14:paraId="687622CA" w14:textId="77777777" w:rsidR="000911E3" w:rsidRPr="00887336" w:rsidRDefault="000911E3" w:rsidP="00F80854">
      <w:pPr>
        <w:pStyle w:val="BodyText"/>
        <w:rPr>
          <w:sz w:val="20"/>
          <w:szCs w:val="20"/>
        </w:rPr>
      </w:pPr>
    </w:p>
    <w:p w14:paraId="1D4FEBDF" w14:textId="29368AC4" w:rsidR="00074FC8" w:rsidRPr="00887336" w:rsidRDefault="00F80854" w:rsidP="00F80854">
      <w:pPr>
        <w:pStyle w:val="BodyText"/>
        <w:rPr>
          <w:sz w:val="20"/>
          <w:szCs w:val="20"/>
        </w:rPr>
      </w:pPr>
      <w:r w:rsidRPr="00887336">
        <w:rPr>
          <w:sz w:val="20"/>
          <w:szCs w:val="20"/>
        </w:rPr>
        <w:t>Any deviation from normal function displayed by the patient and recorded in the record should be included. Of particular interest are those limitations that would interfere with self-care or the medical therapeutic process in any way. In addition, a note of normal function, an improvement, or a change in functioning status may be included.</w:t>
      </w:r>
    </w:p>
    <w:p w14:paraId="1E18880E" w14:textId="77777777" w:rsidR="00074FC8" w:rsidRPr="00887336" w:rsidRDefault="00074FC8" w:rsidP="00F80854">
      <w:pPr>
        <w:pStyle w:val="BodyText"/>
        <w:rPr>
          <w:sz w:val="20"/>
          <w:szCs w:val="20"/>
        </w:rPr>
      </w:pPr>
    </w:p>
    <w:p w14:paraId="247FFB0C" w14:textId="50FF5A7D" w:rsidR="00A56443" w:rsidRPr="00887336" w:rsidRDefault="00A56443" w:rsidP="00F80854">
      <w:pPr>
        <w:pStyle w:val="BodyText"/>
        <w:rPr>
          <w:sz w:val="20"/>
          <w:szCs w:val="20"/>
        </w:rPr>
      </w:pPr>
      <w:r w:rsidRPr="00887336">
        <w:rPr>
          <w:sz w:val="20"/>
          <w:szCs w:val="20"/>
        </w:rPr>
        <w:t xml:space="preserve">The structure of the Functional Status section is described hierarchically with corresponding entry-level constraints as specified in </w:t>
      </w:r>
      <w:r w:rsidR="00850632">
        <w:rPr>
          <w:sz w:val="20"/>
          <w:szCs w:val="20"/>
        </w:rPr>
        <w:t>Section</w:t>
      </w:r>
      <w:r w:rsidR="00850632" w:rsidRPr="00887336">
        <w:rPr>
          <w:sz w:val="20"/>
          <w:szCs w:val="20"/>
        </w:rPr>
        <w:t xml:space="preserve"> </w:t>
      </w:r>
      <w:r w:rsidRPr="00887336">
        <w:rPr>
          <w:sz w:val="20"/>
          <w:szCs w:val="20"/>
        </w:rPr>
        <w:t xml:space="preserve">4.14 of the </w:t>
      </w:r>
      <w:r w:rsidR="00C43F04">
        <w:rPr>
          <w:sz w:val="20"/>
          <w:szCs w:val="20"/>
        </w:rPr>
        <w:t xml:space="preserve">R1.1 </w:t>
      </w:r>
      <w:r w:rsidRPr="00887336">
        <w:rPr>
          <w:sz w:val="20"/>
          <w:szCs w:val="20"/>
        </w:rPr>
        <w:t xml:space="preserve">Consolidated CDA implementation guide. </w:t>
      </w:r>
    </w:p>
    <w:p w14:paraId="5CCEB0C8" w14:textId="77777777" w:rsidR="00A56443" w:rsidRDefault="00A56443" w:rsidP="00074FC8">
      <w:pPr>
        <w:pStyle w:val="BodyText"/>
      </w:pPr>
    </w:p>
    <w:p w14:paraId="321BAC1A" w14:textId="1B3BCA2F" w:rsidR="001267DB" w:rsidRPr="00551179" w:rsidRDefault="001267DB" w:rsidP="00551179">
      <w:pPr>
        <w:jc w:val="center"/>
        <w:rPr>
          <w:rFonts w:ascii="Arial" w:hAnsi="Arial" w:cs="Arial"/>
          <w:b/>
          <w:sz w:val="20"/>
          <w:szCs w:val="20"/>
        </w:rPr>
      </w:pPr>
      <w:bookmarkStart w:id="370" w:name="_Toc336729577"/>
      <w:commentRangeStart w:id="371"/>
      <w:r w:rsidRPr="00551179">
        <w:rPr>
          <w:rFonts w:ascii="Arial" w:hAnsi="Arial" w:cs="Arial"/>
          <w:b/>
          <w:sz w:val="20"/>
          <w:szCs w:val="20"/>
        </w:rPr>
        <w:t xml:space="preserve">Table XX: Functional and Cognitive Status </w:t>
      </w:r>
      <w:r w:rsidR="00E60F88" w:rsidRPr="00551179">
        <w:rPr>
          <w:rFonts w:ascii="Arial" w:hAnsi="Arial" w:cs="Arial"/>
          <w:b/>
          <w:sz w:val="20"/>
          <w:szCs w:val="20"/>
        </w:rPr>
        <w:t>MU 2014 EDITION</w:t>
      </w:r>
      <w:r w:rsidRPr="00551179">
        <w:rPr>
          <w:rFonts w:ascii="Arial" w:hAnsi="Arial" w:cs="Arial"/>
          <w:b/>
          <w:sz w:val="20"/>
          <w:szCs w:val="20"/>
        </w:rPr>
        <w:t xml:space="preserve"> Data Requirements in Consolidated CDA</w:t>
      </w:r>
      <w:bookmarkEnd w:id="370"/>
      <w:commentRangeEnd w:id="371"/>
      <w:r w:rsidR="00F4485B" w:rsidRPr="00551179">
        <w:rPr>
          <w:rStyle w:val="CommentReference"/>
          <w:rFonts w:ascii="Arial" w:hAnsi="Arial" w:cs="Arial"/>
          <w:b/>
          <w:bCs/>
          <w:sz w:val="20"/>
          <w:szCs w:val="20"/>
        </w:rPr>
        <w:commentReference w:id="371"/>
      </w:r>
    </w:p>
    <w:tbl>
      <w:tblPr>
        <w:tblW w:w="11091" w:type="dxa"/>
        <w:tblInd w:w="-7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4410"/>
        <w:gridCol w:w="6681"/>
      </w:tblGrid>
      <w:tr w:rsidR="00551179" w:rsidRPr="00887336" w14:paraId="3B5C3985" w14:textId="77777777" w:rsidTr="00551179">
        <w:tc>
          <w:tcPr>
            <w:tcW w:w="4410" w:type="dxa"/>
            <w:shd w:val="clear" w:color="auto" w:fill="1F497D" w:themeFill="text2"/>
          </w:tcPr>
          <w:p w14:paraId="6AA63FDA" w14:textId="77777777" w:rsidR="001267DB" w:rsidRPr="00887336" w:rsidRDefault="001267DB" w:rsidP="006F7191">
            <w:pPr>
              <w:jc w:val="center"/>
              <w:rPr>
                <w:rFonts w:ascii="Arial" w:hAnsi="Arial" w:cs="Arial"/>
                <w:b/>
                <w:bCs/>
                <w:color w:val="FFFFFF" w:themeColor="background1"/>
                <w:sz w:val="20"/>
                <w:szCs w:val="20"/>
              </w:rPr>
            </w:pPr>
            <w:r w:rsidRPr="00887336">
              <w:rPr>
                <w:rFonts w:ascii="Arial" w:hAnsi="Arial" w:cs="Arial"/>
                <w:b/>
                <w:color w:val="FFFFFF" w:themeColor="background1"/>
                <w:sz w:val="20"/>
                <w:szCs w:val="20"/>
              </w:rPr>
              <w:t xml:space="preserve">Section(s) </w:t>
            </w:r>
          </w:p>
        </w:tc>
        <w:tc>
          <w:tcPr>
            <w:tcW w:w="6681" w:type="dxa"/>
            <w:shd w:val="clear" w:color="auto" w:fill="1F497D" w:themeFill="text2"/>
          </w:tcPr>
          <w:p w14:paraId="06EC894E" w14:textId="77777777" w:rsidR="001267DB" w:rsidRPr="00887336" w:rsidRDefault="001267DB" w:rsidP="006F7191">
            <w:pPr>
              <w:jc w:val="center"/>
              <w:rPr>
                <w:rFonts w:ascii="Arial" w:hAnsi="Arial" w:cs="Arial"/>
                <w:b/>
                <w:bCs/>
                <w:color w:val="FFFFFF" w:themeColor="background1"/>
                <w:sz w:val="20"/>
                <w:szCs w:val="20"/>
              </w:rPr>
            </w:pPr>
            <w:r w:rsidRPr="00887336">
              <w:rPr>
                <w:rFonts w:ascii="Arial" w:hAnsi="Arial" w:cs="Arial"/>
                <w:b/>
                <w:color w:val="FFFFFF" w:themeColor="background1"/>
                <w:sz w:val="20"/>
                <w:szCs w:val="20"/>
              </w:rPr>
              <w:t xml:space="preserve">Associated Entry(ies) </w:t>
            </w:r>
          </w:p>
        </w:tc>
      </w:tr>
      <w:tr w:rsidR="00551179" w:rsidRPr="00887336" w14:paraId="041F6715" w14:textId="77777777" w:rsidTr="00551179">
        <w:tc>
          <w:tcPr>
            <w:tcW w:w="4410" w:type="dxa"/>
            <w:shd w:val="clear" w:color="auto" w:fill="FFFFFF" w:themeFill="background1"/>
            <w:vAlign w:val="center"/>
          </w:tcPr>
          <w:p w14:paraId="5C178865" w14:textId="0D379D84" w:rsidR="001267DB" w:rsidRPr="00887336" w:rsidRDefault="001267DB" w:rsidP="006F7191">
            <w:pPr>
              <w:rPr>
                <w:rFonts w:ascii="Arial" w:hAnsi="Arial" w:cs="Arial"/>
                <w:b/>
                <w:bCs/>
                <w:sz w:val="20"/>
                <w:szCs w:val="20"/>
              </w:rPr>
            </w:pPr>
            <w:r w:rsidRPr="009B5052">
              <w:rPr>
                <w:rFonts w:ascii="Arial" w:hAnsi="Arial" w:cs="Arial"/>
                <w:b/>
                <w:bCs/>
                <w:sz w:val="20"/>
                <w:szCs w:val="20"/>
              </w:rPr>
              <w:t xml:space="preserve">Functional Status </w:t>
            </w:r>
            <w:r w:rsidRPr="009B5052">
              <w:rPr>
                <w:rFonts w:ascii="Arial" w:hAnsi="Arial" w:cs="Arial"/>
                <w:b/>
                <w:bCs/>
                <w:sz w:val="20"/>
                <w:szCs w:val="20"/>
              </w:rPr>
              <w:lastRenderedPageBreak/>
              <w:t>(2.16.840.1.113883.10.20.22.2.14)</w:t>
            </w:r>
          </w:p>
        </w:tc>
        <w:tc>
          <w:tcPr>
            <w:tcW w:w="6681" w:type="dxa"/>
            <w:shd w:val="clear" w:color="auto" w:fill="FFFFFF" w:themeFill="background1"/>
            <w:vAlign w:val="center"/>
          </w:tcPr>
          <w:p w14:paraId="0DD865CF" w14:textId="0FDDB89B" w:rsidR="001267DB" w:rsidRPr="00887336" w:rsidRDefault="001267DB" w:rsidP="00CA26F1">
            <w:pPr>
              <w:pStyle w:val="ListBullet"/>
              <w:rPr>
                <w:rFonts w:ascii="Arial" w:hAnsi="Arial"/>
                <w:bCs/>
                <w:sz w:val="20"/>
                <w:szCs w:val="20"/>
              </w:rPr>
            </w:pPr>
            <w:r w:rsidRPr="00887336">
              <w:rPr>
                <w:rFonts w:ascii="Arial" w:hAnsi="Arial"/>
                <w:bCs/>
                <w:sz w:val="20"/>
                <w:szCs w:val="20"/>
              </w:rPr>
              <w:lastRenderedPageBreak/>
              <w:t xml:space="preserve">Functional Status Problem Observation </w:t>
            </w:r>
            <w:r w:rsidR="00236431" w:rsidRPr="00136B5A">
              <w:rPr>
                <w:rFonts w:ascii="Arial" w:hAnsi="Arial"/>
                <w:bCs/>
                <w:sz w:val="20"/>
                <w:szCs w:val="20"/>
                <w:highlight w:val="yellow"/>
              </w:rPr>
              <w:t>(Deprecated in 2.1)</w:t>
            </w:r>
            <w:r w:rsidR="00236431" w:rsidRPr="00887336">
              <w:rPr>
                <w:rFonts w:ascii="Arial" w:hAnsi="Arial"/>
                <w:bCs/>
                <w:sz w:val="20"/>
                <w:szCs w:val="20"/>
              </w:rPr>
              <w:t xml:space="preserve"> </w:t>
            </w:r>
            <w:r w:rsidRPr="00887336">
              <w:rPr>
                <w:rFonts w:ascii="Arial" w:hAnsi="Arial"/>
                <w:bCs/>
                <w:sz w:val="20"/>
                <w:szCs w:val="20"/>
              </w:rPr>
              <w:lastRenderedPageBreak/>
              <w:t>(2.16.840.1.113883.10.20.22.4.68)</w:t>
            </w:r>
          </w:p>
          <w:p w14:paraId="41C664E1" w14:textId="77777777" w:rsidR="001267DB" w:rsidRPr="00887336" w:rsidRDefault="001267DB" w:rsidP="00CA26F1">
            <w:pPr>
              <w:pStyle w:val="ListBullet"/>
              <w:rPr>
                <w:rFonts w:ascii="Arial" w:hAnsi="Arial"/>
                <w:bCs/>
                <w:sz w:val="20"/>
                <w:szCs w:val="20"/>
              </w:rPr>
            </w:pPr>
            <w:r w:rsidRPr="00887336">
              <w:rPr>
                <w:rFonts w:ascii="Arial" w:hAnsi="Arial"/>
                <w:bCs/>
                <w:sz w:val="20"/>
                <w:szCs w:val="20"/>
              </w:rPr>
              <w:t>Functional Status Result Observation (2.16.840.1.113883.10.20.22.4.67)</w:t>
            </w:r>
          </w:p>
          <w:p w14:paraId="7318EBCB" w14:textId="61CBE2AE" w:rsidR="001267DB" w:rsidRPr="00887336" w:rsidRDefault="001267DB" w:rsidP="00CA26F1">
            <w:pPr>
              <w:pStyle w:val="ListBullet"/>
              <w:rPr>
                <w:rFonts w:ascii="Arial" w:hAnsi="Arial"/>
                <w:bCs/>
                <w:sz w:val="20"/>
                <w:szCs w:val="20"/>
              </w:rPr>
            </w:pPr>
            <w:r w:rsidRPr="00887336">
              <w:rPr>
                <w:rFonts w:ascii="Arial" w:hAnsi="Arial"/>
                <w:bCs/>
                <w:sz w:val="20"/>
                <w:szCs w:val="20"/>
              </w:rPr>
              <w:t xml:space="preserve">Cognitive Status Problem Observation </w:t>
            </w:r>
            <w:r w:rsidR="00236431" w:rsidRPr="00136B5A">
              <w:rPr>
                <w:rFonts w:ascii="Arial" w:hAnsi="Arial"/>
                <w:bCs/>
                <w:sz w:val="20"/>
                <w:szCs w:val="20"/>
                <w:highlight w:val="yellow"/>
              </w:rPr>
              <w:t>(Deprecated in 2.1)</w:t>
            </w:r>
            <w:r w:rsidR="00236431" w:rsidRPr="00887336">
              <w:rPr>
                <w:rFonts w:ascii="Arial" w:hAnsi="Arial"/>
                <w:bCs/>
                <w:sz w:val="20"/>
                <w:szCs w:val="20"/>
              </w:rPr>
              <w:t xml:space="preserve"> </w:t>
            </w:r>
            <w:r w:rsidR="00236431">
              <w:rPr>
                <w:rFonts w:ascii="Arial" w:hAnsi="Arial"/>
                <w:bCs/>
                <w:sz w:val="20"/>
                <w:szCs w:val="20"/>
              </w:rPr>
              <w:t xml:space="preserve"> </w:t>
            </w:r>
            <w:r w:rsidRPr="00887336">
              <w:rPr>
                <w:rFonts w:ascii="Arial" w:hAnsi="Arial"/>
                <w:bCs/>
                <w:sz w:val="20"/>
                <w:szCs w:val="20"/>
              </w:rPr>
              <w:t>(2.16.840.1.113883.10.20.22.4.73)</w:t>
            </w:r>
          </w:p>
          <w:p w14:paraId="1E1AC5B5" w14:textId="02B9F017" w:rsidR="001267DB" w:rsidRPr="00887336" w:rsidRDefault="001267DB" w:rsidP="00236431">
            <w:pPr>
              <w:pStyle w:val="ListBullet"/>
              <w:rPr>
                <w:rFonts w:ascii="Arial" w:hAnsi="Arial"/>
                <w:bCs/>
                <w:sz w:val="20"/>
                <w:szCs w:val="20"/>
              </w:rPr>
            </w:pPr>
            <w:r w:rsidRPr="00887336">
              <w:rPr>
                <w:rFonts w:ascii="Arial" w:hAnsi="Arial"/>
                <w:bCs/>
                <w:sz w:val="20"/>
                <w:szCs w:val="20"/>
              </w:rPr>
              <w:t xml:space="preserve">Cognitive Status Result Observation </w:t>
            </w:r>
            <w:r w:rsidR="00136B5A">
              <w:rPr>
                <w:rFonts w:ascii="Arial" w:hAnsi="Arial"/>
                <w:bCs/>
                <w:sz w:val="20"/>
                <w:szCs w:val="20"/>
              </w:rPr>
              <w:t xml:space="preserve"> </w:t>
            </w:r>
            <w:r w:rsidRPr="00887336">
              <w:rPr>
                <w:rFonts w:ascii="Arial" w:hAnsi="Arial"/>
                <w:bCs/>
                <w:sz w:val="20"/>
                <w:szCs w:val="20"/>
              </w:rPr>
              <w:t>(2.16.840.1.113883.10.20.22.4.74)</w:t>
            </w:r>
          </w:p>
        </w:tc>
      </w:tr>
    </w:tbl>
    <w:p w14:paraId="3B115BFF" w14:textId="77777777" w:rsidR="00136B5A" w:rsidRPr="00136B5A" w:rsidRDefault="00136B5A" w:rsidP="00136B5A">
      <w:pPr>
        <w:widowControl w:val="0"/>
        <w:autoSpaceDE w:val="0"/>
        <w:autoSpaceDN w:val="0"/>
        <w:adjustRightInd w:val="0"/>
      </w:pPr>
    </w:p>
    <w:p w14:paraId="5A58F7FF" w14:textId="7F6E0F37" w:rsidR="00136B5A" w:rsidRDefault="00136B5A" w:rsidP="005334F0">
      <w:pPr>
        <w:widowControl w:val="0"/>
        <w:autoSpaceDE w:val="0"/>
        <w:autoSpaceDN w:val="0"/>
        <w:adjustRightInd w:val="0"/>
      </w:pPr>
      <w:r w:rsidRPr="00136B5A">
        <w:rPr>
          <w:rFonts w:ascii="Arial" w:hAnsi="Arial" w:cs="Arial"/>
          <w:color w:val="000000"/>
          <w:sz w:val="20"/>
          <w:szCs w:val="20"/>
        </w:rPr>
        <w:t xml:space="preserve">The C-CDA Cognitive Status Observation template has been deprecated in Release 2.1 and has been replaced with the Mental Status Observation template. Developers should use the Mental Status Observation template for cognitive status and be aware that the C-CDA validator will issue an error if the deprecated Cognitive Status Observation is used instead. </w:t>
      </w:r>
    </w:p>
    <w:p w14:paraId="524FCC2F" w14:textId="77777777" w:rsidR="00136B5A" w:rsidRDefault="00136B5A" w:rsidP="001267DB"/>
    <w:p w14:paraId="245E55FF" w14:textId="1391E61E" w:rsidR="00A56443" w:rsidRPr="00551179" w:rsidRDefault="00A56443" w:rsidP="00551179">
      <w:pPr>
        <w:jc w:val="center"/>
        <w:rPr>
          <w:rFonts w:ascii="Arial" w:hAnsi="Arial" w:cs="Arial"/>
          <w:b/>
          <w:sz w:val="20"/>
          <w:szCs w:val="20"/>
        </w:rPr>
      </w:pPr>
      <w:bookmarkStart w:id="372" w:name="_Toc336729581"/>
      <w:bookmarkStart w:id="373" w:name="_Toc443988232"/>
      <w:bookmarkStart w:id="374" w:name="_Toc443996818"/>
      <w:bookmarkStart w:id="375" w:name="_Toc445201470"/>
      <w:bookmarkStart w:id="376" w:name="_Toc445208467"/>
      <w:r w:rsidRPr="00551179">
        <w:rPr>
          <w:rFonts w:ascii="Arial" w:hAnsi="Arial" w:cs="Arial"/>
          <w:b/>
          <w:sz w:val="20"/>
          <w:szCs w:val="20"/>
        </w:rPr>
        <w:t xml:space="preserve">Table XX: </w:t>
      </w:r>
      <w:r w:rsidR="005334F0">
        <w:rPr>
          <w:rFonts w:ascii="Arial" w:hAnsi="Arial" w:cs="Arial"/>
          <w:b/>
          <w:sz w:val="20"/>
          <w:szCs w:val="20"/>
        </w:rPr>
        <w:t xml:space="preserve">R1.1 </w:t>
      </w:r>
      <w:r w:rsidRPr="00551179">
        <w:rPr>
          <w:rFonts w:ascii="Arial" w:hAnsi="Arial" w:cs="Arial"/>
          <w:b/>
          <w:sz w:val="20"/>
          <w:szCs w:val="20"/>
        </w:rPr>
        <w:t>Functional Status Section Structure</w:t>
      </w:r>
      <w:bookmarkEnd w:id="372"/>
      <w:bookmarkEnd w:id="373"/>
      <w:bookmarkEnd w:id="374"/>
      <w:bookmarkEnd w:id="375"/>
      <w:bookmarkEnd w:id="376"/>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A56443" w:rsidRPr="00887336" w14:paraId="2EB568CE" w14:textId="77777777" w:rsidTr="006F7191">
        <w:trPr>
          <w:jc w:val="center"/>
        </w:trPr>
        <w:tc>
          <w:tcPr>
            <w:tcW w:w="7308" w:type="dxa"/>
            <w:shd w:val="clear" w:color="auto" w:fill="1F497D" w:themeFill="text2"/>
          </w:tcPr>
          <w:p w14:paraId="5215F06D" w14:textId="77777777" w:rsidR="00A56443" w:rsidRPr="00887336" w:rsidRDefault="00A56443" w:rsidP="006F7191">
            <w:pPr>
              <w:rPr>
                <w:rFonts w:ascii="Arial" w:hAnsi="Arial" w:cs="Arial"/>
                <w:b/>
                <w:bCs/>
                <w:sz w:val="20"/>
                <w:szCs w:val="20"/>
              </w:rPr>
            </w:pPr>
            <w:r w:rsidRPr="00887336">
              <w:rPr>
                <w:rFonts w:ascii="Arial" w:hAnsi="Arial" w:cs="Arial"/>
                <w:b/>
                <w:bCs/>
                <w:color w:val="FFFFFF" w:themeColor="background1"/>
                <w:sz w:val="20"/>
                <w:szCs w:val="20"/>
              </w:rPr>
              <w:t>Functional Status</w:t>
            </w:r>
          </w:p>
        </w:tc>
      </w:tr>
      <w:tr w:rsidR="00A56443" w:rsidRPr="00887336" w14:paraId="26A3E025" w14:textId="77777777" w:rsidTr="006F7191">
        <w:trPr>
          <w:jc w:val="center"/>
        </w:trPr>
        <w:tc>
          <w:tcPr>
            <w:tcW w:w="7308" w:type="dxa"/>
            <w:shd w:val="clear" w:color="auto" w:fill="auto"/>
          </w:tcPr>
          <w:p w14:paraId="00826D33"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MAY</w:t>
            </w:r>
            <w:r w:rsidRPr="00887336">
              <w:rPr>
                <w:rFonts w:ascii="Arial" w:hAnsi="Arial" w:cs="Arial"/>
                <w:b/>
                <w:bCs/>
                <w:sz w:val="20"/>
                <w:szCs w:val="20"/>
              </w:rPr>
              <w:t xml:space="preserve"> Assessment Scale Observation</w:t>
            </w:r>
          </w:p>
        </w:tc>
      </w:tr>
      <w:tr w:rsidR="00A56443" w:rsidRPr="00887336" w14:paraId="1E567DC3" w14:textId="77777777" w:rsidTr="006F7191">
        <w:trPr>
          <w:jc w:val="center"/>
        </w:trPr>
        <w:tc>
          <w:tcPr>
            <w:tcW w:w="7308" w:type="dxa"/>
            <w:shd w:val="clear" w:color="auto" w:fill="auto"/>
          </w:tcPr>
          <w:p w14:paraId="77DAC222"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Caregiver Characteristics</w:t>
            </w:r>
          </w:p>
        </w:tc>
      </w:tr>
      <w:tr w:rsidR="00A56443" w:rsidRPr="00887336" w14:paraId="26A01BA5" w14:textId="77777777" w:rsidTr="006F7191">
        <w:trPr>
          <w:jc w:val="center"/>
        </w:trPr>
        <w:tc>
          <w:tcPr>
            <w:tcW w:w="7308" w:type="dxa"/>
            <w:shd w:val="clear" w:color="auto" w:fill="auto"/>
          </w:tcPr>
          <w:p w14:paraId="7723772E" w14:textId="65C423D2"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Cognitive Status Problem Observation</w:t>
            </w:r>
            <w:r w:rsidR="00236431">
              <w:rPr>
                <w:rFonts w:ascii="Arial" w:hAnsi="Arial" w:cs="Arial"/>
                <w:b/>
                <w:bCs/>
                <w:sz w:val="20"/>
                <w:szCs w:val="20"/>
              </w:rPr>
              <w:t xml:space="preserve"> </w:t>
            </w:r>
            <w:r w:rsidR="00236431" w:rsidRPr="00236431">
              <w:rPr>
                <w:rFonts w:ascii="Arial" w:hAnsi="Arial" w:cs="Arial"/>
                <w:b/>
                <w:bCs/>
                <w:sz w:val="20"/>
                <w:szCs w:val="20"/>
                <w:highlight w:val="yellow"/>
              </w:rPr>
              <w:t>(Deprecated in 2.1)</w:t>
            </w:r>
          </w:p>
        </w:tc>
      </w:tr>
      <w:tr w:rsidR="00A56443" w:rsidRPr="00887336" w14:paraId="350B8993" w14:textId="77777777" w:rsidTr="006F7191">
        <w:trPr>
          <w:jc w:val="center"/>
        </w:trPr>
        <w:tc>
          <w:tcPr>
            <w:tcW w:w="7308" w:type="dxa"/>
            <w:shd w:val="clear" w:color="auto" w:fill="auto"/>
          </w:tcPr>
          <w:p w14:paraId="67514D33"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Cognitive Status Result Observation</w:t>
            </w:r>
          </w:p>
        </w:tc>
      </w:tr>
      <w:tr w:rsidR="00A56443" w:rsidRPr="00887336" w14:paraId="04EE2F1D" w14:textId="77777777" w:rsidTr="006F7191">
        <w:trPr>
          <w:jc w:val="center"/>
        </w:trPr>
        <w:tc>
          <w:tcPr>
            <w:tcW w:w="7308" w:type="dxa"/>
            <w:shd w:val="clear" w:color="auto" w:fill="auto"/>
          </w:tcPr>
          <w:p w14:paraId="16A9A366"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Cognitive Status Result Organizer</w:t>
            </w:r>
          </w:p>
        </w:tc>
      </w:tr>
      <w:tr w:rsidR="00A56443" w:rsidRPr="00887336" w14:paraId="4124031B" w14:textId="77777777" w:rsidTr="006F7191">
        <w:trPr>
          <w:jc w:val="center"/>
        </w:trPr>
        <w:tc>
          <w:tcPr>
            <w:tcW w:w="7308" w:type="dxa"/>
            <w:shd w:val="clear" w:color="auto" w:fill="auto"/>
          </w:tcPr>
          <w:p w14:paraId="409221B5" w14:textId="0B2A0F4E"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 xml:space="preserve">Functional Status Problem </w:t>
            </w:r>
            <w:r w:rsidRPr="00236431">
              <w:rPr>
                <w:rFonts w:ascii="Arial" w:hAnsi="Arial" w:cs="Arial"/>
                <w:b/>
                <w:bCs/>
                <w:sz w:val="20"/>
                <w:szCs w:val="20"/>
              </w:rPr>
              <w:t>Observation</w:t>
            </w:r>
            <w:r w:rsidR="00236431" w:rsidRPr="00236431">
              <w:rPr>
                <w:rFonts w:ascii="Arial" w:hAnsi="Arial" w:cs="Arial"/>
                <w:b/>
                <w:bCs/>
                <w:sz w:val="20"/>
                <w:szCs w:val="20"/>
              </w:rPr>
              <w:t xml:space="preserve"> (</w:t>
            </w:r>
            <w:r w:rsidR="00236431" w:rsidRPr="00236431">
              <w:rPr>
                <w:rFonts w:ascii="Arial" w:hAnsi="Arial"/>
                <w:b/>
                <w:bCs/>
                <w:sz w:val="20"/>
                <w:szCs w:val="20"/>
                <w:highlight w:val="yellow"/>
              </w:rPr>
              <w:t>Deprecated in 2.1)</w:t>
            </w:r>
          </w:p>
        </w:tc>
      </w:tr>
      <w:tr w:rsidR="00A56443" w:rsidRPr="00887336" w14:paraId="6B7675F5" w14:textId="77777777" w:rsidTr="006F7191">
        <w:trPr>
          <w:jc w:val="center"/>
        </w:trPr>
        <w:tc>
          <w:tcPr>
            <w:tcW w:w="7308" w:type="dxa"/>
            <w:shd w:val="clear" w:color="auto" w:fill="auto"/>
          </w:tcPr>
          <w:p w14:paraId="1D98014C"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Functional Status Result Observation</w:t>
            </w:r>
          </w:p>
        </w:tc>
      </w:tr>
      <w:tr w:rsidR="00A56443" w:rsidRPr="00887336" w14:paraId="78D4477C" w14:textId="77777777" w:rsidTr="006F7191">
        <w:trPr>
          <w:jc w:val="center"/>
        </w:trPr>
        <w:tc>
          <w:tcPr>
            <w:tcW w:w="7308" w:type="dxa"/>
            <w:shd w:val="clear" w:color="auto" w:fill="auto"/>
          </w:tcPr>
          <w:p w14:paraId="3A981E6E"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Functional Status Result Organizer</w:t>
            </w:r>
          </w:p>
        </w:tc>
      </w:tr>
      <w:tr w:rsidR="00A56443" w:rsidRPr="00887336" w14:paraId="367960ED" w14:textId="77777777" w:rsidTr="006F7191">
        <w:trPr>
          <w:jc w:val="center"/>
        </w:trPr>
        <w:tc>
          <w:tcPr>
            <w:tcW w:w="7308" w:type="dxa"/>
            <w:shd w:val="clear" w:color="auto" w:fill="auto"/>
          </w:tcPr>
          <w:p w14:paraId="02C764F9"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Non-Medicinal Supply Activity</w:t>
            </w:r>
          </w:p>
        </w:tc>
      </w:tr>
      <w:tr w:rsidR="00A56443" w:rsidRPr="00887336" w14:paraId="2858C469" w14:textId="77777777" w:rsidTr="006F7191">
        <w:trPr>
          <w:jc w:val="center"/>
        </w:trPr>
        <w:tc>
          <w:tcPr>
            <w:tcW w:w="7308" w:type="dxa"/>
            <w:shd w:val="clear" w:color="auto" w:fill="auto"/>
          </w:tcPr>
          <w:p w14:paraId="69882DFA"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Highest Pressure Ulcer Stage</w:t>
            </w:r>
          </w:p>
        </w:tc>
      </w:tr>
      <w:tr w:rsidR="00A56443" w:rsidRPr="00887336" w14:paraId="22FC3289" w14:textId="77777777" w:rsidTr="006F7191">
        <w:trPr>
          <w:jc w:val="center"/>
        </w:trPr>
        <w:tc>
          <w:tcPr>
            <w:tcW w:w="7308" w:type="dxa"/>
            <w:shd w:val="clear" w:color="auto" w:fill="auto"/>
          </w:tcPr>
          <w:p w14:paraId="7073BBE5"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Number of Pressure Ulcer Observation</w:t>
            </w:r>
          </w:p>
        </w:tc>
      </w:tr>
      <w:tr w:rsidR="00A56443" w:rsidRPr="00887336" w14:paraId="5CEBE724" w14:textId="77777777" w:rsidTr="006F7191">
        <w:trPr>
          <w:jc w:val="center"/>
        </w:trPr>
        <w:tc>
          <w:tcPr>
            <w:tcW w:w="7308" w:type="dxa"/>
            <w:shd w:val="clear" w:color="auto" w:fill="auto"/>
          </w:tcPr>
          <w:p w14:paraId="402B6C70" w14:textId="77777777" w:rsidR="00A56443" w:rsidRPr="00887336" w:rsidRDefault="00A56443" w:rsidP="006F7191">
            <w:pPr>
              <w:ind w:left="720"/>
              <w:rPr>
                <w:rFonts w:ascii="Arial" w:hAnsi="Arial" w:cs="Arial"/>
                <w:b/>
                <w:bCs/>
                <w:sz w:val="20"/>
                <w:szCs w:val="20"/>
              </w:rPr>
            </w:pPr>
            <w:r w:rsidRPr="00887336">
              <w:rPr>
                <w:rFonts w:ascii="Arial" w:hAnsi="Arial" w:cs="Arial"/>
                <w:bCs/>
                <w:sz w:val="20"/>
                <w:szCs w:val="20"/>
              </w:rPr>
              <w:t xml:space="preserve">MAY </w:t>
            </w:r>
            <w:r w:rsidRPr="00887336">
              <w:rPr>
                <w:rFonts w:ascii="Arial" w:hAnsi="Arial" w:cs="Arial"/>
                <w:b/>
                <w:bCs/>
                <w:sz w:val="20"/>
                <w:szCs w:val="20"/>
              </w:rPr>
              <w:t>Pressure Ulcer Observation</w:t>
            </w:r>
          </w:p>
        </w:tc>
      </w:tr>
    </w:tbl>
    <w:p w14:paraId="7B210ACC" w14:textId="77777777" w:rsidR="00123B83" w:rsidRDefault="00123B83" w:rsidP="00123B83">
      <w:pPr>
        <w:ind w:left="1080"/>
        <w:rPr>
          <w:rFonts w:ascii="Arial" w:hAnsi="Arial" w:cs="Arial"/>
          <w:sz w:val="20"/>
          <w:szCs w:val="20"/>
        </w:rPr>
      </w:pPr>
    </w:p>
    <w:p w14:paraId="69E7F08F" w14:textId="3EDEC414" w:rsidR="00C43F04" w:rsidRPr="00EF38B5" w:rsidRDefault="00C43F04" w:rsidP="00C43F04">
      <w:pPr>
        <w:ind w:left="720"/>
        <w:rPr>
          <w:rFonts w:ascii="Arial" w:hAnsi="Arial" w:cs="Arial"/>
          <w:sz w:val="20"/>
          <w:szCs w:val="20"/>
        </w:rPr>
      </w:pPr>
      <w:r w:rsidRPr="00887336">
        <w:rPr>
          <w:rFonts w:ascii="Arial" w:hAnsi="Arial" w:cs="Arial"/>
          <w:sz w:val="20"/>
          <w:szCs w:val="20"/>
        </w:rPr>
        <w:t>The structure of the</w:t>
      </w:r>
      <w:r w:rsidR="009576B8">
        <w:rPr>
          <w:rFonts w:ascii="Arial" w:hAnsi="Arial" w:cs="Arial"/>
          <w:sz w:val="20"/>
          <w:szCs w:val="20"/>
        </w:rPr>
        <w:t xml:space="preserve"> Functional Status</w:t>
      </w:r>
      <w:r>
        <w:rPr>
          <w:rFonts w:ascii="Arial" w:hAnsi="Arial" w:cs="Arial"/>
          <w:sz w:val="20"/>
          <w:szCs w:val="20"/>
        </w:rPr>
        <w:t xml:space="preserve">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 xml:space="preserve">Section </w:t>
      </w:r>
      <w:r w:rsidR="00187B25">
        <w:rPr>
          <w:rFonts w:ascii="Arial" w:hAnsi="Arial" w:cs="Arial"/>
          <w:sz w:val="20"/>
          <w:szCs w:val="20"/>
        </w:rPr>
        <w:t>2</w:t>
      </w:r>
      <w:r>
        <w:rPr>
          <w:rFonts w:ascii="Arial" w:hAnsi="Arial" w:cs="Arial"/>
          <w:sz w:val="20"/>
          <w:szCs w:val="20"/>
        </w:rPr>
        <w:t>.2</w:t>
      </w:r>
      <w:r w:rsidR="00187B25">
        <w:rPr>
          <w:rFonts w:ascii="Arial" w:hAnsi="Arial" w:cs="Arial"/>
          <w:sz w:val="20"/>
          <w:szCs w:val="20"/>
        </w:rPr>
        <w:t>0</w:t>
      </w:r>
      <w:r w:rsidRPr="00887336">
        <w:rPr>
          <w:rFonts w:ascii="Arial" w:hAnsi="Arial" w:cs="Arial"/>
          <w:sz w:val="20"/>
          <w:szCs w:val="20"/>
        </w:rPr>
        <w:t xml:space="preserve"> of the </w:t>
      </w:r>
      <w:r w:rsidR="009576B8">
        <w:rPr>
          <w:rFonts w:ascii="Arial" w:hAnsi="Arial" w:cs="Arial"/>
          <w:sz w:val="20"/>
          <w:szCs w:val="20"/>
        </w:rPr>
        <w:t xml:space="preserve">Volume 2 </w:t>
      </w:r>
      <w:r w:rsidR="00187B25">
        <w:rPr>
          <w:rFonts w:ascii="Arial" w:hAnsi="Arial" w:cs="Arial"/>
          <w:sz w:val="20"/>
          <w:szCs w:val="20"/>
        </w:rPr>
        <w:t>R2</w:t>
      </w:r>
      <w:r>
        <w:rPr>
          <w:rFonts w:ascii="Arial" w:hAnsi="Arial" w:cs="Arial"/>
          <w:sz w:val="20"/>
          <w:szCs w:val="20"/>
        </w:rPr>
        <w:t xml:space="preserve">.1 </w:t>
      </w:r>
      <w:r w:rsidRPr="00887336">
        <w:rPr>
          <w:rFonts w:ascii="Arial" w:hAnsi="Arial" w:cs="Arial"/>
          <w:sz w:val="20"/>
          <w:szCs w:val="20"/>
        </w:rPr>
        <w:t xml:space="preserve">Consolidated CDA implementation guide. </w:t>
      </w:r>
    </w:p>
    <w:p w14:paraId="6F3F4932" w14:textId="77777777" w:rsidR="00C43F04" w:rsidRDefault="00C43F04" w:rsidP="00123B83">
      <w:pPr>
        <w:ind w:left="1080"/>
        <w:rPr>
          <w:rFonts w:ascii="Arial" w:hAnsi="Arial" w:cs="Arial"/>
          <w:sz w:val="20"/>
          <w:szCs w:val="20"/>
        </w:rPr>
      </w:pPr>
    </w:p>
    <w:p w14:paraId="50DBAC7F" w14:textId="15DB5886" w:rsidR="005334F0" w:rsidRDefault="005334F0" w:rsidP="005334F0">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Functional Status Section (V2</w:t>
      </w:r>
      <w:r w:rsidRPr="00B126FE">
        <w:rPr>
          <w:rFonts w:ascii="Arial" w:hAnsi="Arial" w:cs="Arial"/>
          <w:b/>
          <w:sz w:val="20"/>
          <w:szCs w:val="20"/>
        </w:rPr>
        <w:t xml:space="preserve">) Constraints Overview </w:t>
      </w:r>
    </w:p>
    <w:p w14:paraId="1675615A" w14:textId="2A89B88E" w:rsidR="005334F0" w:rsidRPr="00B126FE" w:rsidRDefault="005334F0" w:rsidP="005334F0">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2.16.840.1.113883.10.20.22.2.14:2014-06-09</w:t>
      </w:r>
      <w:r w:rsidRPr="00B126FE">
        <w:rPr>
          <w:rFonts w:ascii="Arial" w:hAnsi="Arial" w:cs="Arial"/>
          <w:b/>
          <w:sz w:val="20"/>
          <w:szCs w:val="20"/>
        </w:rPr>
        <w:t>)</w:t>
      </w:r>
      <w:r>
        <w:rPr>
          <w:rFonts w:ascii="Arial" w:hAnsi="Arial" w:cs="Arial"/>
          <w:b/>
          <w:sz w:val="20"/>
          <w:szCs w:val="20"/>
        </w:rPr>
        <w:t>]</w:t>
      </w:r>
    </w:p>
    <w:p w14:paraId="30246BAC" w14:textId="77777777" w:rsidR="005334F0" w:rsidRPr="0091054A" w:rsidRDefault="005334F0" w:rsidP="005334F0">
      <w:pPr>
        <w:rPr>
          <w:b/>
        </w:rPr>
      </w:pPr>
    </w:p>
    <w:tbl>
      <w:tblPr>
        <w:tblStyle w:val="TableGrid"/>
        <w:tblW w:w="0" w:type="auto"/>
        <w:tblLook w:val="04A0" w:firstRow="1" w:lastRow="0" w:firstColumn="1" w:lastColumn="0" w:noHBand="0" w:noVBand="1"/>
      </w:tblPr>
      <w:tblGrid>
        <w:gridCol w:w="1824"/>
        <w:gridCol w:w="1250"/>
        <w:gridCol w:w="1046"/>
        <w:gridCol w:w="1573"/>
        <w:gridCol w:w="4603"/>
      </w:tblGrid>
      <w:tr w:rsidR="005334F0" w:rsidRPr="0091054A" w14:paraId="5721D99C" w14:textId="77777777" w:rsidTr="00361AC1">
        <w:tc>
          <w:tcPr>
            <w:tcW w:w="1824" w:type="dxa"/>
          </w:tcPr>
          <w:p w14:paraId="0043853F" w14:textId="77777777" w:rsidR="005334F0" w:rsidRPr="0091054A" w:rsidRDefault="005334F0" w:rsidP="00361AC1">
            <w:pPr>
              <w:rPr>
                <w:rFonts w:ascii="Arial" w:hAnsi="Arial" w:cs="Arial"/>
                <w:b/>
                <w:sz w:val="20"/>
                <w:szCs w:val="20"/>
              </w:rPr>
            </w:pPr>
            <w:r w:rsidRPr="0091054A">
              <w:rPr>
                <w:rFonts w:ascii="Arial" w:hAnsi="Arial" w:cs="Arial"/>
                <w:b/>
                <w:sz w:val="20"/>
                <w:szCs w:val="20"/>
              </w:rPr>
              <w:t>XPath</w:t>
            </w:r>
          </w:p>
        </w:tc>
        <w:tc>
          <w:tcPr>
            <w:tcW w:w="1250" w:type="dxa"/>
          </w:tcPr>
          <w:p w14:paraId="395B7A9C" w14:textId="77777777" w:rsidR="005334F0" w:rsidRPr="0091054A" w:rsidRDefault="005334F0" w:rsidP="00361AC1">
            <w:pPr>
              <w:rPr>
                <w:rFonts w:ascii="Arial" w:hAnsi="Arial" w:cs="Arial"/>
                <w:b/>
                <w:sz w:val="20"/>
                <w:szCs w:val="20"/>
              </w:rPr>
            </w:pPr>
            <w:r w:rsidRPr="0091054A">
              <w:rPr>
                <w:rFonts w:ascii="Arial" w:hAnsi="Arial" w:cs="Arial"/>
                <w:b/>
                <w:sz w:val="20"/>
                <w:szCs w:val="20"/>
              </w:rPr>
              <w:t>Cardinality</w:t>
            </w:r>
          </w:p>
        </w:tc>
        <w:tc>
          <w:tcPr>
            <w:tcW w:w="1046" w:type="dxa"/>
          </w:tcPr>
          <w:p w14:paraId="057B7969" w14:textId="77777777" w:rsidR="005334F0" w:rsidRPr="0091054A" w:rsidRDefault="005334F0" w:rsidP="00361AC1">
            <w:pPr>
              <w:rPr>
                <w:rFonts w:ascii="Arial" w:hAnsi="Arial" w:cs="Arial"/>
                <w:b/>
                <w:sz w:val="20"/>
                <w:szCs w:val="20"/>
              </w:rPr>
            </w:pPr>
            <w:r w:rsidRPr="0091054A">
              <w:rPr>
                <w:rFonts w:ascii="Arial" w:hAnsi="Arial" w:cs="Arial"/>
                <w:b/>
                <w:sz w:val="20"/>
                <w:szCs w:val="20"/>
              </w:rPr>
              <w:t>Verb</w:t>
            </w:r>
          </w:p>
        </w:tc>
        <w:tc>
          <w:tcPr>
            <w:tcW w:w="1573" w:type="dxa"/>
          </w:tcPr>
          <w:p w14:paraId="6CED5EA0" w14:textId="77777777" w:rsidR="005334F0" w:rsidRPr="0091054A" w:rsidRDefault="005334F0" w:rsidP="00361AC1">
            <w:pPr>
              <w:rPr>
                <w:rFonts w:ascii="Arial" w:hAnsi="Arial" w:cs="Arial"/>
                <w:b/>
                <w:sz w:val="20"/>
                <w:szCs w:val="20"/>
              </w:rPr>
            </w:pPr>
            <w:r w:rsidRPr="0091054A">
              <w:rPr>
                <w:rFonts w:ascii="Arial" w:hAnsi="Arial" w:cs="Arial"/>
                <w:b/>
                <w:sz w:val="20"/>
                <w:szCs w:val="20"/>
              </w:rPr>
              <w:t>CONF#</w:t>
            </w:r>
          </w:p>
        </w:tc>
        <w:tc>
          <w:tcPr>
            <w:tcW w:w="4603" w:type="dxa"/>
          </w:tcPr>
          <w:p w14:paraId="695403C7" w14:textId="77777777" w:rsidR="005334F0" w:rsidRPr="0091054A" w:rsidRDefault="005334F0" w:rsidP="00361AC1">
            <w:pPr>
              <w:rPr>
                <w:rFonts w:ascii="Arial" w:hAnsi="Arial" w:cs="Arial"/>
                <w:b/>
                <w:sz w:val="20"/>
                <w:szCs w:val="20"/>
              </w:rPr>
            </w:pPr>
            <w:r w:rsidRPr="0091054A">
              <w:rPr>
                <w:rFonts w:ascii="Arial" w:hAnsi="Arial" w:cs="Arial"/>
                <w:b/>
                <w:sz w:val="20"/>
                <w:szCs w:val="20"/>
              </w:rPr>
              <w:t>Value</w:t>
            </w:r>
          </w:p>
        </w:tc>
      </w:tr>
      <w:tr w:rsidR="005334F0" w14:paraId="51A5E4E7" w14:textId="77777777" w:rsidTr="00361AC1">
        <w:tc>
          <w:tcPr>
            <w:tcW w:w="1824" w:type="dxa"/>
          </w:tcPr>
          <w:p w14:paraId="48A61A3A"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2748F3C5"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1..1</w:t>
            </w:r>
          </w:p>
        </w:tc>
        <w:tc>
          <w:tcPr>
            <w:tcW w:w="1046" w:type="dxa"/>
          </w:tcPr>
          <w:p w14:paraId="34BC9818"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SHALL</w:t>
            </w:r>
          </w:p>
        </w:tc>
        <w:tc>
          <w:tcPr>
            <w:tcW w:w="1573" w:type="dxa"/>
          </w:tcPr>
          <w:p w14:paraId="4223AE28" w14:textId="339A77D1"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sidRPr="00B14BAB">
              <w:rPr>
                <w:rFonts w:ascii="Arial" w:hAnsi="Arial" w:cs="Arial"/>
                <w:color w:val="000000"/>
                <w:sz w:val="20"/>
                <w:szCs w:val="20"/>
              </w:rPr>
              <w:t>98-7</w:t>
            </w:r>
            <w:r w:rsidR="005334F0">
              <w:rPr>
                <w:rFonts w:ascii="Arial" w:hAnsi="Arial" w:cs="Arial"/>
                <w:color w:val="000000"/>
                <w:sz w:val="20"/>
                <w:szCs w:val="20"/>
              </w:rPr>
              <w:t>920</w:t>
            </w:r>
          </w:p>
        </w:tc>
        <w:tc>
          <w:tcPr>
            <w:tcW w:w="4603" w:type="dxa"/>
          </w:tcPr>
          <w:p w14:paraId="6DDCFB69" w14:textId="77777777" w:rsidR="005334F0" w:rsidRPr="00B14BAB" w:rsidRDefault="005334F0" w:rsidP="00361AC1">
            <w:pPr>
              <w:rPr>
                <w:rFonts w:ascii="Arial" w:hAnsi="Arial" w:cs="Arial"/>
                <w:sz w:val="20"/>
                <w:szCs w:val="20"/>
              </w:rPr>
            </w:pPr>
          </w:p>
        </w:tc>
      </w:tr>
      <w:tr w:rsidR="005334F0" w14:paraId="14EA0990" w14:textId="77777777" w:rsidTr="00361AC1">
        <w:tc>
          <w:tcPr>
            <w:tcW w:w="1824" w:type="dxa"/>
          </w:tcPr>
          <w:p w14:paraId="644B5233" w14:textId="77777777" w:rsidR="005334F0" w:rsidRPr="00B14BAB" w:rsidRDefault="005334F0"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389D5807"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1..1</w:t>
            </w:r>
          </w:p>
        </w:tc>
        <w:tc>
          <w:tcPr>
            <w:tcW w:w="1046" w:type="dxa"/>
          </w:tcPr>
          <w:p w14:paraId="0746D4CC"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SHALL</w:t>
            </w:r>
          </w:p>
        </w:tc>
        <w:tc>
          <w:tcPr>
            <w:tcW w:w="1573" w:type="dxa"/>
          </w:tcPr>
          <w:p w14:paraId="435E37D4" w14:textId="5CC64F46"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sidRPr="00B14BAB">
              <w:rPr>
                <w:rFonts w:ascii="Arial" w:hAnsi="Arial" w:cs="Arial"/>
                <w:color w:val="000000"/>
                <w:sz w:val="20"/>
                <w:szCs w:val="20"/>
              </w:rPr>
              <w:t>98-10</w:t>
            </w:r>
            <w:r w:rsidR="005334F0">
              <w:rPr>
                <w:rFonts w:ascii="Arial" w:hAnsi="Arial" w:cs="Arial"/>
                <w:color w:val="000000"/>
                <w:sz w:val="20"/>
                <w:szCs w:val="20"/>
              </w:rPr>
              <w:t>389</w:t>
            </w:r>
          </w:p>
        </w:tc>
        <w:tc>
          <w:tcPr>
            <w:tcW w:w="4603" w:type="dxa"/>
          </w:tcPr>
          <w:p w14:paraId="10908FD1" w14:textId="2DE02361" w:rsidR="005334F0" w:rsidRPr="00B14BAB" w:rsidRDefault="005334F0" w:rsidP="00361AC1">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14</w:t>
            </w:r>
          </w:p>
        </w:tc>
      </w:tr>
      <w:tr w:rsidR="005334F0" w14:paraId="0071E7FA" w14:textId="77777777" w:rsidTr="00361AC1">
        <w:tc>
          <w:tcPr>
            <w:tcW w:w="1824" w:type="dxa"/>
          </w:tcPr>
          <w:p w14:paraId="717D9B79" w14:textId="77777777" w:rsidR="005334F0" w:rsidRPr="00B14BAB" w:rsidRDefault="005334F0"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@extension</w:t>
            </w:r>
          </w:p>
        </w:tc>
        <w:tc>
          <w:tcPr>
            <w:tcW w:w="1250" w:type="dxa"/>
          </w:tcPr>
          <w:p w14:paraId="7AC259B4"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1..1</w:t>
            </w:r>
          </w:p>
        </w:tc>
        <w:tc>
          <w:tcPr>
            <w:tcW w:w="1046" w:type="dxa"/>
          </w:tcPr>
          <w:p w14:paraId="0CF84C33"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SHALL</w:t>
            </w:r>
          </w:p>
        </w:tc>
        <w:tc>
          <w:tcPr>
            <w:tcW w:w="1573" w:type="dxa"/>
          </w:tcPr>
          <w:p w14:paraId="2C8FF31B" w14:textId="1B2C631C"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sidRPr="00B14BAB">
              <w:rPr>
                <w:rFonts w:ascii="Arial" w:hAnsi="Arial" w:cs="Arial"/>
                <w:color w:val="000000"/>
                <w:sz w:val="20"/>
                <w:szCs w:val="20"/>
              </w:rPr>
              <w:t>98-</w:t>
            </w:r>
            <w:r w:rsidR="005334F0">
              <w:rPr>
                <w:rFonts w:ascii="Arial" w:hAnsi="Arial" w:cs="Arial"/>
                <w:color w:val="000000"/>
                <w:sz w:val="20"/>
                <w:szCs w:val="20"/>
              </w:rPr>
              <w:t>32567</w:t>
            </w:r>
          </w:p>
        </w:tc>
        <w:tc>
          <w:tcPr>
            <w:tcW w:w="4603" w:type="dxa"/>
          </w:tcPr>
          <w:p w14:paraId="296E1D97" w14:textId="78278205" w:rsidR="005334F0" w:rsidRPr="00B14BAB" w:rsidRDefault="005334F0" w:rsidP="00361AC1">
            <w:pPr>
              <w:rPr>
                <w:rFonts w:ascii="Arial" w:hAnsi="Arial" w:cs="Arial"/>
                <w:sz w:val="20"/>
                <w:szCs w:val="20"/>
              </w:rPr>
            </w:pPr>
            <w:r>
              <w:rPr>
                <w:rFonts w:ascii="Arial" w:hAnsi="Arial" w:cs="Arial"/>
                <w:color w:val="000000"/>
                <w:sz w:val="20"/>
                <w:szCs w:val="20"/>
              </w:rPr>
              <w:t>2014-06</w:t>
            </w:r>
            <w:r w:rsidRPr="00B14BAB">
              <w:rPr>
                <w:rFonts w:ascii="Arial" w:hAnsi="Arial" w:cs="Arial"/>
                <w:color w:val="000000"/>
                <w:sz w:val="20"/>
                <w:szCs w:val="20"/>
              </w:rPr>
              <w:t>-0</w:t>
            </w:r>
            <w:r>
              <w:rPr>
                <w:rFonts w:ascii="Arial" w:hAnsi="Arial" w:cs="Arial"/>
                <w:color w:val="000000"/>
                <w:sz w:val="20"/>
                <w:szCs w:val="20"/>
              </w:rPr>
              <w:t>9</w:t>
            </w:r>
          </w:p>
        </w:tc>
      </w:tr>
      <w:tr w:rsidR="005334F0" w14:paraId="3C912DA9" w14:textId="77777777" w:rsidTr="00361AC1">
        <w:tc>
          <w:tcPr>
            <w:tcW w:w="1824" w:type="dxa"/>
          </w:tcPr>
          <w:p w14:paraId="2CDD0530"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code</w:t>
            </w:r>
          </w:p>
        </w:tc>
        <w:tc>
          <w:tcPr>
            <w:tcW w:w="1250" w:type="dxa"/>
          </w:tcPr>
          <w:p w14:paraId="361CD217"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1..1</w:t>
            </w:r>
          </w:p>
        </w:tc>
        <w:tc>
          <w:tcPr>
            <w:tcW w:w="1046" w:type="dxa"/>
          </w:tcPr>
          <w:p w14:paraId="0AB47E8F"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4967E69A" w14:textId="6DF4D2E9"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Pr>
                <w:rFonts w:ascii="Arial" w:hAnsi="Arial" w:cs="Arial"/>
                <w:color w:val="000000"/>
                <w:sz w:val="20"/>
                <w:szCs w:val="20"/>
              </w:rPr>
              <w:t>98-14578</w:t>
            </w:r>
          </w:p>
        </w:tc>
        <w:tc>
          <w:tcPr>
            <w:tcW w:w="4603" w:type="dxa"/>
          </w:tcPr>
          <w:p w14:paraId="320673B1" w14:textId="77777777" w:rsidR="005334F0" w:rsidRPr="00B14BAB" w:rsidRDefault="005334F0" w:rsidP="00361AC1">
            <w:pPr>
              <w:rPr>
                <w:rFonts w:ascii="Arial" w:hAnsi="Arial" w:cs="Arial"/>
                <w:sz w:val="20"/>
                <w:szCs w:val="20"/>
              </w:rPr>
            </w:pPr>
          </w:p>
        </w:tc>
      </w:tr>
      <w:tr w:rsidR="005334F0" w14:paraId="4DD7B1F6" w14:textId="77777777" w:rsidTr="00361AC1">
        <w:tc>
          <w:tcPr>
            <w:tcW w:w="1824" w:type="dxa"/>
          </w:tcPr>
          <w:p w14:paraId="28917680" w14:textId="77777777" w:rsidR="005334F0" w:rsidRPr="00B14BAB" w:rsidRDefault="005334F0"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6F7BD8A0"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1..1</w:t>
            </w:r>
          </w:p>
        </w:tc>
        <w:tc>
          <w:tcPr>
            <w:tcW w:w="1046" w:type="dxa"/>
          </w:tcPr>
          <w:p w14:paraId="7D3260F1"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SHALL</w:t>
            </w:r>
          </w:p>
        </w:tc>
        <w:tc>
          <w:tcPr>
            <w:tcW w:w="1573" w:type="dxa"/>
          </w:tcPr>
          <w:p w14:paraId="10BDF045" w14:textId="56138E83"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sidRPr="00B14BAB">
              <w:rPr>
                <w:rFonts w:ascii="Arial" w:hAnsi="Arial" w:cs="Arial"/>
                <w:color w:val="000000"/>
                <w:sz w:val="20"/>
                <w:szCs w:val="20"/>
              </w:rPr>
              <w:t>98-1</w:t>
            </w:r>
            <w:r>
              <w:rPr>
                <w:rFonts w:ascii="Arial" w:hAnsi="Arial" w:cs="Arial"/>
                <w:color w:val="000000"/>
                <w:sz w:val="20"/>
                <w:szCs w:val="20"/>
              </w:rPr>
              <w:t>4579</w:t>
            </w:r>
          </w:p>
        </w:tc>
        <w:tc>
          <w:tcPr>
            <w:tcW w:w="4603" w:type="dxa"/>
          </w:tcPr>
          <w:p w14:paraId="61B73E23" w14:textId="50409D6C" w:rsidR="005334F0" w:rsidRPr="00B14BAB" w:rsidRDefault="00A45578" w:rsidP="00361AC1">
            <w:pPr>
              <w:rPr>
                <w:rFonts w:ascii="Arial" w:hAnsi="Arial" w:cs="Arial"/>
                <w:sz w:val="20"/>
                <w:szCs w:val="20"/>
              </w:rPr>
            </w:pPr>
            <w:r>
              <w:rPr>
                <w:rFonts w:ascii="Arial" w:hAnsi="Arial" w:cs="Arial"/>
                <w:color w:val="000000"/>
                <w:sz w:val="20"/>
                <w:szCs w:val="20"/>
              </w:rPr>
              <w:t>47420-5</w:t>
            </w:r>
          </w:p>
        </w:tc>
      </w:tr>
      <w:tr w:rsidR="005334F0" w14:paraId="047F0BDD" w14:textId="77777777" w:rsidTr="00361AC1">
        <w:trPr>
          <w:trHeight w:val="269"/>
        </w:trPr>
        <w:tc>
          <w:tcPr>
            <w:tcW w:w="1824" w:type="dxa"/>
          </w:tcPr>
          <w:p w14:paraId="66D2FDC3" w14:textId="77777777" w:rsidR="005334F0" w:rsidRPr="00B14BAB" w:rsidRDefault="005334F0"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475E020C"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1..1</w:t>
            </w:r>
          </w:p>
        </w:tc>
        <w:tc>
          <w:tcPr>
            <w:tcW w:w="1046" w:type="dxa"/>
          </w:tcPr>
          <w:p w14:paraId="7C8168E3"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SHALL</w:t>
            </w:r>
          </w:p>
        </w:tc>
        <w:tc>
          <w:tcPr>
            <w:tcW w:w="1573" w:type="dxa"/>
          </w:tcPr>
          <w:p w14:paraId="0BA1C733" w14:textId="41D1FE50"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Pr>
                <w:rFonts w:ascii="Arial" w:hAnsi="Arial" w:cs="Arial"/>
                <w:color w:val="000000"/>
                <w:sz w:val="20"/>
                <w:szCs w:val="20"/>
              </w:rPr>
              <w:t>98-</w:t>
            </w:r>
            <w:r>
              <w:rPr>
                <w:rFonts w:ascii="Arial" w:hAnsi="Arial" w:cs="Arial"/>
                <w:color w:val="000000"/>
                <w:sz w:val="20"/>
                <w:szCs w:val="20"/>
              </w:rPr>
              <w:t>30866</w:t>
            </w:r>
          </w:p>
        </w:tc>
        <w:tc>
          <w:tcPr>
            <w:tcW w:w="4603" w:type="dxa"/>
          </w:tcPr>
          <w:p w14:paraId="5863B762"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urn:oid:2.16.840.1.113883.6.1 (LOINC) = 2.16.840.1.113883.6.1</w:t>
            </w:r>
          </w:p>
        </w:tc>
      </w:tr>
      <w:tr w:rsidR="005334F0" w14:paraId="43919692" w14:textId="77777777" w:rsidTr="00361AC1">
        <w:tc>
          <w:tcPr>
            <w:tcW w:w="1824" w:type="dxa"/>
          </w:tcPr>
          <w:p w14:paraId="18F6C7EC"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title</w:t>
            </w:r>
          </w:p>
        </w:tc>
        <w:tc>
          <w:tcPr>
            <w:tcW w:w="1250" w:type="dxa"/>
          </w:tcPr>
          <w:p w14:paraId="4E6069C6"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1..1</w:t>
            </w:r>
          </w:p>
        </w:tc>
        <w:tc>
          <w:tcPr>
            <w:tcW w:w="1046" w:type="dxa"/>
          </w:tcPr>
          <w:p w14:paraId="63C69DE1"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55A3AF7B" w14:textId="619B7DD0"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Pr>
                <w:rFonts w:ascii="Arial" w:hAnsi="Arial" w:cs="Arial"/>
                <w:color w:val="000000"/>
                <w:sz w:val="20"/>
                <w:szCs w:val="20"/>
              </w:rPr>
              <w:t>98-79</w:t>
            </w:r>
            <w:r>
              <w:rPr>
                <w:rFonts w:ascii="Arial" w:hAnsi="Arial" w:cs="Arial"/>
                <w:color w:val="000000"/>
                <w:sz w:val="20"/>
                <w:szCs w:val="20"/>
              </w:rPr>
              <w:t>22</w:t>
            </w:r>
          </w:p>
        </w:tc>
        <w:tc>
          <w:tcPr>
            <w:tcW w:w="4603" w:type="dxa"/>
          </w:tcPr>
          <w:p w14:paraId="038FED5C" w14:textId="77777777" w:rsidR="005334F0" w:rsidRPr="00B14BAB" w:rsidRDefault="005334F0" w:rsidP="00361AC1">
            <w:pPr>
              <w:rPr>
                <w:rFonts w:ascii="Arial" w:hAnsi="Arial" w:cs="Arial"/>
                <w:sz w:val="20"/>
                <w:szCs w:val="20"/>
              </w:rPr>
            </w:pPr>
          </w:p>
        </w:tc>
      </w:tr>
      <w:tr w:rsidR="005334F0" w14:paraId="0B0E4D1A" w14:textId="77777777" w:rsidTr="00361AC1">
        <w:tc>
          <w:tcPr>
            <w:tcW w:w="1824" w:type="dxa"/>
          </w:tcPr>
          <w:p w14:paraId="434A4910"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text</w:t>
            </w:r>
          </w:p>
        </w:tc>
        <w:tc>
          <w:tcPr>
            <w:tcW w:w="1250" w:type="dxa"/>
          </w:tcPr>
          <w:p w14:paraId="13E1C57B"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1..1</w:t>
            </w:r>
          </w:p>
        </w:tc>
        <w:tc>
          <w:tcPr>
            <w:tcW w:w="1046" w:type="dxa"/>
          </w:tcPr>
          <w:p w14:paraId="5761AAEB"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58E6CBCB" w14:textId="1F23F2BC"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Pr>
                <w:rFonts w:ascii="Arial" w:hAnsi="Arial" w:cs="Arial"/>
                <w:color w:val="000000"/>
                <w:sz w:val="20"/>
                <w:szCs w:val="20"/>
              </w:rPr>
              <w:t>98-79</w:t>
            </w:r>
            <w:r>
              <w:rPr>
                <w:rFonts w:ascii="Arial" w:hAnsi="Arial" w:cs="Arial"/>
                <w:color w:val="000000"/>
                <w:sz w:val="20"/>
                <w:szCs w:val="20"/>
              </w:rPr>
              <w:t>23</w:t>
            </w:r>
          </w:p>
        </w:tc>
        <w:tc>
          <w:tcPr>
            <w:tcW w:w="4603" w:type="dxa"/>
          </w:tcPr>
          <w:p w14:paraId="2924FD18" w14:textId="77777777" w:rsidR="005334F0" w:rsidRPr="00B14BAB" w:rsidRDefault="005334F0" w:rsidP="00361AC1">
            <w:pPr>
              <w:rPr>
                <w:rFonts w:ascii="Arial" w:hAnsi="Arial" w:cs="Arial"/>
                <w:sz w:val="20"/>
                <w:szCs w:val="20"/>
              </w:rPr>
            </w:pPr>
          </w:p>
        </w:tc>
      </w:tr>
      <w:tr w:rsidR="005334F0" w14:paraId="254A0B25" w14:textId="77777777" w:rsidTr="00361AC1">
        <w:tc>
          <w:tcPr>
            <w:tcW w:w="1824" w:type="dxa"/>
          </w:tcPr>
          <w:p w14:paraId="3EB08795"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entry</w:t>
            </w:r>
          </w:p>
        </w:tc>
        <w:tc>
          <w:tcPr>
            <w:tcW w:w="1250" w:type="dxa"/>
          </w:tcPr>
          <w:p w14:paraId="154E2E42" w14:textId="77777777" w:rsidR="005334F0" w:rsidRPr="00B14BAB" w:rsidRDefault="005334F0" w:rsidP="00361AC1">
            <w:pPr>
              <w:rPr>
                <w:rFonts w:ascii="Arial" w:hAnsi="Arial" w:cs="Arial"/>
                <w:sz w:val="20"/>
                <w:szCs w:val="20"/>
              </w:rPr>
            </w:pPr>
            <w:r>
              <w:rPr>
                <w:rFonts w:ascii="Arial" w:hAnsi="Arial" w:cs="Arial"/>
                <w:color w:val="000000"/>
                <w:sz w:val="20"/>
                <w:szCs w:val="20"/>
              </w:rPr>
              <w:t>0</w:t>
            </w:r>
            <w:r w:rsidRPr="00B14BAB">
              <w:rPr>
                <w:rFonts w:ascii="Arial" w:hAnsi="Arial" w:cs="Arial"/>
                <w:color w:val="000000"/>
                <w:sz w:val="20"/>
                <w:szCs w:val="20"/>
              </w:rPr>
              <w:t>..</w:t>
            </w:r>
            <w:r>
              <w:rPr>
                <w:rFonts w:ascii="Arial" w:hAnsi="Arial" w:cs="Arial"/>
                <w:color w:val="000000"/>
                <w:sz w:val="20"/>
                <w:szCs w:val="20"/>
              </w:rPr>
              <w:t>*</w:t>
            </w:r>
          </w:p>
        </w:tc>
        <w:tc>
          <w:tcPr>
            <w:tcW w:w="1046" w:type="dxa"/>
          </w:tcPr>
          <w:p w14:paraId="73514642" w14:textId="77777777" w:rsidR="005334F0" w:rsidRPr="00B14BAB" w:rsidRDefault="005334F0" w:rsidP="00361AC1">
            <w:pPr>
              <w:rPr>
                <w:rFonts w:ascii="Arial" w:hAnsi="Arial" w:cs="Arial"/>
                <w:sz w:val="20"/>
                <w:szCs w:val="20"/>
              </w:rPr>
            </w:pPr>
            <w:r>
              <w:rPr>
                <w:rFonts w:ascii="Arial" w:hAnsi="Arial" w:cs="Arial"/>
                <w:color w:val="000000"/>
                <w:sz w:val="20"/>
                <w:szCs w:val="20"/>
              </w:rPr>
              <w:t>MAY</w:t>
            </w:r>
            <w:r w:rsidRPr="00B14BAB">
              <w:rPr>
                <w:rFonts w:ascii="Arial" w:hAnsi="Arial" w:cs="Arial"/>
                <w:color w:val="000000"/>
                <w:sz w:val="20"/>
                <w:szCs w:val="20"/>
              </w:rPr>
              <w:t xml:space="preserve"> </w:t>
            </w:r>
          </w:p>
        </w:tc>
        <w:tc>
          <w:tcPr>
            <w:tcW w:w="1573" w:type="dxa"/>
          </w:tcPr>
          <w:p w14:paraId="1001393B" w14:textId="5D1A179E" w:rsidR="005334F0" w:rsidRPr="00B14BAB" w:rsidRDefault="00A45578" w:rsidP="00361AC1">
            <w:pPr>
              <w:rPr>
                <w:rFonts w:ascii="Arial" w:hAnsi="Arial" w:cs="Arial"/>
                <w:sz w:val="20"/>
                <w:szCs w:val="20"/>
              </w:rPr>
            </w:pPr>
            <w:r>
              <w:rPr>
                <w:rFonts w:ascii="Arial" w:hAnsi="Arial" w:cs="Arial"/>
                <w:color w:val="000000"/>
                <w:sz w:val="20"/>
                <w:szCs w:val="20"/>
              </w:rPr>
              <w:t>1098-14414</w:t>
            </w:r>
            <w:r w:rsidR="005334F0" w:rsidRPr="00B14BAB">
              <w:rPr>
                <w:rFonts w:ascii="Arial" w:hAnsi="Arial" w:cs="Arial"/>
                <w:color w:val="000000"/>
                <w:sz w:val="20"/>
                <w:szCs w:val="20"/>
              </w:rPr>
              <w:t xml:space="preserve"> </w:t>
            </w:r>
          </w:p>
        </w:tc>
        <w:tc>
          <w:tcPr>
            <w:tcW w:w="4603" w:type="dxa"/>
          </w:tcPr>
          <w:p w14:paraId="19FD4B9A" w14:textId="77777777" w:rsidR="005334F0" w:rsidRPr="00B14BAB" w:rsidRDefault="005334F0" w:rsidP="00361AC1">
            <w:pPr>
              <w:rPr>
                <w:rFonts w:ascii="Arial" w:hAnsi="Arial" w:cs="Arial"/>
                <w:sz w:val="20"/>
                <w:szCs w:val="20"/>
              </w:rPr>
            </w:pPr>
          </w:p>
        </w:tc>
      </w:tr>
      <w:tr w:rsidR="005334F0" w14:paraId="257CB286" w14:textId="77777777" w:rsidTr="00361AC1">
        <w:tc>
          <w:tcPr>
            <w:tcW w:w="1824" w:type="dxa"/>
          </w:tcPr>
          <w:p w14:paraId="249A46C3" w14:textId="77777777" w:rsidR="005334F0" w:rsidRPr="00B14BAB" w:rsidRDefault="005334F0" w:rsidP="00361AC1">
            <w:pPr>
              <w:rPr>
                <w:rFonts w:ascii="Arial" w:hAnsi="Arial" w:cs="Arial"/>
                <w:sz w:val="20"/>
                <w:szCs w:val="20"/>
              </w:rPr>
            </w:pPr>
            <w:r>
              <w:rPr>
                <w:rFonts w:ascii="Arial" w:hAnsi="Arial" w:cs="Arial"/>
                <w:color w:val="000000"/>
                <w:sz w:val="20"/>
                <w:szCs w:val="20"/>
              </w:rPr>
              <w:t xml:space="preserve">    organizer</w:t>
            </w:r>
          </w:p>
        </w:tc>
        <w:tc>
          <w:tcPr>
            <w:tcW w:w="1250" w:type="dxa"/>
          </w:tcPr>
          <w:p w14:paraId="4D9962C8"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1..</w:t>
            </w:r>
            <w:r>
              <w:rPr>
                <w:rFonts w:ascii="Arial" w:hAnsi="Arial" w:cs="Arial"/>
                <w:color w:val="000000"/>
                <w:sz w:val="20"/>
                <w:szCs w:val="20"/>
              </w:rPr>
              <w:t>1</w:t>
            </w:r>
            <w:r w:rsidRPr="00B14BAB">
              <w:rPr>
                <w:rFonts w:ascii="Arial" w:hAnsi="Arial" w:cs="Arial"/>
                <w:color w:val="000000"/>
                <w:sz w:val="20"/>
                <w:szCs w:val="20"/>
              </w:rPr>
              <w:t xml:space="preserve"> </w:t>
            </w:r>
          </w:p>
        </w:tc>
        <w:tc>
          <w:tcPr>
            <w:tcW w:w="1046" w:type="dxa"/>
          </w:tcPr>
          <w:p w14:paraId="106F787D" w14:textId="77777777" w:rsidR="005334F0" w:rsidRPr="00B14BAB" w:rsidRDefault="005334F0" w:rsidP="00361AC1">
            <w:pPr>
              <w:rPr>
                <w:rFonts w:ascii="Arial" w:hAnsi="Arial" w:cs="Arial"/>
                <w:sz w:val="20"/>
                <w:szCs w:val="20"/>
              </w:rPr>
            </w:pPr>
            <w:r w:rsidRPr="00B14BAB">
              <w:rPr>
                <w:rFonts w:ascii="Arial" w:hAnsi="Arial" w:cs="Arial"/>
                <w:color w:val="000000"/>
                <w:sz w:val="20"/>
                <w:szCs w:val="20"/>
              </w:rPr>
              <w:t xml:space="preserve">SHALL </w:t>
            </w:r>
          </w:p>
        </w:tc>
        <w:tc>
          <w:tcPr>
            <w:tcW w:w="1573" w:type="dxa"/>
          </w:tcPr>
          <w:p w14:paraId="1F6E011E" w14:textId="0E55165E" w:rsidR="005334F0" w:rsidRPr="00B14BAB" w:rsidRDefault="00A45578" w:rsidP="00361AC1">
            <w:pPr>
              <w:rPr>
                <w:rFonts w:ascii="Arial" w:hAnsi="Arial" w:cs="Arial"/>
                <w:sz w:val="20"/>
                <w:szCs w:val="20"/>
              </w:rPr>
            </w:pPr>
            <w:r>
              <w:rPr>
                <w:rFonts w:ascii="Arial" w:hAnsi="Arial" w:cs="Arial"/>
                <w:color w:val="000000"/>
                <w:sz w:val="20"/>
                <w:szCs w:val="20"/>
              </w:rPr>
              <w:t>10</w:t>
            </w:r>
            <w:r w:rsidR="005334F0">
              <w:rPr>
                <w:rFonts w:ascii="Arial" w:hAnsi="Arial" w:cs="Arial"/>
                <w:color w:val="000000"/>
                <w:sz w:val="20"/>
                <w:szCs w:val="20"/>
              </w:rPr>
              <w:t>98-</w:t>
            </w:r>
            <w:r>
              <w:rPr>
                <w:rFonts w:ascii="Arial" w:hAnsi="Arial" w:cs="Arial"/>
                <w:color w:val="000000"/>
                <w:sz w:val="20"/>
                <w:szCs w:val="20"/>
              </w:rPr>
              <w:t>14415</w:t>
            </w:r>
          </w:p>
        </w:tc>
        <w:tc>
          <w:tcPr>
            <w:tcW w:w="4603" w:type="dxa"/>
          </w:tcPr>
          <w:p w14:paraId="5A2DAE18" w14:textId="3732873C" w:rsidR="005334F0" w:rsidRPr="00D2122D" w:rsidRDefault="00A45578" w:rsidP="00361AC1">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Functional Status Organizer (V2</w:t>
            </w:r>
            <w:r w:rsidR="005334F0" w:rsidRPr="00D2122D">
              <w:rPr>
                <w:rFonts w:ascii="Arial" w:hAnsi="Arial" w:cs="Arial"/>
                <w:color w:val="000000"/>
                <w:sz w:val="20"/>
                <w:szCs w:val="20"/>
              </w:rPr>
              <w:t>) (identifier: urn:hl7ii</w:t>
            </w:r>
            <w:r>
              <w:rPr>
                <w:rFonts w:ascii="Arial" w:hAnsi="Arial" w:cs="Arial"/>
                <w:color w:val="000000"/>
                <w:sz w:val="20"/>
                <w:szCs w:val="20"/>
              </w:rPr>
              <w:t>:2.16.840.1.113883.10.20.22.4.66:2014-06-09</w:t>
            </w:r>
            <w:r w:rsidR="005334F0" w:rsidRPr="00D2122D">
              <w:rPr>
                <w:rFonts w:ascii="Arial" w:hAnsi="Arial" w:cs="Arial"/>
                <w:color w:val="000000"/>
                <w:sz w:val="20"/>
                <w:szCs w:val="20"/>
              </w:rPr>
              <w:t xml:space="preserve"> </w:t>
            </w:r>
          </w:p>
        </w:tc>
      </w:tr>
      <w:tr w:rsidR="00A45578" w14:paraId="62FD6BC8" w14:textId="77777777" w:rsidTr="00361AC1">
        <w:tc>
          <w:tcPr>
            <w:tcW w:w="1824" w:type="dxa"/>
          </w:tcPr>
          <w:p w14:paraId="008833D3" w14:textId="431A5739" w:rsidR="00A45578" w:rsidRDefault="00A45578"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0438CC3F" w14:textId="44A706A4" w:rsidR="00A45578" w:rsidRPr="00B14BAB" w:rsidRDefault="00A45578"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12002EE9" w14:textId="56B6AA7A" w:rsidR="00A45578" w:rsidRPr="00B14BAB" w:rsidRDefault="00A45578"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2C144B17" w14:textId="38B6EF8D" w:rsidR="00A45578" w:rsidRDefault="00A45578" w:rsidP="00361AC1">
            <w:pPr>
              <w:rPr>
                <w:rFonts w:ascii="Arial" w:hAnsi="Arial" w:cs="Arial"/>
                <w:color w:val="000000"/>
                <w:sz w:val="20"/>
                <w:szCs w:val="20"/>
              </w:rPr>
            </w:pPr>
            <w:r>
              <w:rPr>
                <w:rFonts w:ascii="Arial" w:hAnsi="Arial" w:cs="Arial"/>
                <w:color w:val="000000"/>
                <w:sz w:val="20"/>
                <w:szCs w:val="20"/>
              </w:rPr>
              <w:t>1098-14418</w:t>
            </w:r>
          </w:p>
        </w:tc>
        <w:tc>
          <w:tcPr>
            <w:tcW w:w="4603" w:type="dxa"/>
          </w:tcPr>
          <w:p w14:paraId="21916C88" w14:textId="77777777" w:rsidR="00A45578" w:rsidRDefault="00A45578" w:rsidP="00361AC1">
            <w:pPr>
              <w:widowControl w:val="0"/>
              <w:autoSpaceDE w:val="0"/>
              <w:autoSpaceDN w:val="0"/>
              <w:adjustRightInd w:val="0"/>
              <w:rPr>
                <w:rFonts w:ascii="Arial" w:hAnsi="Arial" w:cs="Arial"/>
                <w:color w:val="000000"/>
                <w:sz w:val="20"/>
                <w:szCs w:val="20"/>
              </w:rPr>
            </w:pPr>
          </w:p>
        </w:tc>
      </w:tr>
      <w:tr w:rsidR="00A45578" w14:paraId="1B957735" w14:textId="77777777" w:rsidTr="00361AC1">
        <w:tc>
          <w:tcPr>
            <w:tcW w:w="1824" w:type="dxa"/>
          </w:tcPr>
          <w:p w14:paraId="4E116FA8" w14:textId="5D10B6E8" w:rsidR="00A45578" w:rsidRDefault="00A45578" w:rsidP="00361AC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0DF55D9F" w14:textId="6490F342" w:rsidR="00A45578" w:rsidRPr="00B14BAB" w:rsidRDefault="00A45578"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19154B38" w14:textId="27D104BE" w:rsidR="00A45578" w:rsidRPr="00B14BAB" w:rsidRDefault="00A45578"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60F36E7F" w14:textId="18AFB7BB" w:rsidR="00A45578" w:rsidRDefault="00A45578" w:rsidP="00361AC1">
            <w:pPr>
              <w:rPr>
                <w:rFonts w:ascii="Arial" w:hAnsi="Arial" w:cs="Arial"/>
                <w:color w:val="000000"/>
                <w:sz w:val="20"/>
                <w:szCs w:val="20"/>
              </w:rPr>
            </w:pPr>
            <w:r>
              <w:rPr>
                <w:rFonts w:ascii="Arial" w:hAnsi="Arial" w:cs="Arial"/>
                <w:color w:val="000000"/>
                <w:sz w:val="20"/>
                <w:szCs w:val="20"/>
              </w:rPr>
              <w:t>1098-14419</w:t>
            </w:r>
          </w:p>
        </w:tc>
        <w:tc>
          <w:tcPr>
            <w:tcW w:w="4603" w:type="dxa"/>
          </w:tcPr>
          <w:p w14:paraId="75E2DF17" w14:textId="368CBAE3" w:rsidR="00A45578" w:rsidRDefault="00A45578" w:rsidP="00361AC1">
            <w:pPr>
              <w:widowControl w:val="0"/>
              <w:autoSpaceDE w:val="0"/>
              <w:autoSpaceDN w:val="0"/>
              <w:adjustRightInd w:val="0"/>
              <w:rPr>
                <w:rFonts w:ascii="Arial" w:hAnsi="Arial" w:cs="Arial"/>
                <w:color w:val="000000"/>
                <w:sz w:val="20"/>
                <w:szCs w:val="20"/>
              </w:rPr>
            </w:pPr>
            <w:r w:rsidRPr="00A45578">
              <w:rPr>
                <w:rFonts w:ascii="Arial" w:hAnsi="Arial" w:cs="Arial"/>
                <w:color w:val="000000"/>
                <w:sz w:val="20"/>
                <w:szCs w:val="20"/>
              </w:rPr>
              <w:t xml:space="preserve">Functional Status Observation (V2) (identifier: </w:t>
            </w:r>
            <w:r w:rsidRPr="00A45578">
              <w:rPr>
                <w:rFonts w:ascii="Arial" w:hAnsi="Arial" w:cs="Arial"/>
                <w:color w:val="000000"/>
                <w:sz w:val="20"/>
                <w:szCs w:val="20"/>
              </w:rPr>
              <w:lastRenderedPageBreak/>
              <w:t xml:space="preserve">urn:hl7ii:2.16.840.1.113883.10.20.22.4.67:2014-06-09 </w:t>
            </w:r>
          </w:p>
        </w:tc>
      </w:tr>
      <w:tr w:rsidR="00A45578" w14:paraId="0C4DB430" w14:textId="77777777" w:rsidTr="00361AC1">
        <w:tc>
          <w:tcPr>
            <w:tcW w:w="1824" w:type="dxa"/>
          </w:tcPr>
          <w:p w14:paraId="306F3942" w14:textId="482DFEF1" w:rsidR="00A45578" w:rsidRDefault="00A45578" w:rsidP="00361AC1">
            <w:pPr>
              <w:rPr>
                <w:rFonts w:ascii="Arial" w:hAnsi="Arial" w:cs="Arial"/>
                <w:color w:val="000000"/>
                <w:sz w:val="20"/>
                <w:szCs w:val="20"/>
              </w:rPr>
            </w:pPr>
            <w:r>
              <w:rPr>
                <w:rFonts w:ascii="Arial" w:hAnsi="Arial" w:cs="Arial"/>
                <w:color w:val="000000"/>
                <w:sz w:val="20"/>
                <w:szCs w:val="20"/>
              </w:rPr>
              <w:lastRenderedPageBreak/>
              <w:t>entry</w:t>
            </w:r>
          </w:p>
        </w:tc>
        <w:tc>
          <w:tcPr>
            <w:tcW w:w="1250" w:type="dxa"/>
          </w:tcPr>
          <w:p w14:paraId="35F46362" w14:textId="279A4808" w:rsidR="00A45578" w:rsidRPr="00B14BAB" w:rsidRDefault="00A45578"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7B95683C" w14:textId="64CA24A2" w:rsidR="00A45578" w:rsidRPr="00B14BAB" w:rsidRDefault="00A45578"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2DCCCA7F" w14:textId="39EC50DD" w:rsidR="00A45578" w:rsidRDefault="00A45578" w:rsidP="00361AC1">
            <w:pPr>
              <w:rPr>
                <w:rFonts w:ascii="Arial" w:hAnsi="Arial" w:cs="Arial"/>
                <w:color w:val="000000"/>
                <w:sz w:val="20"/>
                <w:szCs w:val="20"/>
              </w:rPr>
            </w:pPr>
            <w:r>
              <w:rPr>
                <w:rFonts w:ascii="Arial" w:hAnsi="Arial" w:cs="Arial"/>
                <w:color w:val="000000"/>
                <w:sz w:val="20"/>
                <w:szCs w:val="20"/>
              </w:rPr>
              <w:t>1098-14426</w:t>
            </w:r>
          </w:p>
        </w:tc>
        <w:tc>
          <w:tcPr>
            <w:tcW w:w="4603" w:type="dxa"/>
          </w:tcPr>
          <w:p w14:paraId="248137FD" w14:textId="77777777" w:rsidR="00A45578" w:rsidRPr="00A45578" w:rsidRDefault="00A45578" w:rsidP="00361AC1">
            <w:pPr>
              <w:widowControl w:val="0"/>
              <w:autoSpaceDE w:val="0"/>
              <w:autoSpaceDN w:val="0"/>
              <w:adjustRightInd w:val="0"/>
              <w:rPr>
                <w:rFonts w:ascii="Arial" w:hAnsi="Arial" w:cs="Arial"/>
                <w:color w:val="000000"/>
                <w:sz w:val="20"/>
                <w:szCs w:val="20"/>
              </w:rPr>
            </w:pPr>
          </w:p>
        </w:tc>
      </w:tr>
      <w:tr w:rsidR="00A45578" w14:paraId="59B8D337" w14:textId="77777777" w:rsidTr="00361AC1">
        <w:tc>
          <w:tcPr>
            <w:tcW w:w="1824" w:type="dxa"/>
          </w:tcPr>
          <w:p w14:paraId="1C064FA9" w14:textId="06485717" w:rsidR="00A45578" w:rsidRDefault="00A45578" w:rsidP="00361AC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392ABF0B" w14:textId="363ADCF2" w:rsidR="00A45578" w:rsidRPr="00B14BAB" w:rsidRDefault="00A45578"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37EFC8C3" w14:textId="0B3AFDB1" w:rsidR="00A45578" w:rsidRPr="00B14BAB" w:rsidRDefault="00A45578"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04F5AA6C" w14:textId="7123379B" w:rsidR="00A45578" w:rsidRDefault="00A45578" w:rsidP="00361AC1">
            <w:pPr>
              <w:rPr>
                <w:rFonts w:ascii="Arial" w:hAnsi="Arial" w:cs="Arial"/>
                <w:color w:val="000000"/>
                <w:sz w:val="20"/>
                <w:szCs w:val="20"/>
              </w:rPr>
            </w:pPr>
            <w:r>
              <w:rPr>
                <w:rFonts w:ascii="Arial" w:hAnsi="Arial" w:cs="Arial"/>
                <w:color w:val="000000"/>
                <w:sz w:val="20"/>
                <w:szCs w:val="20"/>
              </w:rPr>
              <w:t>1098-14427</w:t>
            </w:r>
          </w:p>
        </w:tc>
        <w:tc>
          <w:tcPr>
            <w:tcW w:w="4603" w:type="dxa"/>
          </w:tcPr>
          <w:p w14:paraId="5F97B2F2" w14:textId="6D575DE9" w:rsidR="00A45578" w:rsidRPr="00A45578" w:rsidRDefault="00A45578" w:rsidP="00361AC1">
            <w:pPr>
              <w:widowControl w:val="0"/>
              <w:autoSpaceDE w:val="0"/>
              <w:autoSpaceDN w:val="0"/>
              <w:adjustRightInd w:val="0"/>
              <w:rPr>
                <w:rFonts w:ascii="Arial" w:hAnsi="Arial" w:cs="Arial"/>
                <w:color w:val="000000"/>
                <w:sz w:val="20"/>
                <w:szCs w:val="20"/>
              </w:rPr>
            </w:pPr>
            <w:r w:rsidRPr="00A45578">
              <w:rPr>
                <w:rFonts w:ascii="Arial" w:hAnsi="Arial" w:cs="Arial"/>
                <w:color w:val="000000"/>
                <w:sz w:val="20"/>
                <w:szCs w:val="20"/>
              </w:rPr>
              <w:t xml:space="preserve">Caregiver Characteristics (identifier: urn:oid:2.16.840.1.113883.10.20.22.4.72 </w:t>
            </w:r>
          </w:p>
        </w:tc>
      </w:tr>
      <w:tr w:rsidR="00A45578" w14:paraId="6C24CEC9" w14:textId="77777777" w:rsidTr="00361AC1">
        <w:tc>
          <w:tcPr>
            <w:tcW w:w="1824" w:type="dxa"/>
          </w:tcPr>
          <w:p w14:paraId="33D731BA" w14:textId="3E6EB25D" w:rsidR="00A45578" w:rsidRDefault="00A45578"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619B7879" w14:textId="37BD695C" w:rsidR="00A45578" w:rsidRPr="00B14BAB" w:rsidRDefault="00A45578"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246993DF" w14:textId="787FC483" w:rsidR="00A45578" w:rsidRPr="00B14BAB" w:rsidRDefault="00A45578"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015AAAA8" w14:textId="58A2CA7A" w:rsidR="00A45578" w:rsidRDefault="00A45578" w:rsidP="00361AC1">
            <w:pPr>
              <w:rPr>
                <w:rFonts w:ascii="Arial" w:hAnsi="Arial" w:cs="Arial"/>
                <w:color w:val="000000"/>
                <w:sz w:val="20"/>
                <w:szCs w:val="20"/>
              </w:rPr>
            </w:pPr>
            <w:r>
              <w:rPr>
                <w:rFonts w:ascii="Arial" w:hAnsi="Arial" w:cs="Arial"/>
                <w:color w:val="000000"/>
                <w:sz w:val="20"/>
                <w:szCs w:val="20"/>
              </w:rPr>
              <w:t>1098-14580</w:t>
            </w:r>
          </w:p>
        </w:tc>
        <w:tc>
          <w:tcPr>
            <w:tcW w:w="4603" w:type="dxa"/>
          </w:tcPr>
          <w:p w14:paraId="0E519DF1" w14:textId="77777777" w:rsidR="00A45578" w:rsidRDefault="00A45578" w:rsidP="00361AC1">
            <w:pPr>
              <w:widowControl w:val="0"/>
              <w:autoSpaceDE w:val="0"/>
              <w:autoSpaceDN w:val="0"/>
              <w:adjustRightInd w:val="0"/>
              <w:rPr>
                <w:rFonts w:ascii="Arial" w:hAnsi="Arial" w:cs="Arial"/>
                <w:color w:val="000000"/>
                <w:sz w:val="20"/>
                <w:szCs w:val="20"/>
              </w:rPr>
            </w:pPr>
          </w:p>
        </w:tc>
      </w:tr>
      <w:tr w:rsidR="00A45578" w14:paraId="54B0D574" w14:textId="77777777" w:rsidTr="00361AC1">
        <w:tc>
          <w:tcPr>
            <w:tcW w:w="1824" w:type="dxa"/>
          </w:tcPr>
          <w:p w14:paraId="5B1DEF1D" w14:textId="4E20028F" w:rsidR="00A45578" w:rsidRDefault="00A45578" w:rsidP="00361AC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266B17F5" w14:textId="1371D2C6" w:rsidR="00A45578" w:rsidRPr="00B14BAB" w:rsidRDefault="00A45578"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7582E579" w14:textId="10AFB21A" w:rsidR="00A45578" w:rsidRPr="00B14BAB" w:rsidRDefault="00A45578"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39AA3A22" w14:textId="3F503D74" w:rsidR="00A45578" w:rsidRDefault="00A45578" w:rsidP="00361AC1">
            <w:pPr>
              <w:rPr>
                <w:rFonts w:ascii="Arial" w:hAnsi="Arial" w:cs="Arial"/>
                <w:color w:val="000000"/>
                <w:sz w:val="20"/>
                <w:szCs w:val="20"/>
              </w:rPr>
            </w:pPr>
            <w:r>
              <w:rPr>
                <w:rFonts w:ascii="Arial" w:hAnsi="Arial" w:cs="Arial"/>
                <w:color w:val="000000"/>
                <w:sz w:val="20"/>
                <w:szCs w:val="20"/>
              </w:rPr>
              <w:t>1098-14581</w:t>
            </w:r>
          </w:p>
        </w:tc>
        <w:tc>
          <w:tcPr>
            <w:tcW w:w="4603" w:type="dxa"/>
          </w:tcPr>
          <w:p w14:paraId="528508D6" w14:textId="075C80C2" w:rsidR="00A45578" w:rsidRPr="00A45578" w:rsidRDefault="00A45578" w:rsidP="00361AC1">
            <w:pPr>
              <w:widowControl w:val="0"/>
              <w:autoSpaceDE w:val="0"/>
              <w:autoSpaceDN w:val="0"/>
              <w:adjustRightInd w:val="0"/>
              <w:rPr>
                <w:rFonts w:ascii="Arial" w:hAnsi="Arial" w:cs="Arial"/>
                <w:color w:val="000000"/>
                <w:sz w:val="20"/>
                <w:szCs w:val="20"/>
              </w:rPr>
            </w:pPr>
            <w:r w:rsidRPr="00A45578">
              <w:rPr>
                <w:rFonts w:ascii="Arial" w:hAnsi="Arial" w:cs="Arial"/>
                <w:color w:val="000000"/>
                <w:sz w:val="20"/>
                <w:szCs w:val="20"/>
              </w:rPr>
              <w:t xml:space="preserve">Assessment Scale Observation (identifier: urn:oid:2.16.840.1.113883.10.20.22.4.69 </w:t>
            </w:r>
          </w:p>
        </w:tc>
      </w:tr>
      <w:tr w:rsidR="00A45578" w14:paraId="1BCED5A9" w14:textId="77777777" w:rsidTr="00361AC1">
        <w:tc>
          <w:tcPr>
            <w:tcW w:w="1824" w:type="dxa"/>
          </w:tcPr>
          <w:p w14:paraId="6F851740" w14:textId="7A86843A" w:rsidR="00A45578" w:rsidRDefault="00A45578"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5FD9EB8F" w14:textId="158B9876" w:rsidR="00A45578" w:rsidRPr="00B14BAB" w:rsidRDefault="00A45578"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462EA9C9" w14:textId="2764B638" w:rsidR="00A45578" w:rsidRPr="00B14BAB" w:rsidRDefault="00A45578"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07345FE3" w14:textId="55258ABF" w:rsidR="00A45578" w:rsidRDefault="00A45578" w:rsidP="00361AC1">
            <w:pPr>
              <w:rPr>
                <w:rFonts w:ascii="Arial" w:hAnsi="Arial" w:cs="Arial"/>
                <w:color w:val="000000"/>
                <w:sz w:val="20"/>
                <w:szCs w:val="20"/>
              </w:rPr>
            </w:pPr>
            <w:r>
              <w:rPr>
                <w:rFonts w:ascii="Arial" w:hAnsi="Arial" w:cs="Arial"/>
                <w:color w:val="000000"/>
                <w:sz w:val="20"/>
                <w:szCs w:val="20"/>
              </w:rPr>
              <w:t>1098-14582</w:t>
            </w:r>
          </w:p>
        </w:tc>
        <w:tc>
          <w:tcPr>
            <w:tcW w:w="4603" w:type="dxa"/>
          </w:tcPr>
          <w:p w14:paraId="7F4F2F19" w14:textId="77777777" w:rsidR="00A45578" w:rsidRPr="00A45578" w:rsidRDefault="00A45578" w:rsidP="00361AC1">
            <w:pPr>
              <w:widowControl w:val="0"/>
              <w:autoSpaceDE w:val="0"/>
              <w:autoSpaceDN w:val="0"/>
              <w:adjustRightInd w:val="0"/>
              <w:rPr>
                <w:rFonts w:ascii="Arial" w:hAnsi="Arial" w:cs="Arial"/>
                <w:color w:val="000000"/>
                <w:sz w:val="20"/>
                <w:szCs w:val="20"/>
              </w:rPr>
            </w:pPr>
          </w:p>
        </w:tc>
      </w:tr>
      <w:tr w:rsidR="00A45578" w14:paraId="7C73A866" w14:textId="77777777" w:rsidTr="00A45578">
        <w:trPr>
          <w:trHeight w:val="224"/>
        </w:trPr>
        <w:tc>
          <w:tcPr>
            <w:tcW w:w="1824" w:type="dxa"/>
          </w:tcPr>
          <w:p w14:paraId="68E7665F" w14:textId="7BFE9A9C" w:rsidR="00A45578" w:rsidRDefault="00A45578" w:rsidP="00361AC1">
            <w:pPr>
              <w:rPr>
                <w:rFonts w:ascii="Arial" w:hAnsi="Arial" w:cs="Arial"/>
                <w:color w:val="000000"/>
                <w:sz w:val="20"/>
                <w:szCs w:val="20"/>
              </w:rPr>
            </w:pPr>
            <w:r>
              <w:rPr>
                <w:rFonts w:ascii="Arial" w:hAnsi="Arial" w:cs="Arial"/>
                <w:color w:val="000000"/>
                <w:sz w:val="20"/>
                <w:szCs w:val="20"/>
              </w:rPr>
              <w:t xml:space="preserve">     supply</w:t>
            </w:r>
          </w:p>
        </w:tc>
        <w:tc>
          <w:tcPr>
            <w:tcW w:w="1250" w:type="dxa"/>
          </w:tcPr>
          <w:p w14:paraId="104F2A46" w14:textId="717E5AF7" w:rsidR="00A45578" w:rsidRPr="00B14BAB" w:rsidRDefault="00A45578"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48157826" w14:textId="17749F28" w:rsidR="00A45578" w:rsidRPr="00B14BAB" w:rsidRDefault="00A45578"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7AAF36E6" w14:textId="700A8AE2" w:rsidR="00A45578" w:rsidRDefault="00A45578" w:rsidP="00361AC1">
            <w:pPr>
              <w:rPr>
                <w:rFonts w:ascii="Arial" w:hAnsi="Arial" w:cs="Arial"/>
                <w:color w:val="000000"/>
                <w:sz w:val="20"/>
                <w:szCs w:val="20"/>
              </w:rPr>
            </w:pPr>
            <w:r>
              <w:rPr>
                <w:rFonts w:ascii="Arial" w:hAnsi="Arial" w:cs="Arial"/>
                <w:color w:val="000000"/>
                <w:sz w:val="20"/>
                <w:szCs w:val="20"/>
              </w:rPr>
              <w:t>1098-30783</w:t>
            </w:r>
          </w:p>
        </w:tc>
        <w:tc>
          <w:tcPr>
            <w:tcW w:w="4603" w:type="dxa"/>
          </w:tcPr>
          <w:p w14:paraId="69705769" w14:textId="77777777" w:rsidR="00A45578" w:rsidRPr="002B3B62" w:rsidRDefault="00A45578" w:rsidP="00361AC1">
            <w:pPr>
              <w:widowControl w:val="0"/>
              <w:autoSpaceDE w:val="0"/>
              <w:autoSpaceDN w:val="0"/>
              <w:adjustRightInd w:val="0"/>
              <w:rPr>
                <w:rFonts w:ascii="Arial" w:hAnsi="Arial" w:cs="Arial"/>
                <w:color w:val="000000"/>
                <w:sz w:val="20"/>
                <w:szCs w:val="20"/>
              </w:rPr>
            </w:pPr>
            <w:r w:rsidRPr="00A45578">
              <w:rPr>
                <w:rFonts w:ascii="Arial" w:hAnsi="Arial" w:cs="Arial"/>
                <w:color w:val="000000"/>
                <w:sz w:val="20"/>
                <w:szCs w:val="20"/>
              </w:rPr>
              <w:t xml:space="preserve">Non-Medicinal Supply Activity (V2) (identifier: </w:t>
            </w:r>
          </w:p>
          <w:p w14:paraId="2EDA0161" w14:textId="41AB66EB" w:rsidR="00A45578" w:rsidRPr="002B3B62" w:rsidRDefault="00A45578" w:rsidP="00361AC1">
            <w:pPr>
              <w:widowControl w:val="0"/>
              <w:autoSpaceDE w:val="0"/>
              <w:autoSpaceDN w:val="0"/>
              <w:adjustRightInd w:val="0"/>
              <w:rPr>
                <w:rFonts w:ascii="Arial" w:hAnsi="Arial" w:cs="Arial"/>
                <w:color w:val="000000"/>
                <w:sz w:val="20"/>
                <w:szCs w:val="20"/>
              </w:rPr>
            </w:pPr>
            <w:r w:rsidRPr="00A45578">
              <w:rPr>
                <w:rFonts w:ascii="Arial" w:hAnsi="Arial" w:cs="Arial"/>
                <w:color w:val="000000"/>
                <w:sz w:val="20"/>
                <w:szCs w:val="20"/>
              </w:rPr>
              <w:t xml:space="preserve">urn:hl7ii:2.16.840.1.113883.10.20.22.4.50:2014-06-09 </w:t>
            </w:r>
          </w:p>
        </w:tc>
      </w:tr>
      <w:tr w:rsidR="00A45578" w14:paraId="543181C4" w14:textId="77777777" w:rsidTr="00A45578">
        <w:trPr>
          <w:trHeight w:val="224"/>
        </w:trPr>
        <w:tc>
          <w:tcPr>
            <w:tcW w:w="1824" w:type="dxa"/>
          </w:tcPr>
          <w:p w14:paraId="538BB31D" w14:textId="5F09CA18" w:rsidR="00A45578" w:rsidRDefault="002B3B62"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31634823" w14:textId="159AF0BC" w:rsidR="00A45578" w:rsidRDefault="002B3B62"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48D33012" w14:textId="741212FE" w:rsidR="00A45578" w:rsidRDefault="002B3B62"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68E7F5B5" w14:textId="746F8B0A" w:rsidR="00A45578" w:rsidRDefault="002B3B62" w:rsidP="00361AC1">
            <w:pPr>
              <w:rPr>
                <w:rFonts w:ascii="Arial" w:hAnsi="Arial" w:cs="Arial"/>
                <w:color w:val="000000"/>
                <w:sz w:val="20"/>
                <w:szCs w:val="20"/>
              </w:rPr>
            </w:pPr>
            <w:r>
              <w:rPr>
                <w:rFonts w:ascii="Arial" w:hAnsi="Arial" w:cs="Arial"/>
                <w:color w:val="000000"/>
                <w:sz w:val="20"/>
                <w:szCs w:val="20"/>
              </w:rPr>
              <w:t>1098-32792</w:t>
            </w:r>
          </w:p>
        </w:tc>
        <w:tc>
          <w:tcPr>
            <w:tcW w:w="4603" w:type="dxa"/>
          </w:tcPr>
          <w:p w14:paraId="25CA126C" w14:textId="77777777" w:rsidR="00A45578" w:rsidRPr="002B3B62" w:rsidRDefault="00A45578" w:rsidP="00361AC1">
            <w:pPr>
              <w:widowControl w:val="0"/>
              <w:autoSpaceDE w:val="0"/>
              <w:autoSpaceDN w:val="0"/>
              <w:adjustRightInd w:val="0"/>
              <w:rPr>
                <w:rFonts w:ascii="Arial" w:hAnsi="Arial" w:cs="Arial"/>
                <w:color w:val="000000"/>
                <w:sz w:val="20"/>
                <w:szCs w:val="20"/>
              </w:rPr>
            </w:pPr>
          </w:p>
        </w:tc>
      </w:tr>
      <w:tr w:rsidR="00A45578" w14:paraId="48A62DCF" w14:textId="77777777" w:rsidTr="00A45578">
        <w:trPr>
          <w:trHeight w:val="224"/>
        </w:trPr>
        <w:tc>
          <w:tcPr>
            <w:tcW w:w="1824" w:type="dxa"/>
          </w:tcPr>
          <w:p w14:paraId="294F716C" w14:textId="7635E6B5" w:rsidR="00A45578" w:rsidRDefault="002B3B62" w:rsidP="00361AC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67BF11BA" w14:textId="0CE09323" w:rsidR="00A45578" w:rsidRDefault="002B3B62"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2817F014" w14:textId="1E79500D" w:rsidR="00A45578" w:rsidRDefault="002B3B62"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3961EB22" w14:textId="2F00CE40" w:rsidR="00A45578" w:rsidRDefault="002B3B62" w:rsidP="00361AC1">
            <w:pPr>
              <w:rPr>
                <w:rFonts w:ascii="Arial" w:hAnsi="Arial" w:cs="Arial"/>
                <w:color w:val="000000"/>
                <w:sz w:val="20"/>
                <w:szCs w:val="20"/>
              </w:rPr>
            </w:pPr>
            <w:r>
              <w:rPr>
                <w:rFonts w:ascii="Arial" w:hAnsi="Arial" w:cs="Arial"/>
                <w:color w:val="000000"/>
                <w:sz w:val="20"/>
                <w:szCs w:val="20"/>
              </w:rPr>
              <w:t>1098-31009</w:t>
            </w:r>
          </w:p>
        </w:tc>
        <w:tc>
          <w:tcPr>
            <w:tcW w:w="4603" w:type="dxa"/>
          </w:tcPr>
          <w:p w14:paraId="7C865635" w14:textId="05129EE0" w:rsidR="00A45578" w:rsidRPr="002B3B62" w:rsidRDefault="002B3B62" w:rsidP="00361AC1">
            <w:pPr>
              <w:widowControl w:val="0"/>
              <w:autoSpaceDE w:val="0"/>
              <w:autoSpaceDN w:val="0"/>
              <w:adjustRightInd w:val="0"/>
              <w:rPr>
                <w:rFonts w:ascii="Arial" w:hAnsi="Arial" w:cs="Arial"/>
                <w:color w:val="000000"/>
                <w:sz w:val="20"/>
                <w:szCs w:val="20"/>
              </w:rPr>
            </w:pPr>
            <w:r w:rsidRPr="002B3B62">
              <w:rPr>
                <w:rFonts w:ascii="Arial" w:hAnsi="Arial" w:cs="Arial"/>
                <w:color w:val="000000"/>
                <w:sz w:val="20"/>
                <w:szCs w:val="20"/>
              </w:rPr>
              <w:t xml:space="preserve">Self-Care Activities (ADL and IADL) (identifier: urn:oid:2.16.840.1.113883.10.20.22.4.128 </w:t>
            </w:r>
          </w:p>
        </w:tc>
      </w:tr>
      <w:tr w:rsidR="002B3B62" w14:paraId="693D03F4" w14:textId="77777777" w:rsidTr="00A45578">
        <w:trPr>
          <w:trHeight w:val="224"/>
        </w:trPr>
        <w:tc>
          <w:tcPr>
            <w:tcW w:w="1824" w:type="dxa"/>
          </w:tcPr>
          <w:p w14:paraId="03B3BE46" w14:textId="0E22B3F6" w:rsidR="002B3B62" w:rsidRDefault="002B3B62"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219730FD" w14:textId="2657691C" w:rsidR="002B3B62" w:rsidRDefault="002B3B62"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403F1E2C" w14:textId="026826C0" w:rsidR="002B3B62" w:rsidRDefault="002B3B62"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507543AB" w14:textId="70A3437A" w:rsidR="002B3B62" w:rsidRDefault="002B3B62" w:rsidP="00361AC1">
            <w:pPr>
              <w:rPr>
                <w:rFonts w:ascii="Arial" w:hAnsi="Arial" w:cs="Arial"/>
                <w:color w:val="000000"/>
                <w:sz w:val="20"/>
                <w:szCs w:val="20"/>
              </w:rPr>
            </w:pPr>
            <w:r>
              <w:rPr>
                <w:rFonts w:ascii="Arial" w:hAnsi="Arial" w:cs="Arial"/>
                <w:color w:val="000000"/>
                <w:sz w:val="20"/>
                <w:szCs w:val="20"/>
              </w:rPr>
              <w:t>1098-16779</w:t>
            </w:r>
          </w:p>
        </w:tc>
        <w:tc>
          <w:tcPr>
            <w:tcW w:w="4603" w:type="dxa"/>
          </w:tcPr>
          <w:p w14:paraId="3DB1CE1D" w14:textId="77777777" w:rsidR="002B3B62" w:rsidRPr="002B3B62" w:rsidRDefault="002B3B62" w:rsidP="00361AC1">
            <w:pPr>
              <w:widowControl w:val="0"/>
              <w:autoSpaceDE w:val="0"/>
              <w:autoSpaceDN w:val="0"/>
              <w:adjustRightInd w:val="0"/>
              <w:rPr>
                <w:rFonts w:ascii="Arial" w:hAnsi="Arial" w:cs="Arial"/>
                <w:color w:val="000000"/>
                <w:sz w:val="20"/>
                <w:szCs w:val="20"/>
              </w:rPr>
            </w:pPr>
          </w:p>
        </w:tc>
      </w:tr>
      <w:tr w:rsidR="002B3B62" w14:paraId="05AE9083" w14:textId="77777777" w:rsidTr="00A45578">
        <w:trPr>
          <w:trHeight w:val="224"/>
        </w:trPr>
        <w:tc>
          <w:tcPr>
            <w:tcW w:w="1824" w:type="dxa"/>
          </w:tcPr>
          <w:p w14:paraId="64CD842D" w14:textId="4823D434" w:rsidR="002B3B62" w:rsidRDefault="002B3B62" w:rsidP="00361AC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3B5498B3" w14:textId="7E3BB2D5" w:rsidR="002B3B62" w:rsidRDefault="002B3B62"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3772E983" w14:textId="5348A431" w:rsidR="002B3B62" w:rsidRDefault="002B3B62"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4E75224D" w14:textId="24CFCDBC" w:rsidR="002B3B62" w:rsidRDefault="002B3B62" w:rsidP="00361AC1">
            <w:pPr>
              <w:rPr>
                <w:rFonts w:ascii="Arial" w:hAnsi="Arial" w:cs="Arial"/>
                <w:color w:val="000000"/>
                <w:sz w:val="20"/>
                <w:szCs w:val="20"/>
              </w:rPr>
            </w:pPr>
            <w:r>
              <w:rPr>
                <w:rFonts w:ascii="Arial" w:hAnsi="Arial" w:cs="Arial"/>
                <w:color w:val="000000"/>
                <w:sz w:val="20"/>
                <w:szCs w:val="20"/>
              </w:rPr>
              <w:t>1098-31011</w:t>
            </w:r>
          </w:p>
        </w:tc>
        <w:tc>
          <w:tcPr>
            <w:tcW w:w="4603" w:type="dxa"/>
          </w:tcPr>
          <w:p w14:paraId="7EB1CA65" w14:textId="6CB47867" w:rsidR="002B3B62" w:rsidRPr="002B3B62" w:rsidRDefault="002B3B62" w:rsidP="00361AC1">
            <w:pPr>
              <w:widowControl w:val="0"/>
              <w:autoSpaceDE w:val="0"/>
              <w:autoSpaceDN w:val="0"/>
              <w:adjustRightInd w:val="0"/>
              <w:rPr>
                <w:rFonts w:ascii="Arial" w:hAnsi="Arial" w:cs="Arial"/>
                <w:color w:val="000000"/>
                <w:sz w:val="20"/>
                <w:szCs w:val="20"/>
              </w:rPr>
            </w:pPr>
            <w:r w:rsidRPr="002B3B62">
              <w:rPr>
                <w:rFonts w:ascii="Arial" w:hAnsi="Arial" w:cs="Arial"/>
                <w:color w:val="000000"/>
                <w:sz w:val="20"/>
                <w:szCs w:val="20"/>
              </w:rPr>
              <w:t xml:space="preserve">Sensory Status (identifier: urn:oid:2.16.840.1.113883.10.20.22.4.127 </w:t>
            </w:r>
          </w:p>
        </w:tc>
      </w:tr>
      <w:tr w:rsidR="002B3B62" w14:paraId="0B0A65A4" w14:textId="77777777" w:rsidTr="00A45578">
        <w:trPr>
          <w:trHeight w:val="224"/>
        </w:trPr>
        <w:tc>
          <w:tcPr>
            <w:tcW w:w="1824" w:type="dxa"/>
          </w:tcPr>
          <w:p w14:paraId="232DF05D" w14:textId="4FC30F20" w:rsidR="002B3B62" w:rsidRDefault="002B3B62"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346AF295" w14:textId="09280FB3" w:rsidR="002B3B62" w:rsidRDefault="002B3B62"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05E90CF5" w14:textId="60EF0E08" w:rsidR="002B3B62" w:rsidRDefault="002B3B62"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58A2C9C6" w14:textId="4DFA3819" w:rsidR="002B3B62" w:rsidRDefault="002B3B62" w:rsidP="00361AC1">
            <w:pPr>
              <w:rPr>
                <w:rFonts w:ascii="Arial" w:hAnsi="Arial" w:cs="Arial"/>
                <w:color w:val="000000"/>
                <w:sz w:val="20"/>
                <w:szCs w:val="20"/>
              </w:rPr>
            </w:pPr>
            <w:r>
              <w:rPr>
                <w:rFonts w:ascii="Arial" w:hAnsi="Arial" w:cs="Arial"/>
                <w:color w:val="000000"/>
                <w:sz w:val="20"/>
                <w:szCs w:val="20"/>
              </w:rPr>
              <w:t>1098-14424</w:t>
            </w:r>
          </w:p>
        </w:tc>
        <w:tc>
          <w:tcPr>
            <w:tcW w:w="4603" w:type="dxa"/>
          </w:tcPr>
          <w:p w14:paraId="7823A8A9" w14:textId="77777777" w:rsidR="002B3B62" w:rsidRPr="002B3B62" w:rsidRDefault="002B3B62" w:rsidP="00361AC1">
            <w:pPr>
              <w:widowControl w:val="0"/>
              <w:autoSpaceDE w:val="0"/>
              <w:autoSpaceDN w:val="0"/>
              <w:adjustRightInd w:val="0"/>
              <w:rPr>
                <w:rFonts w:ascii="Arial" w:hAnsi="Arial" w:cs="Arial"/>
                <w:color w:val="000000"/>
                <w:sz w:val="20"/>
                <w:szCs w:val="20"/>
              </w:rPr>
            </w:pPr>
          </w:p>
        </w:tc>
      </w:tr>
      <w:tr w:rsidR="002B3B62" w14:paraId="01B05C89" w14:textId="77777777" w:rsidTr="00A45578">
        <w:trPr>
          <w:trHeight w:val="224"/>
        </w:trPr>
        <w:tc>
          <w:tcPr>
            <w:tcW w:w="1824" w:type="dxa"/>
          </w:tcPr>
          <w:p w14:paraId="52C97142" w14:textId="13470634" w:rsidR="002B3B62" w:rsidRDefault="002B3B62" w:rsidP="002B3B62">
            <w:pPr>
              <w:jc w:val="cente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150AD7DB" w14:textId="26C5BAAE" w:rsidR="002B3B62" w:rsidRDefault="002B3B62"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5C07AF18" w14:textId="0A976B1F" w:rsidR="002B3B62" w:rsidRDefault="002B3B62"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2DD510F3" w14:textId="6DF549CB" w:rsidR="002B3B62" w:rsidRDefault="002B3B62" w:rsidP="00361AC1">
            <w:pPr>
              <w:rPr>
                <w:rFonts w:ascii="Arial" w:hAnsi="Arial" w:cs="Arial"/>
                <w:color w:val="000000"/>
                <w:sz w:val="20"/>
                <w:szCs w:val="20"/>
              </w:rPr>
            </w:pPr>
            <w:r>
              <w:rPr>
                <w:rFonts w:ascii="Arial" w:hAnsi="Arial" w:cs="Arial"/>
                <w:color w:val="000000"/>
                <w:sz w:val="20"/>
                <w:szCs w:val="20"/>
              </w:rPr>
              <w:t>1098-14425</w:t>
            </w:r>
          </w:p>
        </w:tc>
        <w:tc>
          <w:tcPr>
            <w:tcW w:w="4603" w:type="dxa"/>
          </w:tcPr>
          <w:p w14:paraId="61F7FCF6" w14:textId="1B6C8A65" w:rsidR="002B3B62" w:rsidRPr="002B3B62" w:rsidRDefault="002B3B62" w:rsidP="00361AC1">
            <w:pPr>
              <w:widowControl w:val="0"/>
              <w:autoSpaceDE w:val="0"/>
              <w:autoSpaceDN w:val="0"/>
              <w:adjustRightInd w:val="0"/>
              <w:rPr>
                <w:rFonts w:ascii="Arial" w:hAnsi="Arial" w:cs="Arial"/>
                <w:color w:val="000000"/>
                <w:sz w:val="20"/>
                <w:szCs w:val="20"/>
              </w:rPr>
            </w:pPr>
            <w:r w:rsidRPr="002B3B62">
              <w:rPr>
                <w:rFonts w:ascii="Arial" w:hAnsi="Arial" w:cs="Arial"/>
                <w:color w:val="000000"/>
                <w:sz w:val="20"/>
                <w:szCs w:val="20"/>
              </w:rPr>
              <w:t xml:space="preserve">Cognitive Status Problem Observation (DEPRECATED) (identifier: urn:hl7ii:2.16.840.1.113883.10.20.22.4.73:2014-06-09 </w:t>
            </w:r>
          </w:p>
        </w:tc>
      </w:tr>
      <w:tr w:rsidR="002B3B62" w14:paraId="29178AE1" w14:textId="77777777" w:rsidTr="00A45578">
        <w:trPr>
          <w:trHeight w:val="224"/>
        </w:trPr>
        <w:tc>
          <w:tcPr>
            <w:tcW w:w="1824" w:type="dxa"/>
          </w:tcPr>
          <w:p w14:paraId="65DAAE36" w14:textId="3C76BF93" w:rsidR="002B3B62" w:rsidRDefault="002B3B62"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115A4189" w14:textId="1D20C424" w:rsidR="002B3B62" w:rsidRDefault="002B3B62"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4E90EF2C" w14:textId="0D116030" w:rsidR="002B3B62" w:rsidRDefault="002B3B62"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293452FD" w14:textId="6EA3D35F" w:rsidR="002B3B62" w:rsidRDefault="002B3B62" w:rsidP="00361AC1">
            <w:pPr>
              <w:rPr>
                <w:rFonts w:ascii="Arial" w:hAnsi="Arial" w:cs="Arial"/>
                <w:color w:val="000000"/>
                <w:sz w:val="20"/>
                <w:szCs w:val="20"/>
              </w:rPr>
            </w:pPr>
            <w:r>
              <w:rPr>
                <w:rFonts w:ascii="Arial" w:hAnsi="Arial" w:cs="Arial"/>
                <w:color w:val="000000"/>
                <w:sz w:val="20"/>
                <w:szCs w:val="20"/>
              </w:rPr>
              <w:t>1098-14422</w:t>
            </w:r>
          </w:p>
        </w:tc>
        <w:tc>
          <w:tcPr>
            <w:tcW w:w="4603" w:type="dxa"/>
          </w:tcPr>
          <w:p w14:paraId="57606BE1" w14:textId="77777777" w:rsidR="002B3B62" w:rsidRPr="002B3B62" w:rsidRDefault="002B3B62" w:rsidP="00361AC1">
            <w:pPr>
              <w:widowControl w:val="0"/>
              <w:autoSpaceDE w:val="0"/>
              <w:autoSpaceDN w:val="0"/>
              <w:adjustRightInd w:val="0"/>
              <w:rPr>
                <w:rFonts w:ascii="Arial" w:hAnsi="Arial" w:cs="Arial"/>
                <w:color w:val="000000"/>
                <w:sz w:val="20"/>
                <w:szCs w:val="20"/>
              </w:rPr>
            </w:pPr>
          </w:p>
        </w:tc>
      </w:tr>
      <w:tr w:rsidR="002B3B62" w14:paraId="573326F4" w14:textId="77777777" w:rsidTr="00A45578">
        <w:trPr>
          <w:trHeight w:val="224"/>
        </w:trPr>
        <w:tc>
          <w:tcPr>
            <w:tcW w:w="1824" w:type="dxa"/>
          </w:tcPr>
          <w:p w14:paraId="0737A20C" w14:textId="138FE5B5" w:rsidR="002B3B62" w:rsidRDefault="002B3B62" w:rsidP="00361AC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7C5064B2" w14:textId="480AFFD8" w:rsidR="002B3B62" w:rsidRDefault="002B3B62"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333405AA" w14:textId="6905DAC8" w:rsidR="002B3B62" w:rsidRDefault="002B3B62"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6DCA0E1E" w14:textId="20A71847" w:rsidR="002B3B62" w:rsidRDefault="002B3B62" w:rsidP="00361AC1">
            <w:pPr>
              <w:rPr>
                <w:rFonts w:ascii="Arial" w:hAnsi="Arial" w:cs="Arial"/>
                <w:color w:val="000000"/>
                <w:sz w:val="20"/>
                <w:szCs w:val="20"/>
              </w:rPr>
            </w:pPr>
            <w:r>
              <w:rPr>
                <w:rFonts w:ascii="Arial" w:hAnsi="Arial" w:cs="Arial"/>
                <w:color w:val="000000"/>
                <w:sz w:val="20"/>
                <w:szCs w:val="20"/>
              </w:rPr>
              <w:t>1098-14423</w:t>
            </w:r>
          </w:p>
        </w:tc>
        <w:tc>
          <w:tcPr>
            <w:tcW w:w="4603" w:type="dxa"/>
          </w:tcPr>
          <w:p w14:paraId="7B8C7A0C" w14:textId="03071664" w:rsidR="002B3B62" w:rsidRPr="002B3B62" w:rsidRDefault="002B3B62" w:rsidP="00361AC1">
            <w:pPr>
              <w:widowControl w:val="0"/>
              <w:autoSpaceDE w:val="0"/>
              <w:autoSpaceDN w:val="0"/>
              <w:adjustRightInd w:val="0"/>
              <w:rPr>
                <w:rFonts w:ascii="Arial" w:hAnsi="Arial" w:cs="Arial"/>
                <w:color w:val="000000"/>
                <w:sz w:val="20"/>
                <w:szCs w:val="20"/>
              </w:rPr>
            </w:pPr>
            <w:r w:rsidRPr="002B3B62">
              <w:rPr>
                <w:rFonts w:ascii="Arial" w:hAnsi="Arial" w:cs="Arial"/>
                <w:color w:val="000000"/>
                <w:sz w:val="20"/>
                <w:szCs w:val="20"/>
              </w:rPr>
              <w:t xml:space="preserve">Functional Status Problem Observation (DEPRECATED) (identifier: urn:hl7ii:2.16.840.1.113883.10.20.22.4.68:2014-06-09 </w:t>
            </w:r>
          </w:p>
        </w:tc>
      </w:tr>
      <w:tr w:rsidR="002B3B62" w14:paraId="7AF05883" w14:textId="77777777" w:rsidTr="00A45578">
        <w:trPr>
          <w:trHeight w:val="224"/>
        </w:trPr>
        <w:tc>
          <w:tcPr>
            <w:tcW w:w="1824" w:type="dxa"/>
          </w:tcPr>
          <w:p w14:paraId="606A3D93" w14:textId="23C9C204" w:rsidR="002B3B62" w:rsidRDefault="002B3B62"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66C90F8F" w14:textId="601D595C" w:rsidR="002B3B62" w:rsidRDefault="002B3B62" w:rsidP="00361AC1">
            <w:pPr>
              <w:rPr>
                <w:rFonts w:ascii="Arial" w:hAnsi="Arial" w:cs="Arial"/>
                <w:color w:val="000000"/>
                <w:sz w:val="20"/>
                <w:szCs w:val="20"/>
              </w:rPr>
            </w:pPr>
            <w:r>
              <w:rPr>
                <w:rFonts w:ascii="Arial" w:hAnsi="Arial" w:cs="Arial"/>
                <w:color w:val="000000"/>
                <w:sz w:val="20"/>
                <w:szCs w:val="20"/>
              </w:rPr>
              <w:t>0..*</w:t>
            </w:r>
          </w:p>
        </w:tc>
        <w:tc>
          <w:tcPr>
            <w:tcW w:w="1046" w:type="dxa"/>
          </w:tcPr>
          <w:p w14:paraId="4A66D503" w14:textId="60FA05F9" w:rsidR="002B3B62" w:rsidRDefault="002B3B62" w:rsidP="00361AC1">
            <w:pPr>
              <w:rPr>
                <w:rFonts w:ascii="Arial" w:hAnsi="Arial" w:cs="Arial"/>
                <w:color w:val="000000"/>
                <w:sz w:val="20"/>
                <w:szCs w:val="20"/>
              </w:rPr>
            </w:pPr>
            <w:r>
              <w:rPr>
                <w:rFonts w:ascii="Arial" w:hAnsi="Arial" w:cs="Arial"/>
                <w:color w:val="000000"/>
                <w:sz w:val="20"/>
                <w:szCs w:val="20"/>
              </w:rPr>
              <w:t>MAY</w:t>
            </w:r>
          </w:p>
        </w:tc>
        <w:tc>
          <w:tcPr>
            <w:tcW w:w="1573" w:type="dxa"/>
          </w:tcPr>
          <w:p w14:paraId="6606BBCA" w14:textId="72C3FC58" w:rsidR="002B3B62" w:rsidRDefault="002B3B62" w:rsidP="00361AC1">
            <w:pPr>
              <w:rPr>
                <w:rFonts w:ascii="Arial" w:hAnsi="Arial" w:cs="Arial"/>
                <w:color w:val="000000"/>
                <w:sz w:val="20"/>
                <w:szCs w:val="20"/>
              </w:rPr>
            </w:pPr>
            <w:r>
              <w:rPr>
                <w:rFonts w:ascii="Arial" w:hAnsi="Arial" w:cs="Arial"/>
                <w:color w:val="000000"/>
                <w:sz w:val="20"/>
                <w:szCs w:val="20"/>
              </w:rPr>
              <w:t>1098-16777</w:t>
            </w:r>
          </w:p>
        </w:tc>
        <w:tc>
          <w:tcPr>
            <w:tcW w:w="4603" w:type="dxa"/>
          </w:tcPr>
          <w:p w14:paraId="2B5F1D36" w14:textId="77777777" w:rsidR="002B3B62" w:rsidRPr="002B3B62" w:rsidRDefault="002B3B62" w:rsidP="00361AC1">
            <w:pPr>
              <w:widowControl w:val="0"/>
              <w:autoSpaceDE w:val="0"/>
              <w:autoSpaceDN w:val="0"/>
              <w:adjustRightInd w:val="0"/>
              <w:rPr>
                <w:rFonts w:ascii="Arial" w:hAnsi="Arial" w:cs="Arial"/>
                <w:color w:val="000000"/>
                <w:sz w:val="20"/>
                <w:szCs w:val="20"/>
              </w:rPr>
            </w:pPr>
          </w:p>
        </w:tc>
      </w:tr>
      <w:tr w:rsidR="002B3B62" w14:paraId="29CC2F5A" w14:textId="77777777" w:rsidTr="00A45578">
        <w:trPr>
          <w:trHeight w:val="224"/>
        </w:trPr>
        <w:tc>
          <w:tcPr>
            <w:tcW w:w="1824" w:type="dxa"/>
          </w:tcPr>
          <w:p w14:paraId="718086C2" w14:textId="1897130F" w:rsidR="002B3B62" w:rsidRDefault="002B3B62" w:rsidP="00361AC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6ABEB357" w14:textId="76C2D4D4" w:rsidR="002B3B62" w:rsidRDefault="002B3B62" w:rsidP="00361AC1">
            <w:pPr>
              <w:rPr>
                <w:rFonts w:ascii="Arial" w:hAnsi="Arial" w:cs="Arial"/>
                <w:color w:val="000000"/>
                <w:sz w:val="20"/>
                <w:szCs w:val="20"/>
              </w:rPr>
            </w:pPr>
            <w:r>
              <w:rPr>
                <w:rFonts w:ascii="Arial" w:hAnsi="Arial" w:cs="Arial"/>
                <w:color w:val="000000"/>
                <w:sz w:val="20"/>
                <w:szCs w:val="20"/>
              </w:rPr>
              <w:t>1..1</w:t>
            </w:r>
          </w:p>
        </w:tc>
        <w:tc>
          <w:tcPr>
            <w:tcW w:w="1046" w:type="dxa"/>
          </w:tcPr>
          <w:p w14:paraId="30F2FBFB" w14:textId="2B6BB391" w:rsidR="002B3B62" w:rsidRDefault="002B3B62" w:rsidP="00361AC1">
            <w:pPr>
              <w:rPr>
                <w:rFonts w:ascii="Arial" w:hAnsi="Arial" w:cs="Arial"/>
                <w:color w:val="000000"/>
                <w:sz w:val="20"/>
                <w:szCs w:val="20"/>
              </w:rPr>
            </w:pPr>
            <w:r>
              <w:rPr>
                <w:rFonts w:ascii="Arial" w:hAnsi="Arial" w:cs="Arial"/>
                <w:color w:val="000000"/>
                <w:sz w:val="20"/>
                <w:szCs w:val="20"/>
              </w:rPr>
              <w:t>SHALL</w:t>
            </w:r>
          </w:p>
        </w:tc>
        <w:tc>
          <w:tcPr>
            <w:tcW w:w="1573" w:type="dxa"/>
          </w:tcPr>
          <w:p w14:paraId="74B98AD2" w14:textId="5DD4808A" w:rsidR="002B3B62" w:rsidRDefault="002B3B62" w:rsidP="00361AC1">
            <w:pPr>
              <w:rPr>
                <w:rFonts w:ascii="Arial" w:hAnsi="Arial" w:cs="Arial"/>
                <w:color w:val="000000"/>
                <w:sz w:val="20"/>
                <w:szCs w:val="20"/>
              </w:rPr>
            </w:pPr>
            <w:r>
              <w:rPr>
                <w:rFonts w:ascii="Arial" w:hAnsi="Arial" w:cs="Arial"/>
                <w:color w:val="000000"/>
                <w:sz w:val="20"/>
                <w:szCs w:val="20"/>
              </w:rPr>
              <w:t>1098-16778</w:t>
            </w:r>
          </w:p>
        </w:tc>
        <w:tc>
          <w:tcPr>
            <w:tcW w:w="4603" w:type="dxa"/>
          </w:tcPr>
          <w:p w14:paraId="0D0F94CD" w14:textId="37F75481" w:rsidR="002B3B62" w:rsidRPr="002B3B62" w:rsidRDefault="002B3B62" w:rsidP="00361AC1">
            <w:pPr>
              <w:widowControl w:val="0"/>
              <w:autoSpaceDE w:val="0"/>
              <w:autoSpaceDN w:val="0"/>
              <w:adjustRightInd w:val="0"/>
              <w:rPr>
                <w:rFonts w:ascii="Arial" w:hAnsi="Arial" w:cs="Arial"/>
                <w:color w:val="000000"/>
                <w:sz w:val="20"/>
                <w:szCs w:val="20"/>
              </w:rPr>
            </w:pPr>
            <w:r w:rsidRPr="002B3B62">
              <w:rPr>
                <w:rFonts w:ascii="Arial" w:hAnsi="Arial" w:cs="Arial"/>
                <w:color w:val="000000"/>
                <w:sz w:val="20"/>
                <w:szCs w:val="20"/>
              </w:rPr>
              <w:t xml:space="preserve">Pressure Ulcer Observation (DEPRECATED) (identifier: urn:hl7ii:2.16.840.1.113883.10.20.22.4.70:2014-06-09 </w:t>
            </w:r>
          </w:p>
        </w:tc>
      </w:tr>
    </w:tbl>
    <w:p w14:paraId="517C8FD9" w14:textId="77777777" w:rsidR="00F35494" w:rsidRDefault="00F35494" w:rsidP="00F35494">
      <w:pPr>
        <w:rPr>
          <w:rFonts w:ascii="Arial" w:hAnsi="Arial" w:cs="Arial"/>
          <w:b/>
          <w:sz w:val="20"/>
          <w:szCs w:val="20"/>
          <w:u w:val="single"/>
        </w:rPr>
      </w:pPr>
    </w:p>
    <w:p w14:paraId="5F37B8E0" w14:textId="77777777" w:rsidR="002B3B62" w:rsidRPr="002B3B62" w:rsidRDefault="002B3B62" w:rsidP="002B3B62">
      <w:pPr>
        <w:widowControl w:val="0"/>
        <w:autoSpaceDE w:val="0"/>
        <w:autoSpaceDN w:val="0"/>
        <w:adjustRightInd w:val="0"/>
        <w:rPr>
          <w:rFonts w:ascii="Bookman Old Style" w:hAnsi="Bookman Old Style" w:cs="Bookman Old Style"/>
          <w:color w:val="000000"/>
        </w:rPr>
      </w:pPr>
    </w:p>
    <w:p w14:paraId="77BC4D8D" w14:textId="77777777" w:rsidR="002B3B62" w:rsidRPr="002B3B62" w:rsidRDefault="002B3B62" w:rsidP="002B3B62">
      <w:pPr>
        <w:widowControl w:val="0"/>
        <w:autoSpaceDE w:val="0"/>
        <w:autoSpaceDN w:val="0"/>
        <w:adjustRightInd w:val="0"/>
        <w:rPr>
          <w:rFonts w:ascii="Bookman Old Style" w:hAnsi="Bookman Old Style" w:cs="Bookman Old Style"/>
          <w:color w:val="000000"/>
          <w:sz w:val="20"/>
          <w:szCs w:val="20"/>
        </w:rPr>
      </w:pPr>
      <w:r w:rsidRPr="002B3B62">
        <w:rPr>
          <w:rFonts w:ascii="Bookman Old Style" w:hAnsi="Bookman Old Style" w:cs="Bookman Old Style"/>
          <w:color w:val="000000"/>
          <w:sz w:val="20"/>
          <w:szCs w:val="20"/>
        </w:rPr>
        <w:t xml:space="preserve">1. </w:t>
      </w:r>
      <w:r w:rsidRPr="002B3B62">
        <w:rPr>
          <w:rFonts w:ascii="Bookman Old Style" w:hAnsi="Bookman Old Style" w:cs="Bookman Old Style"/>
          <w:b/>
          <w:bCs/>
          <w:color w:val="000000"/>
          <w:sz w:val="16"/>
          <w:szCs w:val="16"/>
        </w:rPr>
        <w:t xml:space="preserve">SHALL </w:t>
      </w:r>
      <w:r w:rsidRPr="002B3B62">
        <w:rPr>
          <w:rFonts w:ascii="Bookman Old Style" w:hAnsi="Bookman Old Style" w:cs="Bookman Old Style"/>
          <w:color w:val="000000"/>
          <w:sz w:val="20"/>
          <w:szCs w:val="20"/>
        </w:rPr>
        <w:t xml:space="preserve">contain exactly one [1..1] </w:t>
      </w:r>
      <w:r w:rsidRPr="002B3B62">
        <w:rPr>
          <w:rFonts w:ascii="Courier New" w:hAnsi="Courier New" w:cs="Courier New"/>
          <w:b/>
          <w:bCs/>
          <w:color w:val="000000"/>
          <w:sz w:val="20"/>
          <w:szCs w:val="20"/>
        </w:rPr>
        <w:t xml:space="preserve">templateId </w:t>
      </w:r>
      <w:r w:rsidRPr="002B3B62">
        <w:rPr>
          <w:rFonts w:ascii="Bookman Old Style" w:hAnsi="Bookman Old Style" w:cs="Bookman Old Style"/>
          <w:color w:val="000000"/>
          <w:sz w:val="20"/>
          <w:szCs w:val="20"/>
        </w:rPr>
        <w:t xml:space="preserve">(CONF:1098-7920) such that it </w:t>
      </w:r>
    </w:p>
    <w:p w14:paraId="0DF814CF" w14:textId="77777777" w:rsidR="002B3B62" w:rsidRPr="002B3B62" w:rsidRDefault="002B3B62" w:rsidP="002B3B62">
      <w:pPr>
        <w:widowControl w:val="0"/>
        <w:autoSpaceDE w:val="0"/>
        <w:autoSpaceDN w:val="0"/>
        <w:adjustRightInd w:val="0"/>
        <w:spacing w:after="83"/>
        <w:ind w:left="720"/>
        <w:rPr>
          <w:rFonts w:ascii="Bookman Old Style" w:hAnsi="Bookman Old Style" w:cs="Bookman Old Style"/>
          <w:color w:val="000000"/>
          <w:sz w:val="20"/>
          <w:szCs w:val="20"/>
        </w:rPr>
      </w:pPr>
      <w:r w:rsidRPr="002B3B62">
        <w:rPr>
          <w:rFonts w:ascii="Bookman Old Style" w:hAnsi="Bookman Old Style" w:cs="Bookman Old Style"/>
          <w:color w:val="000000"/>
          <w:sz w:val="20"/>
          <w:szCs w:val="20"/>
        </w:rPr>
        <w:t xml:space="preserve">a. </w:t>
      </w:r>
      <w:r w:rsidRPr="002B3B62">
        <w:rPr>
          <w:rFonts w:ascii="Bookman Old Style" w:hAnsi="Bookman Old Style" w:cs="Bookman Old Style"/>
          <w:b/>
          <w:bCs/>
          <w:color w:val="000000"/>
          <w:sz w:val="16"/>
          <w:szCs w:val="16"/>
        </w:rPr>
        <w:t xml:space="preserve">SHALL </w:t>
      </w:r>
      <w:r w:rsidRPr="002B3B62">
        <w:rPr>
          <w:rFonts w:ascii="Bookman Old Style" w:hAnsi="Bookman Old Style" w:cs="Bookman Old Style"/>
          <w:color w:val="000000"/>
          <w:sz w:val="20"/>
          <w:szCs w:val="20"/>
        </w:rPr>
        <w:t xml:space="preserve">contain exactly one [1..1] </w:t>
      </w:r>
      <w:r w:rsidRPr="002B3B62">
        <w:rPr>
          <w:rFonts w:ascii="Courier New" w:hAnsi="Courier New" w:cs="Courier New"/>
          <w:b/>
          <w:bCs/>
          <w:color w:val="000000"/>
          <w:sz w:val="20"/>
          <w:szCs w:val="20"/>
        </w:rPr>
        <w:t>@root</w:t>
      </w:r>
      <w:r w:rsidRPr="002B3B62">
        <w:rPr>
          <w:rFonts w:ascii="Bookman Old Style" w:hAnsi="Bookman Old Style" w:cs="Bookman Old Style"/>
          <w:color w:val="000000"/>
          <w:sz w:val="20"/>
          <w:szCs w:val="20"/>
        </w:rPr>
        <w:t>=</w:t>
      </w:r>
      <w:r w:rsidRPr="002B3B62">
        <w:rPr>
          <w:rFonts w:ascii="Courier New" w:hAnsi="Courier New" w:cs="Courier New"/>
          <w:color w:val="000000"/>
          <w:sz w:val="20"/>
          <w:szCs w:val="20"/>
        </w:rPr>
        <w:t xml:space="preserve">"2.16.840.1.113883.10.20.22.2.14" </w:t>
      </w:r>
      <w:r w:rsidRPr="002B3B62">
        <w:rPr>
          <w:rFonts w:ascii="Bookman Old Style" w:hAnsi="Bookman Old Style" w:cs="Bookman Old Style"/>
          <w:color w:val="000000"/>
          <w:sz w:val="20"/>
          <w:szCs w:val="20"/>
        </w:rPr>
        <w:t xml:space="preserve">(CONF:1098-10389). </w:t>
      </w:r>
    </w:p>
    <w:p w14:paraId="014302F9" w14:textId="77777777" w:rsidR="002B3B62" w:rsidRPr="002B3B62" w:rsidRDefault="002B3B62" w:rsidP="002B3B62">
      <w:pPr>
        <w:widowControl w:val="0"/>
        <w:autoSpaceDE w:val="0"/>
        <w:autoSpaceDN w:val="0"/>
        <w:adjustRightInd w:val="0"/>
        <w:ind w:left="720"/>
        <w:rPr>
          <w:rFonts w:ascii="Bookman Old Style" w:hAnsi="Bookman Old Style" w:cs="Bookman Old Style"/>
          <w:color w:val="000000"/>
          <w:sz w:val="20"/>
          <w:szCs w:val="20"/>
        </w:rPr>
      </w:pPr>
      <w:r w:rsidRPr="002B3B62">
        <w:rPr>
          <w:rFonts w:ascii="Bookman Old Style" w:hAnsi="Bookman Old Style" w:cs="Bookman Old Style"/>
          <w:color w:val="000000"/>
          <w:sz w:val="20"/>
          <w:szCs w:val="20"/>
        </w:rPr>
        <w:t xml:space="preserve">b. </w:t>
      </w:r>
      <w:r w:rsidRPr="002B3B62">
        <w:rPr>
          <w:rFonts w:ascii="Bookman Old Style" w:hAnsi="Bookman Old Style" w:cs="Bookman Old Style"/>
          <w:b/>
          <w:bCs/>
          <w:color w:val="000000"/>
          <w:sz w:val="16"/>
          <w:szCs w:val="16"/>
        </w:rPr>
        <w:t xml:space="preserve">SHALL </w:t>
      </w:r>
      <w:r w:rsidRPr="002B3B62">
        <w:rPr>
          <w:rFonts w:ascii="Bookman Old Style" w:hAnsi="Bookman Old Style" w:cs="Bookman Old Style"/>
          <w:color w:val="000000"/>
          <w:sz w:val="20"/>
          <w:szCs w:val="20"/>
        </w:rPr>
        <w:t xml:space="preserve">contain exactly one [1..1] </w:t>
      </w:r>
      <w:r w:rsidRPr="002B3B62">
        <w:rPr>
          <w:rFonts w:ascii="Courier New" w:hAnsi="Courier New" w:cs="Courier New"/>
          <w:b/>
          <w:bCs/>
          <w:color w:val="000000"/>
          <w:sz w:val="20"/>
          <w:szCs w:val="20"/>
        </w:rPr>
        <w:t>@extension</w:t>
      </w:r>
      <w:r w:rsidRPr="002B3B62">
        <w:rPr>
          <w:rFonts w:ascii="Bookman Old Style" w:hAnsi="Bookman Old Style" w:cs="Bookman Old Style"/>
          <w:color w:val="000000"/>
          <w:sz w:val="20"/>
          <w:szCs w:val="20"/>
        </w:rPr>
        <w:t>=</w:t>
      </w:r>
      <w:r w:rsidRPr="002B3B62">
        <w:rPr>
          <w:rFonts w:ascii="Courier New" w:hAnsi="Courier New" w:cs="Courier New"/>
          <w:color w:val="000000"/>
          <w:sz w:val="20"/>
          <w:szCs w:val="20"/>
        </w:rPr>
        <w:t xml:space="preserve">"2014-06-09" </w:t>
      </w:r>
      <w:r w:rsidRPr="002B3B62">
        <w:rPr>
          <w:rFonts w:ascii="Bookman Old Style" w:hAnsi="Bookman Old Style" w:cs="Bookman Old Style"/>
          <w:color w:val="000000"/>
          <w:sz w:val="20"/>
          <w:szCs w:val="20"/>
        </w:rPr>
        <w:t xml:space="preserve">(CONF:1098-32567). </w:t>
      </w:r>
    </w:p>
    <w:p w14:paraId="02D5BFA9" w14:textId="77777777" w:rsidR="002B3B62" w:rsidRPr="002B3B62" w:rsidRDefault="002B3B62" w:rsidP="002B3B62">
      <w:pPr>
        <w:widowControl w:val="0"/>
        <w:autoSpaceDE w:val="0"/>
        <w:autoSpaceDN w:val="0"/>
        <w:adjustRightInd w:val="0"/>
        <w:rPr>
          <w:rFonts w:ascii="Bookman Old Style" w:hAnsi="Bookman Old Style" w:cs="Bookman Old Style"/>
          <w:color w:val="000000"/>
          <w:sz w:val="20"/>
          <w:szCs w:val="20"/>
        </w:rPr>
      </w:pPr>
      <w:r w:rsidRPr="002B3B62">
        <w:rPr>
          <w:rFonts w:ascii="Bookman Old Style" w:hAnsi="Bookman Old Style" w:cs="Bookman Old Style"/>
          <w:color w:val="000000"/>
          <w:sz w:val="20"/>
          <w:szCs w:val="20"/>
        </w:rPr>
        <w:t xml:space="preserve">2. </w:t>
      </w:r>
      <w:r w:rsidRPr="002B3B62">
        <w:rPr>
          <w:rFonts w:ascii="Bookman Old Style" w:hAnsi="Bookman Old Style" w:cs="Bookman Old Style"/>
          <w:b/>
          <w:bCs/>
          <w:color w:val="000000"/>
          <w:sz w:val="16"/>
          <w:szCs w:val="16"/>
        </w:rPr>
        <w:t xml:space="preserve">SHALL </w:t>
      </w:r>
      <w:r w:rsidRPr="002B3B62">
        <w:rPr>
          <w:rFonts w:ascii="Bookman Old Style" w:hAnsi="Bookman Old Style" w:cs="Bookman Old Style"/>
          <w:color w:val="000000"/>
          <w:sz w:val="20"/>
          <w:szCs w:val="20"/>
        </w:rPr>
        <w:t xml:space="preserve">contain exactly one [1..1] </w:t>
      </w:r>
      <w:r w:rsidRPr="002B3B62">
        <w:rPr>
          <w:rFonts w:ascii="Courier New" w:hAnsi="Courier New" w:cs="Courier New"/>
          <w:b/>
          <w:bCs/>
          <w:color w:val="000000"/>
          <w:sz w:val="20"/>
          <w:szCs w:val="20"/>
        </w:rPr>
        <w:t xml:space="preserve">code </w:t>
      </w:r>
      <w:r w:rsidRPr="002B3B62">
        <w:rPr>
          <w:rFonts w:ascii="Bookman Old Style" w:hAnsi="Bookman Old Style" w:cs="Bookman Old Style"/>
          <w:color w:val="000000"/>
          <w:sz w:val="20"/>
          <w:szCs w:val="20"/>
        </w:rPr>
        <w:t xml:space="preserve">(CONF:1098-14578). </w:t>
      </w:r>
    </w:p>
    <w:p w14:paraId="5D266885" w14:textId="77777777" w:rsidR="002B3B62" w:rsidRPr="002B3B62" w:rsidRDefault="002B3B62" w:rsidP="002B3B62">
      <w:pPr>
        <w:widowControl w:val="0"/>
        <w:autoSpaceDE w:val="0"/>
        <w:autoSpaceDN w:val="0"/>
        <w:adjustRightInd w:val="0"/>
        <w:spacing w:after="89"/>
        <w:ind w:left="720"/>
        <w:rPr>
          <w:rFonts w:ascii="Bookman Old Style" w:hAnsi="Bookman Old Style" w:cs="Bookman Old Style"/>
          <w:color w:val="000000"/>
          <w:sz w:val="20"/>
          <w:szCs w:val="20"/>
        </w:rPr>
      </w:pPr>
      <w:r w:rsidRPr="002B3B62">
        <w:rPr>
          <w:rFonts w:ascii="Bookman Old Style" w:hAnsi="Bookman Old Style" w:cs="Bookman Old Style"/>
          <w:color w:val="000000"/>
          <w:sz w:val="20"/>
          <w:szCs w:val="20"/>
        </w:rPr>
        <w:t xml:space="preserve">a. This code </w:t>
      </w:r>
      <w:r w:rsidRPr="002B3B62">
        <w:rPr>
          <w:rFonts w:ascii="Bookman Old Style" w:hAnsi="Bookman Old Style" w:cs="Bookman Old Style"/>
          <w:b/>
          <w:bCs/>
          <w:color w:val="000000"/>
          <w:sz w:val="16"/>
          <w:szCs w:val="16"/>
        </w:rPr>
        <w:t xml:space="preserve">SHALL </w:t>
      </w:r>
      <w:r w:rsidRPr="002B3B62">
        <w:rPr>
          <w:rFonts w:ascii="Bookman Old Style" w:hAnsi="Bookman Old Style" w:cs="Bookman Old Style"/>
          <w:color w:val="000000"/>
          <w:sz w:val="20"/>
          <w:szCs w:val="20"/>
        </w:rPr>
        <w:t xml:space="preserve">contain exactly one [1..1] </w:t>
      </w:r>
      <w:r w:rsidRPr="002B3B62">
        <w:rPr>
          <w:rFonts w:ascii="Courier New" w:hAnsi="Courier New" w:cs="Courier New"/>
          <w:b/>
          <w:bCs/>
          <w:color w:val="000000"/>
          <w:sz w:val="20"/>
          <w:szCs w:val="20"/>
        </w:rPr>
        <w:t>@code</w:t>
      </w:r>
      <w:r w:rsidRPr="002B3B62">
        <w:rPr>
          <w:rFonts w:ascii="Bookman Old Style" w:hAnsi="Bookman Old Style" w:cs="Bookman Old Style"/>
          <w:color w:val="000000"/>
          <w:sz w:val="20"/>
          <w:szCs w:val="20"/>
        </w:rPr>
        <w:t>=</w:t>
      </w:r>
      <w:r w:rsidRPr="002B3B62">
        <w:rPr>
          <w:rFonts w:ascii="Courier New" w:hAnsi="Courier New" w:cs="Courier New"/>
          <w:color w:val="000000"/>
          <w:sz w:val="20"/>
          <w:szCs w:val="20"/>
        </w:rPr>
        <w:t xml:space="preserve">"47420-5" </w:t>
      </w:r>
      <w:r w:rsidRPr="002B3B62">
        <w:rPr>
          <w:rFonts w:ascii="Bookman Old Style" w:hAnsi="Bookman Old Style" w:cs="Bookman Old Style"/>
          <w:color w:val="000000"/>
          <w:sz w:val="20"/>
          <w:szCs w:val="20"/>
        </w:rPr>
        <w:t xml:space="preserve">Functional Status (CONF:1098-14579). </w:t>
      </w:r>
    </w:p>
    <w:p w14:paraId="2584AF83" w14:textId="77777777" w:rsidR="002B3B62" w:rsidRPr="002B3B62" w:rsidRDefault="002B3B62" w:rsidP="002B3B62">
      <w:pPr>
        <w:widowControl w:val="0"/>
        <w:autoSpaceDE w:val="0"/>
        <w:autoSpaceDN w:val="0"/>
        <w:adjustRightInd w:val="0"/>
        <w:ind w:left="720"/>
        <w:rPr>
          <w:rFonts w:ascii="Bookman Old Style" w:hAnsi="Bookman Old Style" w:cs="Bookman Old Style"/>
          <w:color w:val="000000"/>
          <w:sz w:val="20"/>
          <w:szCs w:val="20"/>
        </w:rPr>
      </w:pPr>
      <w:r w:rsidRPr="002B3B62">
        <w:rPr>
          <w:rFonts w:ascii="Bookman Old Style" w:hAnsi="Bookman Old Style" w:cs="Bookman Old Style"/>
          <w:color w:val="000000"/>
          <w:sz w:val="20"/>
          <w:szCs w:val="20"/>
        </w:rPr>
        <w:t xml:space="preserve">b. This code </w:t>
      </w:r>
      <w:r w:rsidRPr="002B3B62">
        <w:rPr>
          <w:rFonts w:ascii="Bookman Old Style" w:hAnsi="Bookman Old Style" w:cs="Bookman Old Style"/>
          <w:b/>
          <w:bCs/>
          <w:color w:val="000000"/>
          <w:sz w:val="16"/>
          <w:szCs w:val="16"/>
        </w:rPr>
        <w:t xml:space="preserve">SHALL </w:t>
      </w:r>
      <w:r w:rsidRPr="002B3B62">
        <w:rPr>
          <w:rFonts w:ascii="Bookman Old Style" w:hAnsi="Bookman Old Style" w:cs="Bookman Old Style"/>
          <w:color w:val="000000"/>
          <w:sz w:val="20"/>
          <w:szCs w:val="20"/>
        </w:rPr>
        <w:t xml:space="preserve">contain exactly one [1..1] </w:t>
      </w:r>
      <w:r w:rsidRPr="002B3B62">
        <w:rPr>
          <w:rFonts w:ascii="Courier New" w:hAnsi="Courier New" w:cs="Courier New"/>
          <w:b/>
          <w:bCs/>
          <w:color w:val="000000"/>
          <w:sz w:val="20"/>
          <w:szCs w:val="20"/>
        </w:rPr>
        <w:t>@codeSystem</w:t>
      </w:r>
      <w:r w:rsidRPr="002B3B62">
        <w:rPr>
          <w:rFonts w:ascii="Bookman Old Style" w:hAnsi="Bookman Old Style" w:cs="Bookman Old Style"/>
          <w:color w:val="000000"/>
          <w:sz w:val="20"/>
          <w:szCs w:val="20"/>
        </w:rPr>
        <w:t>=</w:t>
      </w:r>
      <w:r w:rsidRPr="002B3B62">
        <w:rPr>
          <w:rFonts w:ascii="Courier New" w:hAnsi="Courier New" w:cs="Courier New"/>
          <w:color w:val="000000"/>
          <w:sz w:val="20"/>
          <w:szCs w:val="20"/>
        </w:rPr>
        <w:t xml:space="preserve">"2.16.840.1.113883.6.1" </w:t>
      </w:r>
      <w:r w:rsidRPr="002B3B62">
        <w:rPr>
          <w:rFonts w:ascii="Bookman Old Style" w:hAnsi="Bookman Old Style" w:cs="Bookman Old Style"/>
          <w:color w:val="000000"/>
          <w:sz w:val="20"/>
          <w:szCs w:val="20"/>
        </w:rPr>
        <w:t xml:space="preserve">(CodeSystem: </w:t>
      </w:r>
      <w:r w:rsidRPr="002B3B62">
        <w:rPr>
          <w:rFonts w:ascii="Courier New" w:hAnsi="Courier New" w:cs="Courier New"/>
          <w:color w:val="000000"/>
          <w:sz w:val="20"/>
          <w:szCs w:val="20"/>
        </w:rPr>
        <w:t>LOINC urn:oid:2.16.840.1.113883.6.1</w:t>
      </w:r>
      <w:r w:rsidRPr="002B3B62">
        <w:rPr>
          <w:rFonts w:ascii="Bookman Old Style" w:hAnsi="Bookman Old Style" w:cs="Bookman Old Style"/>
          <w:color w:val="000000"/>
          <w:sz w:val="20"/>
          <w:szCs w:val="20"/>
        </w:rPr>
        <w:t xml:space="preserve">) (CONF:1098-30866). </w:t>
      </w:r>
    </w:p>
    <w:p w14:paraId="6E4E031D" w14:textId="77777777" w:rsidR="002B3B62" w:rsidRPr="002B3B62" w:rsidRDefault="002B3B62" w:rsidP="002B3B62">
      <w:pPr>
        <w:widowControl w:val="0"/>
        <w:autoSpaceDE w:val="0"/>
        <w:autoSpaceDN w:val="0"/>
        <w:adjustRightInd w:val="0"/>
        <w:spacing w:after="82"/>
        <w:rPr>
          <w:rFonts w:ascii="Bookman Old Style" w:hAnsi="Bookman Old Style" w:cs="Bookman Old Style"/>
          <w:color w:val="000000"/>
          <w:sz w:val="20"/>
          <w:szCs w:val="20"/>
        </w:rPr>
      </w:pPr>
      <w:r w:rsidRPr="002B3B62">
        <w:rPr>
          <w:rFonts w:ascii="Bookman Old Style" w:hAnsi="Bookman Old Style" w:cs="Bookman Old Style"/>
          <w:color w:val="000000"/>
          <w:sz w:val="20"/>
          <w:szCs w:val="20"/>
        </w:rPr>
        <w:t xml:space="preserve">3. </w:t>
      </w:r>
      <w:r w:rsidRPr="002B3B62">
        <w:rPr>
          <w:rFonts w:ascii="Bookman Old Style" w:hAnsi="Bookman Old Style" w:cs="Bookman Old Style"/>
          <w:b/>
          <w:bCs/>
          <w:color w:val="000000"/>
          <w:sz w:val="16"/>
          <w:szCs w:val="16"/>
        </w:rPr>
        <w:t xml:space="preserve">SHALL </w:t>
      </w:r>
      <w:r w:rsidRPr="002B3B62">
        <w:rPr>
          <w:rFonts w:ascii="Bookman Old Style" w:hAnsi="Bookman Old Style" w:cs="Bookman Old Style"/>
          <w:color w:val="000000"/>
          <w:sz w:val="20"/>
          <w:szCs w:val="20"/>
        </w:rPr>
        <w:t xml:space="preserve">contain exactly one [1..1] </w:t>
      </w:r>
      <w:r w:rsidRPr="002B3B62">
        <w:rPr>
          <w:rFonts w:ascii="Courier New" w:hAnsi="Courier New" w:cs="Courier New"/>
          <w:b/>
          <w:bCs/>
          <w:color w:val="000000"/>
          <w:sz w:val="20"/>
          <w:szCs w:val="20"/>
        </w:rPr>
        <w:t xml:space="preserve">title </w:t>
      </w:r>
      <w:r w:rsidRPr="002B3B62">
        <w:rPr>
          <w:rFonts w:ascii="Bookman Old Style" w:hAnsi="Bookman Old Style" w:cs="Bookman Old Style"/>
          <w:color w:val="000000"/>
          <w:sz w:val="20"/>
          <w:szCs w:val="20"/>
        </w:rPr>
        <w:t xml:space="preserve">(CONF:1098-7922). </w:t>
      </w:r>
    </w:p>
    <w:p w14:paraId="41DA5729" w14:textId="77777777" w:rsidR="002B3B62" w:rsidRPr="002B3B62" w:rsidRDefault="002B3B62" w:rsidP="002B3B62">
      <w:pPr>
        <w:widowControl w:val="0"/>
        <w:autoSpaceDE w:val="0"/>
        <w:autoSpaceDN w:val="0"/>
        <w:adjustRightInd w:val="0"/>
        <w:spacing w:after="82"/>
        <w:rPr>
          <w:rFonts w:ascii="Bookman Old Style" w:hAnsi="Bookman Old Style" w:cs="Bookman Old Style"/>
          <w:color w:val="000000"/>
          <w:sz w:val="20"/>
          <w:szCs w:val="20"/>
        </w:rPr>
      </w:pPr>
      <w:r w:rsidRPr="002B3B62">
        <w:rPr>
          <w:rFonts w:ascii="Bookman Old Style" w:hAnsi="Bookman Old Style" w:cs="Bookman Old Style"/>
          <w:color w:val="000000"/>
          <w:sz w:val="20"/>
          <w:szCs w:val="20"/>
        </w:rPr>
        <w:t xml:space="preserve">4. </w:t>
      </w:r>
      <w:r w:rsidRPr="002B3B62">
        <w:rPr>
          <w:rFonts w:ascii="Bookman Old Style" w:hAnsi="Bookman Old Style" w:cs="Bookman Old Style"/>
          <w:b/>
          <w:bCs/>
          <w:color w:val="000000"/>
          <w:sz w:val="16"/>
          <w:szCs w:val="16"/>
        </w:rPr>
        <w:t xml:space="preserve">SHALL </w:t>
      </w:r>
      <w:r w:rsidRPr="002B3B62">
        <w:rPr>
          <w:rFonts w:ascii="Bookman Old Style" w:hAnsi="Bookman Old Style" w:cs="Bookman Old Style"/>
          <w:color w:val="000000"/>
          <w:sz w:val="20"/>
          <w:szCs w:val="20"/>
        </w:rPr>
        <w:t xml:space="preserve">contain exactly one [1..1] </w:t>
      </w:r>
      <w:r w:rsidRPr="002B3B62">
        <w:rPr>
          <w:rFonts w:ascii="Courier New" w:hAnsi="Courier New" w:cs="Courier New"/>
          <w:b/>
          <w:bCs/>
          <w:color w:val="000000"/>
          <w:sz w:val="20"/>
          <w:szCs w:val="20"/>
        </w:rPr>
        <w:t xml:space="preserve">text </w:t>
      </w:r>
      <w:r w:rsidRPr="002B3B62">
        <w:rPr>
          <w:rFonts w:ascii="Bookman Old Style" w:hAnsi="Bookman Old Style" w:cs="Bookman Old Style"/>
          <w:color w:val="000000"/>
          <w:sz w:val="20"/>
          <w:szCs w:val="20"/>
        </w:rPr>
        <w:t xml:space="preserve">(CONF:1098-7923). </w:t>
      </w:r>
    </w:p>
    <w:p w14:paraId="59FCB1E9" w14:textId="74DE54CC" w:rsidR="002B3B62" w:rsidRPr="002B3B62" w:rsidRDefault="002B3B62" w:rsidP="002B3B62">
      <w:pPr>
        <w:widowControl w:val="0"/>
        <w:autoSpaceDE w:val="0"/>
        <w:autoSpaceDN w:val="0"/>
        <w:adjustRightInd w:val="0"/>
        <w:rPr>
          <w:rFonts w:ascii="Bookman Old Style" w:hAnsi="Bookman Old Style" w:cstheme="minorBidi"/>
        </w:rPr>
      </w:pPr>
      <w:r w:rsidRPr="002B3B62">
        <w:rPr>
          <w:rFonts w:ascii="Bookman Old Style" w:hAnsi="Bookman Old Style" w:cs="Bookman Old Style"/>
          <w:color w:val="000000"/>
          <w:sz w:val="20"/>
          <w:szCs w:val="20"/>
        </w:rPr>
        <w:t xml:space="preserve">5. </w:t>
      </w:r>
      <w:r w:rsidRPr="002B3B62">
        <w:rPr>
          <w:rFonts w:ascii="Bookman Old Style" w:hAnsi="Bookman Old Style" w:cs="Bookman Old Style"/>
          <w:b/>
          <w:bCs/>
          <w:color w:val="000000"/>
          <w:sz w:val="16"/>
          <w:szCs w:val="16"/>
        </w:rPr>
        <w:t xml:space="preserve">MAY </w:t>
      </w:r>
      <w:r w:rsidRPr="002B3B62">
        <w:rPr>
          <w:rFonts w:ascii="Bookman Old Style" w:hAnsi="Bookman Old Style" w:cs="Bookman Old Style"/>
          <w:color w:val="000000"/>
          <w:sz w:val="20"/>
          <w:szCs w:val="20"/>
        </w:rPr>
        <w:t xml:space="preserve">contain zero or more [0..*] </w:t>
      </w:r>
      <w:r w:rsidRPr="002B3B62">
        <w:rPr>
          <w:rFonts w:ascii="Courier New" w:hAnsi="Courier New" w:cs="Courier New"/>
          <w:b/>
          <w:bCs/>
          <w:color w:val="000000"/>
          <w:sz w:val="20"/>
          <w:szCs w:val="20"/>
        </w:rPr>
        <w:t xml:space="preserve">entry </w:t>
      </w:r>
      <w:r w:rsidRPr="002B3B62">
        <w:rPr>
          <w:rFonts w:ascii="Bookman Old Style" w:hAnsi="Bookman Old Style" w:cs="Bookman Old Style"/>
          <w:color w:val="000000"/>
          <w:sz w:val="20"/>
          <w:szCs w:val="20"/>
        </w:rPr>
        <w:t xml:space="preserve">(CONF:1098-14414) such that it </w:t>
      </w:r>
    </w:p>
    <w:p w14:paraId="4E4224F7"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theme="minorBidi"/>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Functional Status Organizer (V2) </w:t>
      </w:r>
      <w:r w:rsidRPr="002B3B62">
        <w:rPr>
          <w:rFonts w:ascii="Courier New" w:hAnsi="Courier New" w:cs="Courier New"/>
          <w:sz w:val="20"/>
          <w:szCs w:val="20"/>
        </w:rPr>
        <w:t xml:space="preserve">(identifier: urn:hl7ii:2.16.840.1.113883.10.20.22.4.66:2014-06-09) </w:t>
      </w:r>
      <w:r w:rsidRPr="002B3B62">
        <w:rPr>
          <w:rFonts w:ascii="Bookman Old Style" w:hAnsi="Bookman Old Style" w:cs="Bookman Old Style"/>
          <w:sz w:val="20"/>
          <w:szCs w:val="20"/>
        </w:rPr>
        <w:t xml:space="preserve">(CONF:1098-14415). </w:t>
      </w:r>
    </w:p>
    <w:p w14:paraId="5A90F218"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6.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(CONF:1098-14418) such that it </w:t>
      </w:r>
    </w:p>
    <w:p w14:paraId="05A45ECF"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lastRenderedPageBreak/>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Functional Status Observation (V2) </w:t>
      </w:r>
      <w:r w:rsidRPr="002B3B62">
        <w:rPr>
          <w:rFonts w:ascii="Courier New" w:hAnsi="Courier New" w:cs="Courier New"/>
          <w:sz w:val="20"/>
          <w:szCs w:val="20"/>
        </w:rPr>
        <w:t xml:space="preserve">(identifier: urn:hl7ii:2.16.840.1.113883.10.20.22.4.67:2014-06-09) </w:t>
      </w:r>
      <w:r w:rsidRPr="002B3B62">
        <w:rPr>
          <w:rFonts w:ascii="Bookman Old Style" w:hAnsi="Bookman Old Style" w:cs="Bookman Old Style"/>
          <w:sz w:val="20"/>
          <w:szCs w:val="20"/>
        </w:rPr>
        <w:t xml:space="preserve">(CONF:1098-14419). </w:t>
      </w:r>
    </w:p>
    <w:p w14:paraId="0DD5E7BF"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7.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(CONF:1098-14426) such that it </w:t>
      </w:r>
    </w:p>
    <w:p w14:paraId="622834DF"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Caregiver Characteristics </w:t>
      </w:r>
      <w:r w:rsidRPr="002B3B62">
        <w:rPr>
          <w:rFonts w:ascii="Courier New" w:hAnsi="Courier New" w:cs="Courier New"/>
          <w:sz w:val="20"/>
          <w:szCs w:val="20"/>
        </w:rPr>
        <w:t xml:space="preserve">(identifier: urn:oid:2.16.840.1.113883.10.20.22.4.72) </w:t>
      </w:r>
      <w:r w:rsidRPr="002B3B62">
        <w:rPr>
          <w:rFonts w:ascii="Bookman Old Style" w:hAnsi="Bookman Old Style" w:cs="Bookman Old Style"/>
          <w:sz w:val="20"/>
          <w:szCs w:val="20"/>
        </w:rPr>
        <w:t xml:space="preserve">(CONF:1098-14427). </w:t>
      </w:r>
    </w:p>
    <w:p w14:paraId="3B81287A"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8.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(CONF:1098-14580) such that it </w:t>
      </w:r>
    </w:p>
    <w:p w14:paraId="64FAA583"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Assessment Scale Observation </w:t>
      </w:r>
      <w:r w:rsidRPr="002B3B62">
        <w:rPr>
          <w:rFonts w:ascii="Courier New" w:hAnsi="Courier New" w:cs="Courier New"/>
          <w:sz w:val="20"/>
          <w:szCs w:val="20"/>
        </w:rPr>
        <w:t xml:space="preserve">(identifier: urn:oid:2.16.840.1.113883.10.20.22.4.69) </w:t>
      </w:r>
      <w:r w:rsidRPr="002B3B62">
        <w:rPr>
          <w:rFonts w:ascii="Bookman Old Style" w:hAnsi="Bookman Old Style" w:cs="Bookman Old Style"/>
          <w:sz w:val="20"/>
          <w:szCs w:val="20"/>
        </w:rPr>
        <w:t xml:space="preserve">(CONF:1098-14581). </w:t>
      </w:r>
    </w:p>
    <w:p w14:paraId="7EAC8095"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9.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(CONF:1098-14582) such that it </w:t>
      </w:r>
    </w:p>
    <w:p w14:paraId="3ACDC6D8"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Non-Medicinal Supply Activity (V2) </w:t>
      </w:r>
      <w:r w:rsidRPr="002B3B62">
        <w:rPr>
          <w:rFonts w:ascii="Courier New" w:hAnsi="Courier New" w:cs="Courier New"/>
          <w:sz w:val="20"/>
          <w:szCs w:val="20"/>
        </w:rPr>
        <w:t xml:space="preserve">(identifier: urn:hl7ii:2.16.840.1.113883.10.20.22.4.50:2014-06-09) </w:t>
      </w:r>
      <w:r w:rsidRPr="002B3B62">
        <w:rPr>
          <w:rFonts w:ascii="Bookman Old Style" w:hAnsi="Bookman Old Style" w:cs="Bookman Old Style"/>
          <w:sz w:val="20"/>
          <w:szCs w:val="20"/>
        </w:rPr>
        <w:t xml:space="preserve">(CONF:1098-30783). </w:t>
      </w:r>
    </w:p>
    <w:p w14:paraId="035229E9"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10.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(CONF:1098-32792) such that it </w:t>
      </w:r>
    </w:p>
    <w:p w14:paraId="021E702B"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Self-Care Activities (ADL and IADL) </w:t>
      </w:r>
      <w:r w:rsidRPr="002B3B62">
        <w:rPr>
          <w:rFonts w:ascii="Courier New" w:hAnsi="Courier New" w:cs="Courier New"/>
          <w:sz w:val="20"/>
          <w:szCs w:val="20"/>
        </w:rPr>
        <w:t xml:space="preserve">(identifier: urn:oid:2.16.840.1.113883.10.20.22.4.128) </w:t>
      </w:r>
      <w:r w:rsidRPr="002B3B62">
        <w:rPr>
          <w:rFonts w:ascii="Bookman Old Style" w:hAnsi="Bookman Old Style" w:cs="Bookman Old Style"/>
          <w:sz w:val="20"/>
          <w:szCs w:val="20"/>
        </w:rPr>
        <w:t xml:space="preserve">(CONF:1098-31009). </w:t>
      </w:r>
    </w:p>
    <w:p w14:paraId="64C1CEA7"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11.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(CONF:1098-16779) such that it </w:t>
      </w:r>
    </w:p>
    <w:p w14:paraId="7A21D3DF"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Sensory Status </w:t>
      </w:r>
      <w:r w:rsidRPr="002B3B62">
        <w:rPr>
          <w:rFonts w:ascii="Courier New" w:hAnsi="Courier New" w:cs="Courier New"/>
          <w:sz w:val="20"/>
          <w:szCs w:val="20"/>
        </w:rPr>
        <w:t xml:space="preserve">(identifier: urn:oid:2.16.840.1.113883.10.20.22.4.127) </w:t>
      </w:r>
      <w:r w:rsidRPr="002B3B62">
        <w:rPr>
          <w:rFonts w:ascii="Bookman Old Style" w:hAnsi="Bookman Old Style" w:cs="Bookman Old Style"/>
          <w:sz w:val="20"/>
          <w:szCs w:val="20"/>
        </w:rPr>
        <w:t xml:space="preserve">(CONF:1098-31011). </w:t>
      </w:r>
    </w:p>
    <w:p w14:paraId="7ECA0A31"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12.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(CONF:1098-14424) such that it </w:t>
      </w:r>
    </w:p>
    <w:p w14:paraId="27F6077E"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Cognitive Status Problem Observation (DEPRECATED) </w:t>
      </w:r>
      <w:r w:rsidRPr="002B3B62">
        <w:rPr>
          <w:rFonts w:ascii="Courier New" w:hAnsi="Courier New" w:cs="Courier New"/>
          <w:sz w:val="20"/>
          <w:szCs w:val="20"/>
        </w:rPr>
        <w:t xml:space="preserve">(identifier: urn:hl7ii:2.16.840.1.113883.10.20.22.4.73:2014-06-09) </w:t>
      </w:r>
      <w:r w:rsidRPr="002B3B62">
        <w:rPr>
          <w:rFonts w:ascii="Bookman Old Style" w:hAnsi="Bookman Old Style" w:cs="Bookman Old Style"/>
          <w:sz w:val="20"/>
          <w:szCs w:val="20"/>
        </w:rPr>
        <w:t xml:space="preserve">(CONF:1098-14425). </w:t>
      </w:r>
    </w:p>
    <w:p w14:paraId="248A32D5"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13.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(CONF:1098-14422) such that it </w:t>
      </w:r>
    </w:p>
    <w:p w14:paraId="64CCE8D9"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Functional Status Problem Observation (DEPRECATED) </w:t>
      </w:r>
      <w:r w:rsidRPr="002B3B62">
        <w:rPr>
          <w:rFonts w:ascii="Courier New" w:hAnsi="Courier New" w:cs="Courier New"/>
          <w:sz w:val="20"/>
          <w:szCs w:val="20"/>
        </w:rPr>
        <w:t xml:space="preserve">(identifier: urn:hl7ii:2.16.840.1.113883.10.20.22.4.68:2014-06-09) </w:t>
      </w:r>
      <w:r w:rsidRPr="002B3B62">
        <w:rPr>
          <w:rFonts w:ascii="Bookman Old Style" w:hAnsi="Bookman Old Style" w:cs="Bookman Old Style"/>
          <w:sz w:val="20"/>
          <w:szCs w:val="20"/>
        </w:rPr>
        <w:t xml:space="preserve">(CONF:1098-14423). </w:t>
      </w:r>
    </w:p>
    <w:p w14:paraId="240DB403" w14:textId="77777777" w:rsidR="002B3B62" w:rsidRPr="002B3B62" w:rsidRDefault="002B3B62" w:rsidP="002B3B62">
      <w:pPr>
        <w:widowControl w:val="0"/>
        <w:autoSpaceDE w:val="0"/>
        <w:autoSpaceDN w:val="0"/>
        <w:adjustRightInd w:val="0"/>
        <w:rPr>
          <w:rFonts w:ascii="Bookman Old Style" w:hAnsi="Bookman Old Style" w:cs="Bookman Old Style"/>
          <w:sz w:val="20"/>
          <w:szCs w:val="20"/>
        </w:rPr>
      </w:pPr>
      <w:r w:rsidRPr="002B3B62">
        <w:rPr>
          <w:rFonts w:ascii="Bookman Old Style" w:hAnsi="Bookman Old Style" w:cs="Bookman Old Style"/>
          <w:sz w:val="20"/>
          <w:szCs w:val="20"/>
        </w:rPr>
        <w:t xml:space="preserve">14. </w:t>
      </w:r>
      <w:r w:rsidRPr="002B3B62">
        <w:rPr>
          <w:rFonts w:ascii="Bookman Old Style" w:hAnsi="Bookman Old Style" w:cs="Bookman Old Style"/>
          <w:b/>
          <w:bCs/>
          <w:sz w:val="16"/>
          <w:szCs w:val="16"/>
        </w:rPr>
        <w:t xml:space="preserve">MAY </w:t>
      </w:r>
      <w:r w:rsidRPr="002B3B62">
        <w:rPr>
          <w:rFonts w:ascii="Bookman Old Style" w:hAnsi="Bookman Old Style" w:cs="Bookman Old Style"/>
          <w:sz w:val="20"/>
          <w:szCs w:val="20"/>
        </w:rPr>
        <w:t xml:space="preserve">contain zero or more [0..*] </w:t>
      </w:r>
      <w:r w:rsidRPr="002B3B62">
        <w:rPr>
          <w:rFonts w:ascii="Courier New" w:hAnsi="Courier New" w:cs="Courier New"/>
          <w:b/>
          <w:bCs/>
          <w:sz w:val="20"/>
          <w:szCs w:val="20"/>
        </w:rPr>
        <w:t xml:space="preserve">entry </w:t>
      </w:r>
      <w:r w:rsidRPr="002B3B62">
        <w:rPr>
          <w:rFonts w:ascii="Bookman Old Style" w:hAnsi="Bookman Old Style" w:cs="Bookman Old Style"/>
          <w:sz w:val="20"/>
          <w:szCs w:val="20"/>
        </w:rPr>
        <w:t xml:space="preserve">(CONF:1098-16777) such that it </w:t>
      </w:r>
    </w:p>
    <w:p w14:paraId="3CBF8F23" w14:textId="77777777" w:rsidR="002B3B62" w:rsidRPr="002B3B62" w:rsidRDefault="002B3B62" w:rsidP="002B3B62">
      <w:pPr>
        <w:widowControl w:val="0"/>
        <w:autoSpaceDE w:val="0"/>
        <w:autoSpaceDN w:val="0"/>
        <w:adjustRightInd w:val="0"/>
        <w:ind w:left="720"/>
        <w:rPr>
          <w:rFonts w:ascii="Bookman Old Style" w:hAnsi="Bookman Old Style" w:cs="Bookman Old Style"/>
          <w:sz w:val="20"/>
          <w:szCs w:val="20"/>
        </w:rPr>
      </w:pPr>
      <w:r w:rsidRPr="002B3B62">
        <w:rPr>
          <w:rFonts w:ascii="Bookman Old Style" w:hAnsi="Bookman Old Style" w:cs="Bookman Old Style"/>
          <w:sz w:val="20"/>
          <w:szCs w:val="20"/>
        </w:rPr>
        <w:t xml:space="preserve">a. </w:t>
      </w:r>
      <w:r w:rsidRPr="002B3B62">
        <w:rPr>
          <w:rFonts w:ascii="Bookman Old Style" w:hAnsi="Bookman Old Style" w:cs="Bookman Old Style"/>
          <w:b/>
          <w:bCs/>
          <w:sz w:val="16"/>
          <w:szCs w:val="16"/>
        </w:rPr>
        <w:t xml:space="preserve">SHALL </w:t>
      </w:r>
      <w:r w:rsidRPr="002B3B62">
        <w:rPr>
          <w:rFonts w:ascii="Bookman Old Style" w:hAnsi="Bookman Old Style" w:cs="Bookman Old Style"/>
          <w:sz w:val="20"/>
          <w:szCs w:val="20"/>
        </w:rPr>
        <w:t xml:space="preserve">contain exactly one [1..1] </w:t>
      </w:r>
      <w:r w:rsidRPr="002B3B62">
        <w:rPr>
          <w:rFonts w:ascii="Courier New" w:hAnsi="Courier New" w:cs="Courier New"/>
          <w:b/>
          <w:bCs/>
          <w:sz w:val="20"/>
          <w:szCs w:val="20"/>
        </w:rPr>
        <w:t xml:space="preserve">Pressure Ulcer Observation (DEPRECATED) </w:t>
      </w:r>
      <w:r w:rsidRPr="002B3B62">
        <w:rPr>
          <w:rFonts w:ascii="Courier New" w:hAnsi="Courier New" w:cs="Courier New"/>
          <w:sz w:val="20"/>
          <w:szCs w:val="20"/>
        </w:rPr>
        <w:t xml:space="preserve">(identifier: urn:hl7ii:2.16.840.1.113883.10.20.22.4.70:2014-06-09) </w:t>
      </w:r>
      <w:r w:rsidRPr="002B3B62">
        <w:rPr>
          <w:rFonts w:ascii="Bookman Old Style" w:hAnsi="Bookman Old Style" w:cs="Bookman Old Style"/>
          <w:sz w:val="20"/>
          <w:szCs w:val="20"/>
        </w:rPr>
        <w:t xml:space="preserve">(CONF:1098-16778). </w:t>
      </w:r>
    </w:p>
    <w:p w14:paraId="2671A5E5" w14:textId="77777777" w:rsidR="002B3B62" w:rsidRPr="00F35494" w:rsidRDefault="002B3B62" w:rsidP="002B3B62">
      <w:pPr>
        <w:ind w:left="720"/>
        <w:rPr>
          <w:rFonts w:ascii="Arial" w:hAnsi="Arial" w:cs="Arial"/>
          <w:b/>
          <w:sz w:val="20"/>
          <w:szCs w:val="20"/>
          <w:u w:val="single"/>
        </w:rPr>
      </w:pPr>
    </w:p>
    <w:p w14:paraId="0D4C54B9" w14:textId="77777777" w:rsidR="00166887" w:rsidRDefault="00166887" w:rsidP="00896A3D">
      <w:pPr>
        <w:pStyle w:val="Heading3"/>
      </w:pPr>
      <w:bookmarkStart w:id="377" w:name="_Toc448232238"/>
      <w:r>
        <w:t>Vocabulary</w:t>
      </w:r>
      <w:bookmarkEnd w:id="377"/>
    </w:p>
    <w:p w14:paraId="02E10368" w14:textId="7167F371" w:rsidR="00166887" w:rsidRPr="00166887" w:rsidRDefault="00F35494" w:rsidP="00F35494">
      <w:pPr>
        <w:widowControl w:val="0"/>
        <w:autoSpaceDE w:val="0"/>
        <w:autoSpaceDN w:val="0"/>
        <w:adjustRightInd w:val="0"/>
        <w:ind w:left="720"/>
        <w:rPr>
          <w:rFonts w:ascii="Arial" w:hAnsi="Arial" w:cs="Arial"/>
          <w:color w:val="000000"/>
          <w:sz w:val="20"/>
          <w:szCs w:val="20"/>
        </w:rPr>
      </w:pPr>
      <w:r>
        <w:rPr>
          <w:rFonts w:ascii="Arial" w:hAnsi="Arial" w:cs="Arial"/>
          <w:color w:val="000000"/>
          <w:sz w:val="20"/>
          <w:szCs w:val="20"/>
        </w:rPr>
        <w:t xml:space="preserve">The following tables are referenced by the C-CDA CCD Sections within the base R1.1 document. </w:t>
      </w:r>
    </w:p>
    <w:p w14:paraId="4400DDFB" w14:textId="77777777" w:rsidR="0042251B" w:rsidRPr="00F46322" w:rsidRDefault="0042251B" w:rsidP="00166887">
      <w:pPr>
        <w:pStyle w:val="BodyText"/>
        <w:ind w:left="1800"/>
        <w:rPr>
          <w:rFonts w:cs="Arial"/>
          <w:sz w:val="20"/>
          <w:szCs w:val="20"/>
        </w:rPr>
      </w:pPr>
    </w:p>
    <w:p w14:paraId="7050C6FD" w14:textId="460E1985" w:rsidR="0042251B" w:rsidRPr="00551179" w:rsidRDefault="00F46322" w:rsidP="00551179">
      <w:pPr>
        <w:jc w:val="center"/>
        <w:rPr>
          <w:rFonts w:ascii="Arial" w:hAnsi="Arial" w:cs="Arial"/>
          <w:b/>
          <w:sz w:val="20"/>
          <w:szCs w:val="20"/>
        </w:rPr>
      </w:pPr>
      <w:bookmarkStart w:id="378" w:name="_Toc443988234"/>
      <w:bookmarkStart w:id="379" w:name="_Toc443996820"/>
      <w:bookmarkStart w:id="380" w:name="_Toc445201472"/>
      <w:bookmarkStart w:id="381" w:name="_Toc445208469"/>
      <w:commentRangeStart w:id="382"/>
      <w:r w:rsidRPr="00551179">
        <w:rPr>
          <w:rFonts w:ascii="Arial" w:hAnsi="Arial" w:cs="Arial"/>
          <w:b/>
          <w:sz w:val="20"/>
          <w:szCs w:val="20"/>
        </w:rPr>
        <w:t>Table XXX: Problem type value set</w:t>
      </w:r>
      <w:commentRangeEnd w:id="382"/>
      <w:r w:rsidR="00F4485B" w:rsidRPr="00551179">
        <w:rPr>
          <w:rStyle w:val="CommentReference"/>
          <w:rFonts w:ascii="Arial" w:hAnsi="Arial" w:cs="Arial"/>
          <w:b/>
          <w:sz w:val="20"/>
          <w:szCs w:val="20"/>
        </w:rPr>
        <w:commentReference w:id="382"/>
      </w:r>
      <w:bookmarkEnd w:id="378"/>
      <w:bookmarkEnd w:id="379"/>
      <w:bookmarkEnd w:id="380"/>
      <w:bookmarkEnd w:id="381"/>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73"/>
        <w:gridCol w:w="1387"/>
        <w:gridCol w:w="1386"/>
        <w:gridCol w:w="2774"/>
      </w:tblGrid>
      <w:tr w:rsidR="00F46322" w:rsidRPr="00F46322" w14:paraId="62EB210A" w14:textId="77777777" w:rsidTr="00166887">
        <w:trPr>
          <w:trHeight w:val="84"/>
        </w:trPr>
        <w:tc>
          <w:tcPr>
            <w:tcW w:w="8320" w:type="dxa"/>
            <w:gridSpan w:val="4"/>
          </w:tcPr>
          <w:p w14:paraId="17EC64FE"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Value Set: Problem Type 2.16.840.1.113883.3.88.12.3221.7.2 STATIC 2012-06-01 </w:t>
            </w:r>
          </w:p>
        </w:tc>
      </w:tr>
      <w:tr w:rsidR="00F46322" w:rsidRPr="00F46322" w14:paraId="1B898B92" w14:textId="77777777" w:rsidTr="00166887">
        <w:trPr>
          <w:trHeight w:val="84"/>
        </w:trPr>
        <w:tc>
          <w:tcPr>
            <w:tcW w:w="4160" w:type="dxa"/>
            <w:gridSpan w:val="2"/>
          </w:tcPr>
          <w:p w14:paraId="715F6262"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Code System(s): </w:t>
            </w:r>
          </w:p>
        </w:tc>
        <w:tc>
          <w:tcPr>
            <w:tcW w:w="4160" w:type="dxa"/>
            <w:gridSpan w:val="2"/>
          </w:tcPr>
          <w:p w14:paraId="734E3D10"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2.16.840.1.113883.6.96 </w:t>
            </w:r>
          </w:p>
        </w:tc>
      </w:tr>
      <w:tr w:rsidR="00F46322" w:rsidRPr="00F46322" w14:paraId="3E74273E" w14:textId="77777777" w:rsidTr="00166887">
        <w:trPr>
          <w:trHeight w:val="193"/>
        </w:trPr>
        <w:tc>
          <w:tcPr>
            <w:tcW w:w="4160" w:type="dxa"/>
            <w:gridSpan w:val="2"/>
          </w:tcPr>
          <w:p w14:paraId="06BC2427"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Description: </w:t>
            </w:r>
          </w:p>
        </w:tc>
        <w:tc>
          <w:tcPr>
            <w:tcW w:w="4160" w:type="dxa"/>
            <w:gridSpan w:val="2"/>
          </w:tcPr>
          <w:p w14:paraId="7AC3A3E9"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This value set indicates the level of medical judgment used to determine the existence of a problem. </w:t>
            </w:r>
          </w:p>
        </w:tc>
      </w:tr>
      <w:tr w:rsidR="00F46322" w:rsidRPr="00F46322" w14:paraId="36EB22A1" w14:textId="77777777" w:rsidTr="00166887">
        <w:trPr>
          <w:trHeight w:val="84"/>
        </w:trPr>
        <w:tc>
          <w:tcPr>
            <w:tcW w:w="2773" w:type="dxa"/>
          </w:tcPr>
          <w:p w14:paraId="09124A45"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b/>
                <w:bCs/>
                <w:color w:val="000000"/>
                <w:sz w:val="20"/>
                <w:szCs w:val="20"/>
              </w:rPr>
              <w:t xml:space="preserve">Code </w:t>
            </w:r>
          </w:p>
        </w:tc>
        <w:tc>
          <w:tcPr>
            <w:tcW w:w="2773" w:type="dxa"/>
            <w:gridSpan w:val="2"/>
          </w:tcPr>
          <w:p w14:paraId="1DB7FD41"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b/>
                <w:bCs/>
                <w:color w:val="000000"/>
                <w:sz w:val="20"/>
                <w:szCs w:val="20"/>
              </w:rPr>
              <w:t xml:space="preserve">Code System </w:t>
            </w:r>
          </w:p>
        </w:tc>
        <w:tc>
          <w:tcPr>
            <w:tcW w:w="2774" w:type="dxa"/>
          </w:tcPr>
          <w:p w14:paraId="367B6554"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b/>
                <w:bCs/>
                <w:color w:val="000000"/>
                <w:sz w:val="20"/>
                <w:szCs w:val="20"/>
              </w:rPr>
              <w:t xml:space="preserve">Print Name </w:t>
            </w:r>
          </w:p>
        </w:tc>
      </w:tr>
      <w:tr w:rsidR="00F46322" w:rsidRPr="00F46322" w14:paraId="624A3401" w14:textId="77777777" w:rsidTr="00166887">
        <w:trPr>
          <w:trHeight w:val="84"/>
        </w:trPr>
        <w:tc>
          <w:tcPr>
            <w:tcW w:w="2773" w:type="dxa"/>
          </w:tcPr>
          <w:p w14:paraId="759C4F87"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404684003 </w:t>
            </w:r>
          </w:p>
        </w:tc>
        <w:tc>
          <w:tcPr>
            <w:tcW w:w="2773" w:type="dxa"/>
            <w:gridSpan w:val="2"/>
          </w:tcPr>
          <w:p w14:paraId="08A3F478"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w:t>
            </w:r>
          </w:p>
        </w:tc>
        <w:tc>
          <w:tcPr>
            <w:tcW w:w="2774" w:type="dxa"/>
          </w:tcPr>
          <w:p w14:paraId="14E64DFA"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Finding </w:t>
            </w:r>
          </w:p>
        </w:tc>
      </w:tr>
      <w:tr w:rsidR="00F46322" w:rsidRPr="00F46322" w14:paraId="28AA4F08" w14:textId="77777777" w:rsidTr="00166887">
        <w:trPr>
          <w:trHeight w:val="269"/>
        </w:trPr>
        <w:tc>
          <w:tcPr>
            <w:tcW w:w="2773" w:type="dxa"/>
          </w:tcPr>
          <w:p w14:paraId="53B9EF71"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409586006 </w:t>
            </w:r>
          </w:p>
        </w:tc>
        <w:tc>
          <w:tcPr>
            <w:tcW w:w="2773" w:type="dxa"/>
            <w:gridSpan w:val="2"/>
          </w:tcPr>
          <w:p w14:paraId="1F239D2A"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w:t>
            </w:r>
          </w:p>
        </w:tc>
        <w:tc>
          <w:tcPr>
            <w:tcW w:w="2774" w:type="dxa"/>
          </w:tcPr>
          <w:p w14:paraId="3451294D"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Complaint </w:t>
            </w:r>
          </w:p>
        </w:tc>
      </w:tr>
      <w:tr w:rsidR="00F46322" w:rsidRPr="00F46322" w14:paraId="7ECB4422" w14:textId="77777777" w:rsidTr="00166887">
        <w:trPr>
          <w:trHeight w:val="84"/>
        </w:trPr>
        <w:tc>
          <w:tcPr>
            <w:tcW w:w="2773" w:type="dxa"/>
          </w:tcPr>
          <w:p w14:paraId="28A6BA81"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282291009 </w:t>
            </w:r>
          </w:p>
        </w:tc>
        <w:tc>
          <w:tcPr>
            <w:tcW w:w="2773" w:type="dxa"/>
            <w:gridSpan w:val="2"/>
          </w:tcPr>
          <w:p w14:paraId="1F4D9D1D"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w:t>
            </w:r>
          </w:p>
        </w:tc>
        <w:tc>
          <w:tcPr>
            <w:tcW w:w="2774" w:type="dxa"/>
          </w:tcPr>
          <w:p w14:paraId="7F91287D"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Diagnosis </w:t>
            </w:r>
          </w:p>
        </w:tc>
      </w:tr>
      <w:tr w:rsidR="00F46322" w:rsidRPr="00F46322" w14:paraId="09DF9AE8" w14:textId="77777777" w:rsidTr="00166887">
        <w:trPr>
          <w:trHeight w:val="84"/>
        </w:trPr>
        <w:tc>
          <w:tcPr>
            <w:tcW w:w="2773" w:type="dxa"/>
          </w:tcPr>
          <w:p w14:paraId="5701CEF3"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64572001 </w:t>
            </w:r>
          </w:p>
        </w:tc>
        <w:tc>
          <w:tcPr>
            <w:tcW w:w="2773" w:type="dxa"/>
            <w:gridSpan w:val="2"/>
          </w:tcPr>
          <w:p w14:paraId="7B6D3131"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w:t>
            </w:r>
          </w:p>
        </w:tc>
        <w:tc>
          <w:tcPr>
            <w:tcW w:w="2774" w:type="dxa"/>
          </w:tcPr>
          <w:p w14:paraId="27051ABD"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Condition </w:t>
            </w:r>
          </w:p>
        </w:tc>
      </w:tr>
      <w:tr w:rsidR="00F46322" w:rsidRPr="00F46322" w14:paraId="7A81D37C" w14:textId="77777777" w:rsidTr="00166887">
        <w:trPr>
          <w:trHeight w:val="84"/>
        </w:trPr>
        <w:tc>
          <w:tcPr>
            <w:tcW w:w="2773" w:type="dxa"/>
          </w:tcPr>
          <w:p w14:paraId="62466C61"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248536006 </w:t>
            </w:r>
          </w:p>
        </w:tc>
        <w:tc>
          <w:tcPr>
            <w:tcW w:w="2773" w:type="dxa"/>
            <w:gridSpan w:val="2"/>
          </w:tcPr>
          <w:p w14:paraId="42B8A49F"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w:t>
            </w:r>
          </w:p>
        </w:tc>
        <w:tc>
          <w:tcPr>
            <w:tcW w:w="2774" w:type="dxa"/>
          </w:tcPr>
          <w:p w14:paraId="40904A5E"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Finding of functional performance and activity </w:t>
            </w:r>
          </w:p>
        </w:tc>
      </w:tr>
      <w:tr w:rsidR="00F46322" w:rsidRPr="00F46322" w14:paraId="370B3069" w14:textId="77777777" w:rsidTr="00166887">
        <w:trPr>
          <w:trHeight w:val="84"/>
        </w:trPr>
        <w:tc>
          <w:tcPr>
            <w:tcW w:w="2773" w:type="dxa"/>
          </w:tcPr>
          <w:p w14:paraId="619B25FE"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418799008 </w:t>
            </w:r>
          </w:p>
        </w:tc>
        <w:tc>
          <w:tcPr>
            <w:tcW w:w="2773" w:type="dxa"/>
            <w:gridSpan w:val="2"/>
          </w:tcPr>
          <w:p w14:paraId="180D7B7C"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w:t>
            </w:r>
          </w:p>
        </w:tc>
        <w:tc>
          <w:tcPr>
            <w:tcW w:w="2774" w:type="dxa"/>
          </w:tcPr>
          <w:p w14:paraId="58470156"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Symptom </w:t>
            </w:r>
          </w:p>
        </w:tc>
      </w:tr>
      <w:tr w:rsidR="00F46322" w:rsidRPr="00F46322" w14:paraId="043DC0F5" w14:textId="77777777" w:rsidTr="00166887">
        <w:trPr>
          <w:trHeight w:val="84"/>
        </w:trPr>
        <w:tc>
          <w:tcPr>
            <w:tcW w:w="2773" w:type="dxa"/>
          </w:tcPr>
          <w:p w14:paraId="434D02C3"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55607006 </w:t>
            </w:r>
          </w:p>
        </w:tc>
        <w:tc>
          <w:tcPr>
            <w:tcW w:w="2773" w:type="dxa"/>
            <w:gridSpan w:val="2"/>
          </w:tcPr>
          <w:p w14:paraId="7C6FCBC7"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w:t>
            </w:r>
          </w:p>
        </w:tc>
        <w:tc>
          <w:tcPr>
            <w:tcW w:w="2774" w:type="dxa"/>
          </w:tcPr>
          <w:p w14:paraId="67E9826F"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Problem </w:t>
            </w:r>
          </w:p>
        </w:tc>
      </w:tr>
      <w:tr w:rsidR="00F46322" w:rsidRPr="00F46322" w14:paraId="6FBA121F" w14:textId="77777777" w:rsidTr="00166887">
        <w:trPr>
          <w:trHeight w:val="84"/>
        </w:trPr>
        <w:tc>
          <w:tcPr>
            <w:tcW w:w="2773" w:type="dxa"/>
          </w:tcPr>
          <w:p w14:paraId="5020284E"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373930000 </w:t>
            </w:r>
          </w:p>
        </w:tc>
        <w:tc>
          <w:tcPr>
            <w:tcW w:w="2773" w:type="dxa"/>
            <w:gridSpan w:val="2"/>
          </w:tcPr>
          <w:p w14:paraId="7CB7261A"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SNOMED CT </w:t>
            </w:r>
          </w:p>
        </w:tc>
        <w:tc>
          <w:tcPr>
            <w:tcW w:w="2774" w:type="dxa"/>
          </w:tcPr>
          <w:p w14:paraId="193DB79F" w14:textId="77777777" w:rsidR="00F46322" w:rsidRPr="00F46322" w:rsidRDefault="00F46322" w:rsidP="00F46322">
            <w:pPr>
              <w:widowControl w:val="0"/>
              <w:autoSpaceDE w:val="0"/>
              <w:autoSpaceDN w:val="0"/>
              <w:adjustRightInd w:val="0"/>
              <w:rPr>
                <w:rFonts w:ascii="Arial" w:hAnsi="Arial" w:cs="Arial"/>
                <w:color w:val="000000"/>
                <w:sz w:val="20"/>
                <w:szCs w:val="20"/>
              </w:rPr>
            </w:pPr>
            <w:r w:rsidRPr="00F46322">
              <w:rPr>
                <w:rFonts w:ascii="Arial" w:hAnsi="Arial" w:cs="Arial"/>
                <w:color w:val="000000"/>
                <w:sz w:val="20"/>
                <w:szCs w:val="20"/>
              </w:rPr>
              <w:t xml:space="preserve">Cognitive function finding </w:t>
            </w:r>
          </w:p>
        </w:tc>
      </w:tr>
    </w:tbl>
    <w:p w14:paraId="65EECBD2" w14:textId="77777777" w:rsidR="0042251B" w:rsidRDefault="0042251B" w:rsidP="00166887">
      <w:pPr>
        <w:pStyle w:val="BodyText"/>
        <w:ind w:left="1036"/>
        <w:rPr>
          <w:rFonts w:cs="Arial"/>
          <w:sz w:val="20"/>
          <w:szCs w:val="20"/>
        </w:rPr>
      </w:pPr>
    </w:p>
    <w:p w14:paraId="150E377F" w14:textId="3C4AA798" w:rsidR="0042251B" w:rsidRPr="00551179" w:rsidRDefault="00166887" w:rsidP="00551179">
      <w:pPr>
        <w:jc w:val="center"/>
        <w:rPr>
          <w:rFonts w:ascii="Arial" w:hAnsi="Arial" w:cs="Arial"/>
          <w:b/>
          <w:sz w:val="20"/>
          <w:szCs w:val="20"/>
        </w:rPr>
      </w:pPr>
      <w:bookmarkStart w:id="383" w:name="_Toc443988235"/>
      <w:bookmarkStart w:id="384" w:name="_Toc443996821"/>
      <w:bookmarkStart w:id="385" w:name="_Toc445201473"/>
      <w:bookmarkStart w:id="386" w:name="_Toc445208470"/>
      <w:commentRangeStart w:id="387"/>
      <w:r w:rsidRPr="00551179">
        <w:rPr>
          <w:rFonts w:ascii="Arial" w:hAnsi="Arial" w:cs="Arial"/>
          <w:b/>
          <w:sz w:val="20"/>
          <w:szCs w:val="20"/>
        </w:rPr>
        <w:lastRenderedPageBreak/>
        <w:t>Table XXX</w:t>
      </w:r>
      <w:commentRangeEnd w:id="387"/>
      <w:r w:rsidR="00F4485B" w:rsidRPr="00551179">
        <w:rPr>
          <w:rStyle w:val="CommentReference"/>
          <w:rFonts w:ascii="Arial" w:hAnsi="Arial" w:cs="Arial"/>
          <w:b/>
          <w:sz w:val="20"/>
          <w:szCs w:val="20"/>
        </w:rPr>
        <w:commentReference w:id="387"/>
      </w:r>
      <w:bookmarkEnd w:id="383"/>
      <w:bookmarkEnd w:id="384"/>
      <w:bookmarkEnd w:id="385"/>
      <w:bookmarkEnd w:id="386"/>
      <w:r w:rsidRPr="00551179">
        <w:rPr>
          <w:rFonts w:ascii="Arial" w:hAnsi="Arial" w:cs="Arial"/>
          <w:b/>
          <w:sz w:val="20"/>
          <w:szCs w:val="20"/>
        </w:rPr>
        <w:t>: Problem Value Set (excerpt)</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54"/>
        <w:gridCol w:w="1378"/>
        <w:gridCol w:w="1376"/>
        <w:gridCol w:w="2756"/>
      </w:tblGrid>
      <w:tr w:rsidR="00166887" w:rsidRPr="00166887" w14:paraId="599F339F" w14:textId="77777777" w:rsidTr="00166887">
        <w:trPr>
          <w:trHeight w:val="84"/>
        </w:trPr>
        <w:tc>
          <w:tcPr>
            <w:tcW w:w="8264" w:type="dxa"/>
            <w:gridSpan w:val="4"/>
          </w:tcPr>
          <w:p w14:paraId="13630ABA"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Value Set: Problem 2.16.840.1.113883.3.88.12.3221.7.4 DYNAMIC </w:t>
            </w:r>
          </w:p>
        </w:tc>
      </w:tr>
      <w:tr w:rsidR="00166887" w:rsidRPr="00166887" w14:paraId="01F4B0FC" w14:textId="77777777" w:rsidTr="00166887">
        <w:trPr>
          <w:trHeight w:val="84"/>
        </w:trPr>
        <w:tc>
          <w:tcPr>
            <w:tcW w:w="4132" w:type="dxa"/>
            <w:gridSpan w:val="2"/>
          </w:tcPr>
          <w:p w14:paraId="4B8C417D"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Code System(s): </w:t>
            </w:r>
          </w:p>
        </w:tc>
        <w:tc>
          <w:tcPr>
            <w:tcW w:w="4132" w:type="dxa"/>
            <w:gridSpan w:val="2"/>
          </w:tcPr>
          <w:p w14:paraId="5EB9335F"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SNOMED CT 2.16.840.1.113883.6.96 </w:t>
            </w:r>
          </w:p>
        </w:tc>
      </w:tr>
      <w:tr w:rsidR="00166887" w:rsidRPr="00166887" w14:paraId="38A6DE39" w14:textId="77777777" w:rsidTr="00166887">
        <w:trPr>
          <w:trHeight w:val="546"/>
        </w:trPr>
        <w:tc>
          <w:tcPr>
            <w:tcW w:w="4132" w:type="dxa"/>
            <w:gridSpan w:val="2"/>
          </w:tcPr>
          <w:p w14:paraId="2336757C"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Description: </w:t>
            </w:r>
          </w:p>
        </w:tc>
        <w:tc>
          <w:tcPr>
            <w:tcW w:w="4132" w:type="dxa"/>
            <w:gridSpan w:val="2"/>
          </w:tcPr>
          <w:p w14:paraId="7B45E9E4"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Problems and diagnoses. Limited to terms descending from the Clinical Findings (404684003) or Situation with Explicit Context (243796009) hierarchies. </w:t>
            </w:r>
          </w:p>
          <w:p w14:paraId="442ACA7C"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http://phinvads.cdc.gov/vads/ViewValueSet.action?id=70FDBFB5-A277-DE11-9B52-0015173D1785 </w:t>
            </w:r>
          </w:p>
        </w:tc>
      </w:tr>
      <w:tr w:rsidR="00166887" w:rsidRPr="00166887" w14:paraId="7048CCA5" w14:textId="77777777" w:rsidTr="00166887">
        <w:trPr>
          <w:trHeight w:val="84"/>
        </w:trPr>
        <w:tc>
          <w:tcPr>
            <w:tcW w:w="2754" w:type="dxa"/>
          </w:tcPr>
          <w:p w14:paraId="74A80F1D"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b/>
                <w:bCs/>
                <w:color w:val="000000"/>
                <w:sz w:val="20"/>
                <w:szCs w:val="20"/>
              </w:rPr>
              <w:t xml:space="preserve">Code </w:t>
            </w:r>
          </w:p>
        </w:tc>
        <w:tc>
          <w:tcPr>
            <w:tcW w:w="2754" w:type="dxa"/>
            <w:gridSpan w:val="2"/>
          </w:tcPr>
          <w:p w14:paraId="6E58C6A4"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b/>
                <w:bCs/>
                <w:color w:val="000000"/>
                <w:sz w:val="20"/>
                <w:szCs w:val="20"/>
              </w:rPr>
              <w:t xml:space="preserve">Code System </w:t>
            </w:r>
          </w:p>
        </w:tc>
        <w:tc>
          <w:tcPr>
            <w:tcW w:w="2756" w:type="dxa"/>
          </w:tcPr>
          <w:p w14:paraId="5EC96C33"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b/>
                <w:bCs/>
                <w:color w:val="000000"/>
                <w:sz w:val="20"/>
                <w:szCs w:val="20"/>
              </w:rPr>
              <w:t xml:space="preserve">Print Name </w:t>
            </w:r>
          </w:p>
        </w:tc>
      </w:tr>
      <w:tr w:rsidR="00166887" w:rsidRPr="00166887" w14:paraId="074A6143" w14:textId="77777777" w:rsidTr="00166887">
        <w:trPr>
          <w:trHeight w:val="84"/>
        </w:trPr>
        <w:tc>
          <w:tcPr>
            <w:tcW w:w="2754" w:type="dxa"/>
          </w:tcPr>
          <w:p w14:paraId="33DFDA44"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46635009 </w:t>
            </w:r>
          </w:p>
        </w:tc>
        <w:tc>
          <w:tcPr>
            <w:tcW w:w="2754" w:type="dxa"/>
            <w:gridSpan w:val="2"/>
          </w:tcPr>
          <w:p w14:paraId="2DC53427"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SNOMED CT </w:t>
            </w:r>
          </w:p>
        </w:tc>
        <w:tc>
          <w:tcPr>
            <w:tcW w:w="2756" w:type="dxa"/>
          </w:tcPr>
          <w:p w14:paraId="016E80A8"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Diabetes mellitus type 1 </w:t>
            </w:r>
          </w:p>
        </w:tc>
      </w:tr>
      <w:tr w:rsidR="00166887" w:rsidRPr="00166887" w14:paraId="63A3BEAC" w14:textId="77777777" w:rsidTr="00166887">
        <w:trPr>
          <w:trHeight w:val="84"/>
        </w:trPr>
        <w:tc>
          <w:tcPr>
            <w:tcW w:w="2754" w:type="dxa"/>
          </w:tcPr>
          <w:p w14:paraId="4B81EB9B"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234422006 </w:t>
            </w:r>
          </w:p>
        </w:tc>
        <w:tc>
          <w:tcPr>
            <w:tcW w:w="2754" w:type="dxa"/>
            <w:gridSpan w:val="2"/>
          </w:tcPr>
          <w:p w14:paraId="52387B5A"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SNOMED CT </w:t>
            </w:r>
          </w:p>
        </w:tc>
        <w:tc>
          <w:tcPr>
            <w:tcW w:w="2756" w:type="dxa"/>
          </w:tcPr>
          <w:p w14:paraId="5BE10C5A"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Acute porphyria </w:t>
            </w:r>
          </w:p>
        </w:tc>
      </w:tr>
      <w:tr w:rsidR="00166887" w:rsidRPr="00166887" w14:paraId="75367952" w14:textId="77777777" w:rsidTr="00166887">
        <w:trPr>
          <w:trHeight w:val="84"/>
        </w:trPr>
        <w:tc>
          <w:tcPr>
            <w:tcW w:w="2754" w:type="dxa"/>
          </w:tcPr>
          <w:p w14:paraId="1BD6AE7E"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31712002 </w:t>
            </w:r>
          </w:p>
        </w:tc>
        <w:tc>
          <w:tcPr>
            <w:tcW w:w="2754" w:type="dxa"/>
            <w:gridSpan w:val="2"/>
          </w:tcPr>
          <w:p w14:paraId="15F0E1BB"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SNOMED CT </w:t>
            </w:r>
          </w:p>
        </w:tc>
        <w:tc>
          <w:tcPr>
            <w:tcW w:w="2756" w:type="dxa"/>
          </w:tcPr>
          <w:p w14:paraId="55108120"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Primary biliary cirrhosis </w:t>
            </w:r>
          </w:p>
        </w:tc>
      </w:tr>
      <w:tr w:rsidR="00166887" w:rsidRPr="00166887" w14:paraId="4A0C0FD5" w14:textId="77777777" w:rsidTr="00166887">
        <w:trPr>
          <w:trHeight w:val="84"/>
        </w:trPr>
        <w:tc>
          <w:tcPr>
            <w:tcW w:w="2754" w:type="dxa"/>
          </w:tcPr>
          <w:p w14:paraId="45D930AE"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302002000 </w:t>
            </w:r>
          </w:p>
        </w:tc>
        <w:tc>
          <w:tcPr>
            <w:tcW w:w="2754" w:type="dxa"/>
            <w:gridSpan w:val="2"/>
          </w:tcPr>
          <w:p w14:paraId="382D60A6"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SNOMED CT </w:t>
            </w:r>
          </w:p>
        </w:tc>
        <w:tc>
          <w:tcPr>
            <w:tcW w:w="2756" w:type="dxa"/>
          </w:tcPr>
          <w:p w14:paraId="3FE18730"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Difficulty moving </w:t>
            </w:r>
          </w:p>
        </w:tc>
      </w:tr>
      <w:tr w:rsidR="00166887" w:rsidRPr="00166887" w14:paraId="4B80B5EE" w14:textId="77777777" w:rsidTr="00166887">
        <w:trPr>
          <w:trHeight w:val="84"/>
        </w:trPr>
        <w:tc>
          <w:tcPr>
            <w:tcW w:w="2754" w:type="dxa"/>
          </w:tcPr>
          <w:p w14:paraId="4BC83E96"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15188001 </w:t>
            </w:r>
          </w:p>
        </w:tc>
        <w:tc>
          <w:tcPr>
            <w:tcW w:w="2754" w:type="dxa"/>
            <w:gridSpan w:val="2"/>
          </w:tcPr>
          <w:p w14:paraId="5C15E306"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SNOMED CT </w:t>
            </w:r>
          </w:p>
        </w:tc>
        <w:tc>
          <w:tcPr>
            <w:tcW w:w="2756" w:type="dxa"/>
          </w:tcPr>
          <w:p w14:paraId="4EB3318C" w14:textId="77777777"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Hearing loss </w:t>
            </w:r>
          </w:p>
        </w:tc>
      </w:tr>
      <w:tr w:rsidR="00166887" w:rsidRPr="00166887" w14:paraId="053CC87F" w14:textId="77777777" w:rsidTr="00166887">
        <w:trPr>
          <w:trHeight w:val="188"/>
        </w:trPr>
        <w:tc>
          <w:tcPr>
            <w:tcW w:w="2754" w:type="dxa"/>
          </w:tcPr>
          <w:p w14:paraId="5385A807" w14:textId="33853A2A"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48167000</w:t>
            </w:r>
          </w:p>
        </w:tc>
        <w:tc>
          <w:tcPr>
            <w:tcW w:w="2754" w:type="dxa"/>
            <w:gridSpan w:val="2"/>
          </w:tcPr>
          <w:p w14:paraId="498BF367" w14:textId="2018CE95"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SNOMED CT </w:t>
            </w:r>
          </w:p>
        </w:tc>
        <w:tc>
          <w:tcPr>
            <w:tcW w:w="2756" w:type="dxa"/>
          </w:tcPr>
          <w:p w14:paraId="19058E9C" w14:textId="2FC1FE81"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 xml:space="preserve">Amnesia </w:t>
            </w:r>
          </w:p>
        </w:tc>
      </w:tr>
      <w:tr w:rsidR="00166887" w:rsidRPr="00166887" w14:paraId="5AEA7C76" w14:textId="77777777" w:rsidTr="00166887">
        <w:trPr>
          <w:trHeight w:val="188"/>
        </w:trPr>
        <w:tc>
          <w:tcPr>
            <w:tcW w:w="2754" w:type="dxa"/>
          </w:tcPr>
          <w:p w14:paraId="23D03EC9" w14:textId="1C836BDE" w:rsidR="00166887" w:rsidRPr="00166887" w:rsidRDefault="00166887" w:rsidP="00166887">
            <w:pPr>
              <w:widowControl w:val="0"/>
              <w:autoSpaceDE w:val="0"/>
              <w:autoSpaceDN w:val="0"/>
              <w:adjustRightInd w:val="0"/>
              <w:rPr>
                <w:rFonts w:ascii="Arial" w:hAnsi="Arial" w:cs="Arial"/>
                <w:color w:val="000000"/>
                <w:sz w:val="20"/>
                <w:szCs w:val="20"/>
              </w:rPr>
            </w:pPr>
            <w:r w:rsidRPr="00166887">
              <w:rPr>
                <w:rFonts w:ascii="Arial" w:hAnsi="Arial" w:cs="Arial"/>
                <w:color w:val="000000"/>
                <w:sz w:val="20"/>
                <w:szCs w:val="20"/>
              </w:rPr>
              <w:t>…</w:t>
            </w:r>
          </w:p>
        </w:tc>
        <w:tc>
          <w:tcPr>
            <w:tcW w:w="2754" w:type="dxa"/>
            <w:gridSpan w:val="2"/>
          </w:tcPr>
          <w:p w14:paraId="070557E6" w14:textId="5EA075C5" w:rsidR="00166887" w:rsidRPr="00166887" w:rsidRDefault="00166887" w:rsidP="00166887">
            <w:pPr>
              <w:widowControl w:val="0"/>
              <w:autoSpaceDE w:val="0"/>
              <w:autoSpaceDN w:val="0"/>
              <w:adjustRightInd w:val="0"/>
              <w:rPr>
                <w:rFonts w:ascii="Arial" w:hAnsi="Arial" w:cs="Arial"/>
                <w:color w:val="000000"/>
                <w:sz w:val="20"/>
                <w:szCs w:val="20"/>
              </w:rPr>
            </w:pPr>
          </w:p>
        </w:tc>
        <w:tc>
          <w:tcPr>
            <w:tcW w:w="2756" w:type="dxa"/>
          </w:tcPr>
          <w:p w14:paraId="7309D2D7" w14:textId="1EF2FD0D" w:rsidR="00166887" w:rsidRPr="00166887" w:rsidRDefault="00166887" w:rsidP="00166887">
            <w:pPr>
              <w:widowControl w:val="0"/>
              <w:autoSpaceDE w:val="0"/>
              <w:autoSpaceDN w:val="0"/>
              <w:adjustRightInd w:val="0"/>
              <w:rPr>
                <w:rFonts w:ascii="Arial" w:hAnsi="Arial" w:cs="Arial"/>
                <w:color w:val="000000"/>
                <w:sz w:val="20"/>
                <w:szCs w:val="20"/>
              </w:rPr>
            </w:pPr>
          </w:p>
        </w:tc>
      </w:tr>
    </w:tbl>
    <w:p w14:paraId="3A03D193" w14:textId="77777777" w:rsidR="00166887" w:rsidRPr="00166887" w:rsidRDefault="00166887" w:rsidP="00166887">
      <w:pPr>
        <w:pStyle w:val="BodyText"/>
        <w:rPr>
          <w:sz w:val="20"/>
          <w:szCs w:val="20"/>
        </w:rPr>
      </w:pPr>
    </w:p>
    <w:p w14:paraId="7DA86E74" w14:textId="3F63B068" w:rsidR="00F46322" w:rsidRPr="00166887" w:rsidRDefault="00F46322" w:rsidP="00166887">
      <w:pPr>
        <w:pStyle w:val="BodyText"/>
        <w:ind w:left="0"/>
        <w:rPr>
          <w:sz w:val="20"/>
          <w:szCs w:val="20"/>
        </w:rPr>
      </w:pPr>
    </w:p>
    <w:p w14:paraId="46FA2BC9" w14:textId="0F1DBCCF" w:rsidR="00F46322" w:rsidRPr="001267DB" w:rsidRDefault="00F46322" w:rsidP="00896A3D">
      <w:pPr>
        <w:pStyle w:val="Heading3"/>
      </w:pPr>
      <w:bookmarkStart w:id="388" w:name="_Toc448232239"/>
      <w:r>
        <w:t>C</w:t>
      </w:r>
      <w:r w:rsidR="00166887">
        <w:t xml:space="preserve">linical </w:t>
      </w:r>
      <w:r>
        <w:t>Guidance</w:t>
      </w:r>
      <w:bookmarkEnd w:id="388"/>
    </w:p>
    <w:p w14:paraId="38C5282E" w14:textId="44FE3963" w:rsidR="005756B2" w:rsidRPr="00887336" w:rsidRDefault="005756B2" w:rsidP="00946691">
      <w:pPr>
        <w:pStyle w:val="BodyText"/>
        <w:rPr>
          <w:sz w:val="20"/>
          <w:szCs w:val="20"/>
        </w:rPr>
      </w:pPr>
      <w:r w:rsidRPr="00887336">
        <w:rPr>
          <w:sz w:val="20"/>
          <w:szCs w:val="20"/>
        </w:rPr>
        <w:t>The Functional Status section can record unstructured and structured data to represent physical state (e.g., pressure ulcers, amputations), activities of daily living (e.g., bathing, eating), cognitive ability (e.g., mental status or competency, problem solving), perception (e.g., sight, he</w:t>
      </w:r>
      <w:r w:rsidR="007F7953" w:rsidRPr="00887336">
        <w:rPr>
          <w:sz w:val="20"/>
          <w:szCs w:val="20"/>
        </w:rPr>
        <w:t>aring), and much more. Since MU 2014 Edition</w:t>
      </w:r>
      <w:r w:rsidRPr="00887336">
        <w:rPr>
          <w:sz w:val="20"/>
          <w:szCs w:val="20"/>
        </w:rPr>
        <w:t xml:space="preserve"> does not specify associated vocabularies and Consolidated CDA does not require entries, narrative text is required but structured entries are optional. If structured entries are used, Consolidated CDA defines many entry templates that can be used to represent Functional and Cognitive Status. Additional examples are available in </w:t>
      </w:r>
      <w:r w:rsidR="00850632">
        <w:rPr>
          <w:sz w:val="20"/>
          <w:szCs w:val="20"/>
        </w:rPr>
        <w:t>Section</w:t>
      </w:r>
      <w:r w:rsidR="00850632" w:rsidRPr="00887336">
        <w:rPr>
          <w:sz w:val="20"/>
          <w:szCs w:val="20"/>
        </w:rPr>
        <w:t xml:space="preserve"> </w:t>
      </w:r>
      <w:r w:rsidRPr="00887336">
        <w:rPr>
          <w:sz w:val="20"/>
          <w:szCs w:val="20"/>
        </w:rPr>
        <w:t xml:space="preserve">4.14 of the Consolidated CDA implementation Guide.  </w:t>
      </w:r>
    </w:p>
    <w:p w14:paraId="7EA34D24" w14:textId="77777777" w:rsidR="005756B2" w:rsidRPr="00887336" w:rsidRDefault="005756B2" w:rsidP="00946691">
      <w:pPr>
        <w:pStyle w:val="BodyText"/>
        <w:rPr>
          <w:sz w:val="20"/>
          <w:szCs w:val="20"/>
        </w:rPr>
      </w:pPr>
    </w:p>
    <w:p w14:paraId="59D35583" w14:textId="4B7CF282" w:rsidR="005756B2" w:rsidRPr="00887336" w:rsidRDefault="005756B2" w:rsidP="00946691">
      <w:pPr>
        <w:pStyle w:val="BodyText"/>
        <w:rPr>
          <w:sz w:val="20"/>
          <w:szCs w:val="20"/>
        </w:rPr>
      </w:pPr>
      <w:r w:rsidRPr="00887336">
        <w:rPr>
          <w:sz w:val="20"/>
          <w:szCs w:val="20"/>
        </w:rPr>
        <w:t>It is important to note that MU</w:t>
      </w:r>
      <w:r w:rsidR="007F7953" w:rsidRPr="00887336">
        <w:rPr>
          <w:sz w:val="20"/>
          <w:szCs w:val="20"/>
        </w:rPr>
        <w:t xml:space="preserve"> </w:t>
      </w:r>
      <w:r w:rsidRPr="00887336">
        <w:rPr>
          <w:sz w:val="20"/>
          <w:szCs w:val="20"/>
        </w:rPr>
        <w:t>2</w:t>
      </w:r>
      <w:r w:rsidR="007F7953" w:rsidRPr="00887336">
        <w:rPr>
          <w:sz w:val="20"/>
          <w:szCs w:val="20"/>
        </w:rPr>
        <w:t>014 Edition</w:t>
      </w:r>
      <w:r w:rsidRPr="00887336">
        <w:rPr>
          <w:sz w:val="20"/>
          <w:szCs w:val="20"/>
        </w:rPr>
        <w:t xml:space="preserve"> does not stipulate which types of functional status should be documented. However, ONC asks, "that stakeholders consider whether the recently developed six-question 'data standard for disability status' adopted for population health surveys sponsored by HHS" would be appropriate. That questionnaire is </w:t>
      </w:r>
      <w:r w:rsidR="007F7953" w:rsidRPr="00887336">
        <w:rPr>
          <w:sz w:val="20"/>
          <w:szCs w:val="20"/>
        </w:rPr>
        <w:t>available through the Office of</w:t>
      </w:r>
      <w:r w:rsidRPr="00887336">
        <w:rPr>
          <w:sz w:val="20"/>
          <w:szCs w:val="20"/>
        </w:rPr>
        <w:t xml:space="preserve"> Health</w:t>
      </w:r>
      <w:r w:rsidRPr="00887336">
        <w:rPr>
          <w:rStyle w:val="FootnoteReference"/>
          <w:bCs/>
          <w:iCs/>
          <w:sz w:val="20"/>
          <w:szCs w:val="20"/>
        </w:rPr>
        <w:footnoteReference w:id="4"/>
      </w:r>
      <w:r w:rsidRPr="00887336">
        <w:rPr>
          <w:sz w:val="20"/>
          <w:szCs w:val="20"/>
        </w:rPr>
        <w:t xml:space="preserve"> that provides examples of functional and cognitive statuses that clinicians using Consolidated CDA documents may consider as a starting point. The six-question survey includes questions about difficulties hearing, seeing, remembering/concentrating/making decisions, walking/climbing stairs, dressing/bathing, and doing errands alone.</w:t>
      </w:r>
    </w:p>
    <w:p w14:paraId="468A3B51" w14:textId="77777777" w:rsidR="00074FC8" w:rsidRPr="00887336" w:rsidRDefault="00074FC8" w:rsidP="00946691">
      <w:pPr>
        <w:pStyle w:val="BodyText"/>
        <w:rPr>
          <w:sz w:val="20"/>
          <w:szCs w:val="20"/>
        </w:rPr>
      </w:pPr>
    </w:p>
    <w:p w14:paraId="1E2C3A3D" w14:textId="77777777" w:rsidR="00074FC8" w:rsidRPr="00887336" w:rsidRDefault="00074FC8" w:rsidP="00946691">
      <w:pPr>
        <w:pStyle w:val="BodyText"/>
        <w:rPr>
          <w:sz w:val="20"/>
          <w:szCs w:val="20"/>
        </w:rPr>
      </w:pPr>
      <w:r w:rsidRPr="00887336">
        <w:rPr>
          <w:sz w:val="20"/>
          <w:szCs w:val="20"/>
        </w:rPr>
        <w:t xml:space="preserve">The Functional Status section describes the patient’s physical state, status of functioning, and environmental status at the time the document was created. </w:t>
      </w:r>
    </w:p>
    <w:p w14:paraId="67A8ED4A" w14:textId="77777777" w:rsidR="002B3B62" w:rsidRDefault="002B3B62" w:rsidP="00946691">
      <w:pPr>
        <w:pStyle w:val="BodyText"/>
        <w:rPr>
          <w:sz w:val="20"/>
          <w:szCs w:val="20"/>
        </w:rPr>
      </w:pPr>
    </w:p>
    <w:p w14:paraId="21C2FEC5" w14:textId="77777777" w:rsidR="00074FC8" w:rsidRPr="00887336" w:rsidRDefault="00074FC8" w:rsidP="00946691">
      <w:pPr>
        <w:pStyle w:val="BodyText"/>
        <w:rPr>
          <w:sz w:val="20"/>
          <w:szCs w:val="20"/>
        </w:rPr>
      </w:pPr>
      <w:r w:rsidRPr="00887336">
        <w:rPr>
          <w:sz w:val="20"/>
          <w:szCs w:val="20"/>
        </w:rPr>
        <w:t>A patient’s physical state may include information regarding the patient’s physical findings as they relate to problems, including but not limited to:</w:t>
      </w:r>
    </w:p>
    <w:p w14:paraId="50B47F6B" w14:textId="77777777" w:rsidR="00074FC8" w:rsidRPr="00887336" w:rsidRDefault="00074FC8" w:rsidP="00946691">
      <w:pPr>
        <w:pStyle w:val="BodyText"/>
        <w:rPr>
          <w:sz w:val="20"/>
          <w:szCs w:val="20"/>
        </w:rPr>
      </w:pPr>
      <w:r w:rsidRPr="00887336">
        <w:rPr>
          <w:sz w:val="20"/>
          <w:szCs w:val="20"/>
        </w:rPr>
        <w:t>Pressure Ulcers; Amputations; Heart murmur; Ostomies</w:t>
      </w:r>
    </w:p>
    <w:p w14:paraId="56A4236C" w14:textId="77777777" w:rsidR="002B3B62" w:rsidRDefault="002B3B62" w:rsidP="00946691">
      <w:pPr>
        <w:pStyle w:val="BodyText"/>
        <w:rPr>
          <w:sz w:val="20"/>
          <w:szCs w:val="20"/>
        </w:rPr>
      </w:pPr>
    </w:p>
    <w:p w14:paraId="3788FA06" w14:textId="77777777" w:rsidR="00074FC8" w:rsidRPr="00887336" w:rsidRDefault="00074FC8" w:rsidP="00946691">
      <w:pPr>
        <w:pStyle w:val="BodyText"/>
        <w:rPr>
          <w:sz w:val="20"/>
          <w:szCs w:val="20"/>
        </w:rPr>
      </w:pPr>
      <w:r w:rsidRPr="00887336">
        <w:rPr>
          <w:sz w:val="20"/>
          <w:szCs w:val="20"/>
        </w:rPr>
        <w:t>A patient’s functional status may include information regarding the patient relative to their general functional and cognitive ability, including:</w:t>
      </w:r>
    </w:p>
    <w:p w14:paraId="162CA4A1" w14:textId="77777777" w:rsidR="002B3B62" w:rsidRDefault="002B3B62" w:rsidP="00946691">
      <w:pPr>
        <w:pStyle w:val="BodyText"/>
        <w:rPr>
          <w:sz w:val="20"/>
          <w:szCs w:val="20"/>
        </w:rPr>
      </w:pPr>
    </w:p>
    <w:p w14:paraId="1CEC7CF7" w14:textId="77777777" w:rsidR="00074FC8" w:rsidRPr="00887336" w:rsidRDefault="00074FC8" w:rsidP="00946691">
      <w:pPr>
        <w:pStyle w:val="BodyText"/>
        <w:rPr>
          <w:sz w:val="20"/>
          <w:szCs w:val="20"/>
        </w:rPr>
      </w:pPr>
      <w:r w:rsidRPr="00887336">
        <w:rPr>
          <w:sz w:val="20"/>
          <w:szCs w:val="20"/>
        </w:rPr>
        <w:t xml:space="preserve">Ambulatory ability; Mental status or competency; Activities of Daily Living (ADLs), including bathing, </w:t>
      </w:r>
      <w:r w:rsidRPr="00887336">
        <w:rPr>
          <w:sz w:val="20"/>
          <w:szCs w:val="20"/>
        </w:rPr>
        <w:lastRenderedPageBreak/>
        <w:t xml:space="preserve">dressing, feeding, grooming; Home or living situation having an effect on the health status of the patient; </w:t>
      </w:r>
    </w:p>
    <w:p w14:paraId="3782DFD4" w14:textId="77777777" w:rsidR="00074FC8" w:rsidRPr="00887336" w:rsidRDefault="00074FC8" w:rsidP="00946691">
      <w:pPr>
        <w:pStyle w:val="BodyText"/>
        <w:rPr>
          <w:sz w:val="20"/>
          <w:szCs w:val="20"/>
        </w:rPr>
      </w:pPr>
      <w:r w:rsidRPr="00887336">
        <w:rPr>
          <w:sz w:val="20"/>
          <w:szCs w:val="20"/>
        </w:rPr>
        <w:t xml:space="preserve">Ability to care for self;  </w:t>
      </w:r>
    </w:p>
    <w:p w14:paraId="71EFC384" w14:textId="77777777" w:rsidR="002B3B62" w:rsidRDefault="002B3B62" w:rsidP="00946691">
      <w:pPr>
        <w:pStyle w:val="BodyText"/>
        <w:rPr>
          <w:sz w:val="20"/>
          <w:szCs w:val="20"/>
        </w:rPr>
      </w:pPr>
    </w:p>
    <w:p w14:paraId="32D1A886" w14:textId="77777777" w:rsidR="00074FC8" w:rsidRPr="00887336" w:rsidRDefault="00074FC8" w:rsidP="00946691">
      <w:pPr>
        <w:pStyle w:val="BodyText"/>
        <w:rPr>
          <w:sz w:val="20"/>
          <w:szCs w:val="20"/>
        </w:rPr>
      </w:pPr>
      <w:r w:rsidRPr="00887336">
        <w:rPr>
          <w:sz w:val="20"/>
          <w:szCs w:val="20"/>
        </w:rPr>
        <w:t xml:space="preserve">Social activity, including issues with social cognition, participation with friends and acquaintances other than family members; </w:t>
      </w:r>
    </w:p>
    <w:p w14:paraId="49B469C3" w14:textId="77777777" w:rsidR="002B3B62" w:rsidRDefault="002B3B62" w:rsidP="00946691">
      <w:pPr>
        <w:pStyle w:val="BodyText"/>
        <w:rPr>
          <w:sz w:val="20"/>
          <w:szCs w:val="20"/>
        </w:rPr>
      </w:pPr>
    </w:p>
    <w:p w14:paraId="303AF4B9" w14:textId="77777777" w:rsidR="00074FC8" w:rsidRPr="00887336" w:rsidRDefault="00074FC8" w:rsidP="00946691">
      <w:pPr>
        <w:pStyle w:val="BodyText"/>
        <w:rPr>
          <w:sz w:val="20"/>
          <w:szCs w:val="20"/>
        </w:rPr>
      </w:pPr>
      <w:r w:rsidRPr="00887336">
        <w:rPr>
          <w:sz w:val="20"/>
          <w:szCs w:val="20"/>
        </w:rPr>
        <w:t xml:space="preserve">Occupation activity, including activities partly or directly related to working, housework or volunteering, family and home responsibilities or activities related to home and family; </w:t>
      </w:r>
    </w:p>
    <w:p w14:paraId="60CB2117" w14:textId="77777777" w:rsidR="00074FC8" w:rsidRPr="00887336" w:rsidRDefault="00074FC8" w:rsidP="00946691">
      <w:pPr>
        <w:pStyle w:val="BodyText"/>
        <w:rPr>
          <w:sz w:val="20"/>
          <w:szCs w:val="20"/>
        </w:rPr>
      </w:pPr>
      <w:r w:rsidRPr="00887336">
        <w:rPr>
          <w:sz w:val="20"/>
          <w:szCs w:val="20"/>
        </w:rPr>
        <w:t xml:space="preserve">Communication ability, including issues with speech, writing or cognition required for communication; </w:t>
      </w:r>
    </w:p>
    <w:p w14:paraId="6BC15EEC" w14:textId="77777777" w:rsidR="00074FC8" w:rsidRPr="00887336" w:rsidRDefault="00074FC8" w:rsidP="00946691">
      <w:pPr>
        <w:pStyle w:val="BodyText"/>
        <w:rPr>
          <w:sz w:val="20"/>
          <w:szCs w:val="20"/>
        </w:rPr>
      </w:pPr>
      <w:r w:rsidRPr="00887336">
        <w:rPr>
          <w:sz w:val="20"/>
          <w:szCs w:val="20"/>
        </w:rPr>
        <w:t>Perception, including sight, hearing, taste, skin sensation, kinesthetic sense, proprioception, or balance</w:t>
      </w:r>
    </w:p>
    <w:p w14:paraId="74636F54" w14:textId="77777777" w:rsidR="00074FC8" w:rsidRPr="00887336" w:rsidRDefault="00074FC8" w:rsidP="00946691">
      <w:pPr>
        <w:pStyle w:val="BodyText"/>
        <w:rPr>
          <w:sz w:val="20"/>
          <w:szCs w:val="20"/>
        </w:rPr>
      </w:pPr>
    </w:p>
    <w:p w14:paraId="25B2E36D" w14:textId="77777777" w:rsidR="00074FC8" w:rsidRPr="00887336" w:rsidRDefault="00074FC8" w:rsidP="00946691">
      <w:pPr>
        <w:pStyle w:val="BodyText"/>
        <w:rPr>
          <w:sz w:val="20"/>
          <w:szCs w:val="20"/>
        </w:rPr>
      </w:pPr>
      <w:r w:rsidRPr="00887336">
        <w:rPr>
          <w:sz w:val="20"/>
          <w:szCs w:val="20"/>
        </w:rPr>
        <w:t>A patient’s environmental status may include information regarding the patient’s current exposures from their daily environment, including but not limited to:</w:t>
      </w:r>
    </w:p>
    <w:p w14:paraId="294A3D4D" w14:textId="77777777" w:rsidR="002B3B62" w:rsidRDefault="002B3B62" w:rsidP="00946691">
      <w:pPr>
        <w:pStyle w:val="BodyText"/>
        <w:rPr>
          <w:sz w:val="20"/>
          <w:szCs w:val="20"/>
        </w:rPr>
      </w:pPr>
    </w:p>
    <w:p w14:paraId="5ACB9474" w14:textId="77777777" w:rsidR="00074FC8" w:rsidRPr="00887336" w:rsidRDefault="00074FC8" w:rsidP="00946691">
      <w:pPr>
        <w:pStyle w:val="BodyText"/>
        <w:rPr>
          <w:sz w:val="20"/>
          <w:szCs w:val="20"/>
        </w:rPr>
      </w:pPr>
      <w:r w:rsidRPr="00887336">
        <w:rPr>
          <w:sz w:val="20"/>
          <w:szCs w:val="20"/>
        </w:rPr>
        <w:t>Airborne hazards such as second-hand smoke, volatile organic compounds, dust, or other allergens; Radiation; Safety hazards in home, such as throw rugs, poor lighting, lack of railings/grab bars, etc.; Safety hazards at work, such as communicable diseases, excessive heat, excessive noise, etc.</w:t>
      </w:r>
    </w:p>
    <w:p w14:paraId="4F0B0766" w14:textId="77777777" w:rsidR="00074FC8" w:rsidRPr="00887336" w:rsidRDefault="00074FC8" w:rsidP="00946691">
      <w:pPr>
        <w:pStyle w:val="BodyText"/>
        <w:rPr>
          <w:sz w:val="20"/>
          <w:szCs w:val="20"/>
        </w:rPr>
      </w:pPr>
    </w:p>
    <w:p w14:paraId="7527A50D" w14:textId="77777777" w:rsidR="00074FC8" w:rsidRPr="00887336" w:rsidRDefault="00074FC8" w:rsidP="00946691">
      <w:pPr>
        <w:pStyle w:val="BodyText"/>
        <w:rPr>
          <w:sz w:val="20"/>
          <w:szCs w:val="20"/>
        </w:rPr>
      </w:pPr>
      <w:r w:rsidRPr="00887336">
        <w:rPr>
          <w:sz w:val="20"/>
          <w:szCs w:val="20"/>
        </w:rPr>
        <w:t>The patient's functional status may be expressed as a problem or as a result observation. A functional or cognitive status problem observation describes a patient’s problem, symptoms or condition. A functional or cognitive status result observation may include observations resulting from an assessment scale, evaluation or question and answer assessment.</w:t>
      </w:r>
    </w:p>
    <w:p w14:paraId="0AF10215" w14:textId="77777777" w:rsidR="00946691" w:rsidRPr="00887336" w:rsidRDefault="00946691" w:rsidP="00946691">
      <w:pPr>
        <w:pStyle w:val="BodyText"/>
        <w:rPr>
          <w:sz w:val="20"/>
          <w:szCs w:val="20"/>
        </w:rPr>
      </w:pPr>
    </w:p>
    <w:p w14:paraId="0CF3CB21" w14:textId="77777777" w:rsidR="00074FC8" w:rsidRPr="00887336" w:rsidRDefault="00074FC8" w:rsidP="00946691">
      <w:pPr>
        <w:pStyle w:val="BodyText"/>
        <w:rPr>
          <w:sz w:val="20"/>
          <w:szCs w:val="20"/>
        </w:rPr>
      </w:pPr>
      <w:r w:rsidRPr="00887336">
        <w:rPr>
          <w:sz w:val="20"/>
          <w:szCs w:val="20"/>
        </w:rPr>
        <w:t>Any deviation from normal function displayed by the patient and recorded in the record should be included. Of particular interest are those limitations that would interfere with self-care or the medical therapeutic process in any way. In addition, a note of normal function, an improvement, or a change in functioning status may be included.</w:t>
      </w:r>
    </w:p>
    <w:p w14:paraId="40126EAA" w14:textId="77777777" w:rsidR="00074FC8" w:rsidRPr="00887336" w:rsidRDefault="00074FC8" w:rsidP="005756B2">
      <w:pPr>
        <w:ind w:left="720"/>
        <w:rPr>
          <w:bCs/>
          <w:iCs/>
          <w:sz w:val="20"/>
          <w:szCs w:val="20"/>
        </w:rPr>
      </w:pPr>
    </w:p>
    <w:p w14:paraId="03EB6BC7" w14:textId="77777777" w:rsidR="00FB7CAD" w:rsidRPr="00FB7CAD" w:rsidRDefault="00FB7CAD" w:rsidP="006F1ECE">
      <w:pPr>
        <w:spacing w:after="40" w:line="260" w:lineRule="exact"/>
      </w:pPr>
    </w:p>
    <w:p w14:paraId="14BA5404" w14:textId="76154234" w:rsidR="00CE1AD7" w:rsidRDefault="00CE1AD7" w:rsidP="00B768E2">
      <w:pPr>
        <w:pStyle w:val="Heading2"/>
      </w:pPr>
      <w:bookmarkStart w:id="389" w:name="_Toc434460313"/>
      <w:bookmarkStart w:id="390" w:name="_Toc448232240"/>
      <w:r>
        <w:t>Immunizations</w:t>
      </w:r>
      <w:r w:rsidR="00715D03">
        <w:t xml:space="preserve"> </w:t>
      </w:r>
      <w:r w:rsidR="009576B8">
        <w:t xml:space="preserve">11369-6 </w:t>
      </w:r>
      <w:r w:rsidR="00715D03">
        <w:t>(Entries Optional)</w:t>
      </w:r>
      <w:bookmarkEnd w:id="389"/>
      <w:bookmarkEnd w:id="390"/>
    </w:p>
    <w:p w14:paraId="70CA4728" w14:textId="67E8B6E7" w:rsidR="00D92313" w:rsidRDefault="00D92313" w:rsidP="00896A3D">
      <w:pPr>
        <w:pStyle w:val="Heading3"/>
      </w:pPr>
      <w:bookmarkStart w:id="391" w:name="_Toc448232241"/>
      <w:r>
        <w:t>Structure</w:t>
      </w:r>
      <w:bookmarkEnd w:id="391"/>
    </w:p>
    <w:p w14:paraId="4C819757" w14:textId="4E577DEF" w:rsidR="00D92313" w:rsidRDefault="00D92313" w:rsidP="001A7D15">
      <w:pPr>
        <w:ind w:left="720"/>
        <w:rPr>
          <w:rFonts w:ascii="Arial" w:hAnsi="Arial" w:cs="Arial"/>
          <w:sz w:val="20"/>
          <w:szCs w:val="20"/>
        </w:rPr>
      </w:pPr>
      <w:r w:rsidRPr="00887336">
        <w:rPr>
          <w:rFonts w:ascii="Arial" w:hAnsi="Arial" w:cs="Arial"/>
          <w:sz w:val="20"/>
          <w:szCs w:val="20"/>
        </w:rPr>
        <w:t xml:space="preserve">The structure of the Immunizations with coded entries required section is described hierarchically with corresponding entry-level constraints as specified in </w:t>
      </w:r>
      <w:r w:rsidR="00850632">
        <w:rPr>
          <w:rFonts w:ascii="Arial" w:hAnsi="Arial" w:cs="Arial"/>
          <w:sz w:val="20"/>
          <w:szCs w:val="20"/>
        </w:rPr>
        <w:t xml:space="preserve">Section </w:t>
      </w:r>
      <w:r w:rsidRPr="00887336">
        <w:rPr>
          <w:rFonts w:ascii="Arial" w:hAnsi="Arial" w:cs="Arial"/>
          <w:sz w:val="20"/>
          <w:szCs w:val="20"/>
        </w:rPr>
        <w:t xml:space="preserve">4.27 of the </w:t>
      </w:r>
      <w:r w:rsidR="009576B8">
        <w:rPr>
          <w:rFonts w:ascii="Arial" w:hAnsi="Arial" w:cs="Arial"/>
          <w:sz w:val="20"/>
          <w:szCs w:val="20"/>
        </w:rPr>
        <w:t xml:space="preserve">R1.1 </w:t>
      </w:r>
      <w:r w:rsidRPr="00887336">
        <w:rPr>
          <w:rFonts w:ascii="Arial" w:hAnsi="Arial" w:cs="Arial"/>
          <w:sz w:val="20"/>
          <w:szCs w:val="20"/>
        </w:rPr>
        <w:t xml:space="preserve">Consolidated CDA implementation guide. </w:t>
      </w:r>
    </w:p>
    <w:p w14:paraId="0AC1AC83" w14:textId="77777777" w:rsidR="003A06A2" w:rsidRDefault="003A06A2" w:rsidP="00900622">
      <w:pPr>
        <w:rPr>
          <w:rFonts w:ascii="Arial" w:hAnsi="Arial" w:cs="Arial"/>
          <w:sz w:val="20"/>
          <w:szCs w:val="20"/>
        </w:rPr>
      </w:pPr>
    </w:p>
    <w:p w14:paraId="70895857" w14:textId="0C041717" w:rsidR="001A7D15" w:rsidRDefault="001A7D15" w:rsidP="001A7D15">
      <w:pPr>
        <w:ind w:left="720"/>
        <w:rPr>
          <w:rFonts w:ascii="Arial" w:hAnsi="Arial" w:cs="Arial"/>
          <w:sz w:val="20"/>
          <w:szCs w:val="20"/>
        </w:rPr>
      </w:pPr>
      <w:r w:rsidRPr="001A7D15">
        <w:rPr>
          <w:rFonts w:ascii="Arial" w:hAnsi="Arial" w:cs="Arial"/>
          <w:sz w:val="20"/>
          <w:szCs w:val="20"/>
        </w:rPr>
        <w:t>The Immunizations Section defines a patient's current immunization status and pertinent immunization history. The primary use case for the Immunization Section is to enable communication of a patient's immunization status. The section should include current immunization status, and may contain the entire immunization history that is relevant to the period of time being summarized.</w:t>
      </w:r>
    </w:p>
    <w:p w14:paraId="4349FEBE" w14:textId="77777777" w:rsidR="009576B8" w:rsidRDefault="009576B8" w:rsidP="001A7D15">
      <w:pPr>
        <w:ind w:left="720"/>
        <w:rPr>
          <w:rFonts w:ascii="Arial" w:hAnsi="Arial" w:cs="Arial"/>
          <w:sz w:val="20"/>
          <w:szCs w:val="20"/>
        </w:rPr>
      </w:pPr>
    </w:p>
    <w:p w14:paraId="107D04AC" w14:textId="2899C060" w:rsidR="009576B8" w:rsidRPr="00EF38B5" w:rsidRDefault="009576B8" w:rsidP="009576B8">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Immunizations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4.27</w:t>
      </w:r>
      <w:r w:rsidRPr="00887336">
        <w:rPr>
          <w:rFonts w:ascii="Arial" w:hAnsi="Arial" w:cs="Arial"/>
          <w:sz w:val="20"/>
          <w:szCs w:val="20"/>
        </w:rPr>
        <w:t xml:space="preserve"> of the </w:t>
      </w:r>
      <w:r>
        <w:rPr>
          <w:rFonts w:ascii="Arial" w:hAnsi="Arial" w:cs="Arial"/>
          <w:sz w:val="20"/>
          <w:szCs w:val="20"/>
        </w:rPr>
        <w:t xml:space="preserve">R1.1 </w:t>
      </w:r>
      <w:r w:rsidRPr="00887336">
        <w:rPr>
          <w:rFonts w:ascii="Arial" w:hAnsi="Arial" w:cs="Arial"/>
          <w:sz w:val="20"/>
          <w:szCs w:val="20"/>
        </w:rPr>
        <w:t xml:space="preserve">Consolidated CDA implementation guide. </w:t>
      </w:r>
    </w:p>
    <w:p w14:paraId="08BE883B" w14:textId="77777777" w:rsidR="009576B8" w:rsidRPr="001A7D15" w:rsidRDefault="009576B8" w:rsidP="009576B8">
      <w:pPr>
        <w:rPr>
          <w:rFonts w:ascii="Arial" w:hAnsi="Arial" w:cs="Arial"/>
          <w:sz w:val="20"/>
          <w:szCs w:val="20"/>
        </w:rPr>
      </w:pPr>
    </w:p>
    <w:p w14:paraId="773CC501" w14:textId="77777777" w:rsidR="003425E1" w:rsidRDefault="003425E1" w:rsidP="00D92313">
      <w:pPr>
        <w:ind w:left="864"/>
      </w:pPr>
    </w:p>
    <w:p w14:paraId="692C2BD9" w14:textId="40B98CE0" w:rsidR="003425E1" w:rsidRPr="00551179" w:rsidRDefault="003425E1" w:rsidP="00551179">
      <w:pPr>
        <w:jc w:val="center"/>
        <w:rPr>
          <w:rFonts w:ascii="Arial" w:hAnsi="Arial" w:cs="Arial"/>
          <w:b/>
          <w:sz w:val="20"/>
          <w:szCs w:val="20"/>
        </w:rPr>
      </w:pPr>
      <w:bookmarkStart w:id="392" w:name="_Toc443988239"/>
      <w:bookmarkStart w:id="393" w:name="_Toc443996825"/>
      <w:bookmarkStart w:id="394" w:name="_Toc445201477"/>
      <w:bookmarkStart w:id="395" w:name="_Toc445208474"/>
      <w:commentRangeStart w:id="396"/>
      <w:r w:rsidRPr="00551179">
        <w:rPr>
          <w:rFonts w:ascii="Arial" w:hAnsi="Arial" w:cs="Arial"/>
          <w:b/>
          <w:sz w:val="20"/>
          <w:szCs w:val="20"/>
        </w:rPr>
        <w:t xml:space="preserve">Table XX: </w:t>
      </w:r>
      <w:r w:rsidR="00F441CB">
        <w:rPr>
          <w:rFonts w:ascii="Arial" w:hAnsi="Arial" w:cs="Arial"/>
          <w:b/>
          <w:sz w:val="20"/>
          <w:szCs w:val="20"/>
        </w:rPr>
        <w:t xml:space="preserve">R1.1 </w:t>
      </w:r>
      <w:r w:rsidRPr="00551179">
        <w:rPr>
          <w:rFonts w:ascii="Arial" w:hAnsi="Arial" w:cs="Arial"/>
          <w:b/>
          <w:sz w:val="20"/>
          <w:szCs w:val="20"/>
        </w:rPr>
        <w:t xml:space="preserve">Immunizations </w:t>
      </w:r>
      <w:r w:rsidR="00E60F88" w:rsidRPr="00551179">
        <w:rPr>
          <w:rFonts w:ascii="Arial" w:hAnsi="Arial" w:cs="Arial"/>
          <w:b/>
          <w:sz w:val="20"/>
          <w:szCs w:val="20"/>
        </w:rPr>
        <w:t>MU 2014 EDITION</w:t>
      </w:r>
      <w:r w:rsidRPr="00551179">
        <w:rPr>
          <w:rFonts w:ascii="Arial" w:hAnsi="Arial" w:cs="Arial"/>
          <w:b/>
          <w:sz w:val="20"/>
          <w:szCs w:val="20"/>
        </w:rPr>
        <w:t xml:space="preserve"> Data Requirement in Consolidated CDA</w:t>
      </w:r>
      <w:commentRangeEnd w:id="396"/>
      <w:r w:rsidR="00F4485B" w:rsidRPr="00551179">
        <w:rPr>
          <w:rStyle w:val="CommentReference"/>
          <w:rFonts w:ascii="Arial" w:hAnsi="Arial" w:cs="Arial"/>
          <w:b/>
          <w:bCs/>
          <w:sz w:val="20"/>
          <w:szCs w:val="20"/>
        </w:rPr>
        <w:commentReference w:id="396"/>
      </w:r>
      <w:bookmarkEnd w:id="392"/>
      <w:bookmarkEnd w:id="393"/>
      <w:bookmarkEnd w:id="394"/>
      <w:bookmarkEnd w:id="395"/>
    </w:p>
    <w:tbl>
      <w:tblPr>
        <w:tblW w:w="10227" w:type="dxa"/>
        <w:tblInd w:w="105" w:type="dxa"/>
        <w:tblBorders>
          <w:top w:val="single" w:sz="4" w:space="0" w:color="auto"/>
          <w:bottom w:val="single" w:sz="4" w:space="0" w:color="auto"/>
        </w:tblBorders>
        <w:tblLook w:val="00A0" w:firstRow="1" w:lastRow="0" w:firstColumn="1" w:lastColumn="0" w:noHBand="0" w:noVBand="0"/>
      </w:tblPr>
      <w:tblGrid>
        <w:gridCol w:w="5097"/>
        <w:gridCol w:w="5130"/>
      </w:tblGrid>
      <w:tr w:rsidR="003425E1" w:rsidRPr="000D37A8" w14:paraId="33A4293E" w14:textId="77777777" w:rsidTr="00551179">
        <w:trPr>
          <w:tblHeader/>
        </w:trPr>
        <w:tc>
          <w:tcPr>
            <w:tcW w:w="5097" w:type="dxa"/>
            <w:tcBorders>
              <w:top w:val="single" w:sz="4" w:space="0" w:color="auto"/>
              <w:left w:val="single" w:sz="4" w:space="0" w:color="D9D9D9" w:themeColor="background1" w:themeShade="D9"/>
              <w:bottom w:val="nil"/>
              <w:right w:val="single" w:sz="4" w:space="0" w:color="D9D9D9" w:themeColor="background1" w:themeShade="D9"/>
            </w:tcBorders>
            <w:shd w:val="clear" w:color="auto" w:fill="1F497D" w:themeFill="text2"/>
            <w:vAlign w:val="center"/>
          </w:tcPr>
          <w:p w14:paraId="5E9B0B28" w14:textId="77777777" w:rsidR="003425E1" w:rsidRPr="009B5052" w:rsidRDefault="003425E1" w:rsidP="006F7191">
            <w:pPr>
              <w:spacing w:line="276" w:lineRule="auto"/>
              <w:jc w:val="center"/>
              <w:rPr>
                <w:rFonts w:ascii="Arial" w:hAnsi="Arial" w:cs="Arial"/>
                <w:b/>
                <w:color w:val="FFFFFF" w:themeColor="background1"/>
                <w:sz w:val="20"/>
                <w:szCs w:val="20"/>
              </w:rPr>
            </w:pPr>
            <w:r w:rsidRPr="009B5052">
              <w:rPr>
                <w:rFonts w:ascii="Arial" w:hAnsi="Arial" w:cs="Arial"/>
                <w:b/>
                <w:color w:val="FFFFFF" w:themeColor="background1"/>
                <w:sz w:val="20"/>
                <w:szCs w:val="20"/>
              </w:rPr>
              <w:t>Section(s)</w:t>
            </w:r>
          </w:p>
        </w:tc>
        <w:tc>
          <w:tcPr>
            <w:tcW w:w="5130" w:type="dxa"/>
            <w:tcBorders>
              <w:top w:val="single" w:sz="4" w:space="0" w:color="auto"/>
              <w:left w:val="single" w:sz="4" w:space="0" w:color="D9D9D9" w:themeColor="background1" w:themeShade="D9"/>
              <w:bottom w:val="nil"/>
              <w:right w:val="single" w:sz="4" w:space="0" w:color="D9D9D9" w:themeColor="background1" w:themeShade="D9"/>
            </w:tcBorders>
            <w:shd w:val="clear" w:color="auto" w:fill="1F497D" w:themeFill="text2"/>
            <w:vAlign w:val="center"/>
          </w:tcPr>
          <w:p w14:paraId="7D07E9E0" w14:textId="77777777" w:rsidR="003425E1" w:rsidRPr="009B5052" w:rsidRDefault="003425E1" w:rsidP="006F7191">
            <w:pPr>
              <w:spacing w:line="276" w:lineRule="auto"/>
              <w:jc w:val="center"/>
              <w:rPr>
                <w:rFonts w:ascii="Arial" w:hAnsi="Arial" w:cs="Arial"/>
                <w:b/>
                <w:color w:val="FFFFFF" w:themeColor="background1"/>
                <w:sz w:val="20"/>
                <w:szCs w:val="20"/>
              </w:rPr>
            </w:pPr>
            <w:r w:rsidRPr="009B5052">
              <w:rPr>
                <w:rFonts w:ascii="Arial" w:hAnsi="Arial" w:cs="Arial"/>
                <w:b/>
                <w:color w:val="FFFFFF" w:themeColor="background1"/>
                <w:sz w:val="20"/>
                <w:szCs w:val="20"/>
              </w:rPr>
              <w:t>Associated Entry(ies)</w:t>
            </w:r>
          </w:p>
        </w:tc>
      </w:tr>
      <w:tr w:rsidR="003425E1" w:rsidRPr="000D37A8" w14:paraId="3238924A" w14:textId="77777777" w:rsidTr="00551179">
        <w:tc>
          <w:tcPr>
            <w:tcW w:w="5097" w:type="dxa"/>
            <w:tcBorders>
              <w:top w:val="nil"/>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auto"/>
            <w:vAlign w:val="center"/>
          </w:tcPr>
          <w:p w14:paraId="3BCEF488" w14:textId="77777777" w:rsidR="003425E1" w:rsidRPr="009B5052" w:rsidRDefault="009B6410" w:rsidP="006F7191">
            <w:pPr>
              <w:spacing w:line="276" w:lineRule="auto"/>
              <w:rPr>
                <w:rFonts w:ascii="Arial" w:hAnsi="Arial" w:cs="Arial"/>
                <w:b/>
                <w:bCs/>
                <w:color w:val="1361FF"/>
                <w:sz w:val="20"/>
                <w:szCs w:val="20"/>
                <w:u w:val="single"/>
              </w:rPr>
            </w:pPr>
            <w:hyperlink w:anchor="_Immunizations_(entries_required)" w:history="1">
              <w:r w:rsidR="003425E1" w:rsidRPr="009B5052">
                <w:rPr>
                  <w:rStyle w:val="Hyperlink"/>
                  <w:rFonts w:ascii="Arial" w:hAnsi="Arial" w:cs="Arial"/>
                  <w:b/>
                  <w:bCs/>
                  <w:color w:val="666666" w:themeColor="text1" w:themeTint="99"/>
                  <w:sz w:val="20"/>
                  <w:szCs w:val="20"/>
                </w:rPr>
                <w:t>Immunizations with coded entries required (2.16.840.1.113883.10.20.22.2.2.1)</w:t>
              </w:r>
            </w:hyperlink>
          </w:p>
        </w:tc>
        <w:tc>
          <w:tcPr>
            <w:tcW w:w="5130" w:type="dxa"/>
            <w:tcBorders>
              <w:top w:val="nil"/>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FFFFF" w:themeFill="background1"/>
            <w:vAlign w:val="center"/>
          </w:tcPr>
          <w:p w14:paraId="0D87EA6A" w14:textId="77777777" w:rsidR="003425E1" w:rsidRPr="009B5052" w:rsidRDefault="003425E1" w:rsidP="00CA26F1">
            <w:pPr>
              <w:pStyle w:val="ListBullet"/>
              <w:rPr>
                <w:rFonts w:ascii="Arial" w:hAnsi="Arial"/>
                <w:bCs/>
                <w:sz w:val="20"/>
                <w:szCs w:val="20"/>
              </w:rPr>
            </w:pPr>
            <w:r w:rsidRPr="009B5052">
              <w:rPr>
                <w:rFonts w:ascii="Arial" w:hAnsi="Arial"/>
                <w:bCs/>
                <w:sz w:val="20"/>
                <w:szCs w:val="20"/>
              </w:rPr>
              <w:t>Immunization Activity (2.16.840.1.113883.10.20.22.4.52)</w:t>
            </w:r>
          </w:p>
        </w:tc>
      </w:tr>
    </w:tbl>
    <w:p w14:paraId="709966DF" w14:textId="77777777" w:rsidR="003425E1" w:rsidRPr="00CF1F42" w:rsidRDefault="003425E1" w:rsidP="003425E1"/>
    <w:p w14:paraId="480C6894" w14:textId="295E4AF6" w:rsidR="003425E1" w:rsidRPr="00551179" w:rsidRDefault="003425E1" w:rsidP="00551179">
      <w:pPr>
        <w:jc w:val="center"/>
        <w:rPr>
          <w:rFonts w:ascii="Arial" w:hAnsi="Arial" w:cs="Arial"/>
          <w:b/>
          <w:sz w:val="20"/>
          <w:szCs w:val="20"/>
        </w:rPr>
      </w:pPr>
      <w:bookmarkStart w:id="397" w:name="_Toc443988240"/>
      <w:bookmarkStart w:id="398" w:name="_Toc443996826"/>
      <w:bookmarkStart w:id="399" w:name="_Toc445201478"/>
      <w:bookmarkStart w:id="400" w:name="_Toc445208475"/>
      <w:commentRangeStart w:id="401"/>
      <w:r w:rsidRPr="00551179">
        <w:rPr>
          <w:rFonts w:ascii="Arial" w:hAnsi="Arial" w:cs="Arial"/>
          <w:b/>
          <w:sz w:val="20"/>
          <w:szCs w:val="20"/>
        </w:rPr>
        <w:lastRenderedPageBreak/>
        <w:t xml:space="preserve">Table XX: </w:t>
      </w:r>
      <w:r w:rsidR="00F441CB">
        <w:rPr>
          <w:rFonts w:ascii="Arial" w:hAnsi="Arial" w:cs="Arial"/>
          <w:b/>
          <w:sz w:val="20"/>
          <w:szCs w:val="20"/>
        </w:rPr>
        <w:t xml:space="preserve">R1.1 </w:t>
      </w:r>
      <w:r w:rsidRPr="00551179">
        <w:rPr>
          <w:rFonts w:ascii="Arial" w:hAnsi="Arial" w:cs="Arial"/>
          <w:b/>
          <w:sz w:val="20"/>
          <w:szCs w:val="20"/>
        </w:rPr>
        <w:t>Immunizations Section/Entry Structure</w:t>
      </w:r>
      <w:commentRangeEnd w:id="401"/>
      <w:r w:rsidR="00F4485B" w:rsidRPr="00551179">
        <w:rPr>
          <w:rStyle w:val="CommentReference"/>
          <w:rFonts w:ascii="Arial" w:hAnsi="Arial" w:cs="Arial"/>
          <w:b/>
          <w:bCs/>
          <w:sz w:val="20"/>
          <w:szCs w:val="20"/>
        </w:rPr>
        <w:commentReference w:id="401"/>
      </w:r>
      <w:bookmarkEnd w:id="397"/>
      <w:bookmarkEnd w:id="398"/>
      <w:bookmarkEnd w:id="399"/>
      <w:bookmarkEnd w:id="400"/>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3425E1" w:rsidRPr="009B5052" w14:paraId="7F196033" w14:textId="77777777" w:rsidTr="006F7191">
        <w:trPr>
          <w:jc w:val="center"/>
        </w:trPr>
        <w:tc>
          <w:tcPr>
            <w:tcW w:w="7308" w:type="dxa"/>
            <w:shd w:val="clear" w:color="auto" w:fill="1F497D" w:themeFill="text2"/>
          </w:tcPr>
          <w:p w14:paraId="1F14E171" w14:textId="77777777" w:rsidR="003425E1" w:rsidRPr="009B5052" w:rsidRDefault="003425E1" w:rsidP="006F7191">
            <w:pPr>
              <w:rPr>
                <w:rFonts w:ascii="Arial" w:hAnsi="Arial" w:cs="Arial"/>
                <w:b/>
                <w:bCs/>
                <w:sz w:val="20"/>
                <w:szCs w:val="20"/>
              </w:rPr>
            </w:pPr>
            <w:r w:rsidRPr="009B5052">
              <w:rPr>
                <w:rFonts w:ascii="Arial" w:hAnsi="Arial" w:cs="Arial"/>
                <w:b/>
                <w:bCs/>
                <w:color w:val="FFFFFF" w:themeColor="background1"/>
                <w:sz w:val="20"/>
                <w:szCs w:val="20"/>
              </w:rPr>
              <w:t>Immunizations (entries required)</w:t>
            </w:r>
          </w:p>
        </w:tc>
      </w:tr>
      <w:tr w:rsidR="003425E1" w:rsidRPr="009B5052" w14:paraId="2579F1F6" w14:textId="77777777" w:rsidTr="006F7191">
        <w:trPr>
          <w:jc w:val="center"/>
        </w:trPr>
        <w:tc>
          <w:tcPr>
            <w:tcW w:w="7308" w:type="dxa"/>
            <w:shd w:val="clear" w:color="auto" w:fill="auto"/>
          </w:tcPr>
          <w:p w14:paraId="0B8C6E8E" w14:textId="77777777" w:rsidR="003425E1" w:rsidRPr="009B5052" w:rsidRDefault="003425E1" w:rsidP="006F7191">
            <w:pPr>
              <w:ind w:left="720"/>
              <w:rPr>
                <w:rFonts w:ascii="Arial" w:hAnsi="Arial" w:cs="Arial"/>
                <w:b/>
                <w:bCs/>
                <w:sz w:val="20"/>
                <w:szCs w:val="20"/>
              </w:rPr>
            </w:pPr>
            <w:r w:rsidRPr="009B5052">
              <w:rPr>
                <w:rFonts w:ascii="Arial" w:hAnsi="Arial" w:cs="Arial"/>
                <w:bCs/>
                <w:sz w:val="20"/>
                <w:szCs w:val="20"/>
              </w:rPr>
              <w:t>SHALL</w:t>
            </w:r>
            <w:r w:rsidRPr="009B5052">
              <w:rPr>
                <w:rFonts w:ascii="Arial" w:hAnsi="Arial" w:cs="Arial"/>
                <w:b/>
                <w:bCs/>
                <w:sz w:val="20"/>
                <w:szCs w:val="20"/>
              </w:rPr>
              <w:t xml:space="preserve"> Immunization Activity</w:t>
            </w:r>
          </w:p>
        </w:tc>
      </w:tr>
      <w:tr w:rsidR="003425E1" w:rsidRPr="009B5052" w14:paraId="1FC89920" w14:textId="77777777" w:rsidTr="006F7191">
        <w:trPr>
          <w:jc w:val="center"/>
        </w:trPr>
        <w:tc>
          <w:tcPr>
            <w:tcW w:w="7308" w:type="dxa"/>
            <w:shd w:val="clear" w:color="auto" w:fill="auto"/>
          </w:tcPr>
          <w:p w14:paraId="524442EE" w14:textId="77777777" w:rsidR="003425E1" w:rsidRPr="009B5052" w:rsidRDefault="003425E1" w:rsidP="006F7191">
            <w:pPr>
              <w:ind w:left="1440"/>
              <w:rPr>
                <w:rFonts w:ascii="Arial" w:hAnsi="Arial" w:cs="Arial"/>
                <w:b/>
                <w:bCs/>
                <w:sz w:val="20"/>
                <w:szCs w:val="20"/>
              </w:rPr>
            </w:pPr>
            <w:r w:rsidRPr="009B5052">
              <w:rPr>
                <w:rFonts w:ascii="Arial" w:hAnsi="Arial" w:cs="Arial"/>
                <w:bCs/>
                <w:sz w:val="20"/>
                <w:szCs w:val="20"/>
              </w:rPr>
              <w:t>MAY</w:t>
            </w:r>
            <w:r w:rsidRPr="009B5052">
              <w:rPr>
                <w:rFonts w:ascii="Arial" w:hAnsi="Arial" w:cs="Arial"/>
                <w:b/>
                <w:bCs/>
                <w:sz w:val="20"/>
                <w:szCs w:val="20"/>
              </w:rPr>
              <w:t xml:space="preserve"> Indication</w:t>
            </w:r>
          </w:p>
        </w:tc>
      </w:tr>
      <w:tr w:rsidR="003425E1" w:rsidRPr="009B5052" w14:paraId="4269A530" w14:textId="77777777" w:rsidTr="006F7191">
        <w:trPr>
          <w:jc w:val="center"/>
        </w:trPr>
        <w:tc>
          <w:tcPr>
            <w:tcW w:w="7308" w:type="dxa"/>
            <w:shd w:val="clear" w:color="auto" w:fill="auto"/>
          </w:tcPr>
          <w:p w14:paraId="6DA73358" w14:textId="77777777" w:rsidR="003425E1" w:rsidRPr="009B5052" w:rsidRDefault="003425E1" w:rsidP="006F7191">
            <w:pPr>
              <w:ind w:left="1440"/>
              <w:rPr>
                <w:rFonts w:ascii="Arial" w:hAnsi="Arial" w:cs="Arial"/>
                <w:b/>
                <w:bCs/>
                <w:sz w:val="20"/>
                <w:szCs w:val="20"/>
              </w:rPr>
            </w:pPr>
            <w:r w:rsidRPr="009B5052">
              <w:rPr>
                <w:rFonts w:ascii="Arial" w:hAnsi="Arial" w:cs="Arial"/>
                <w:bCs/>
                <w:sz w:val="20"/>
                <w:szCs w:val="20"/>
              </w:rPr>
              <w:t>MAY</w:t>
            </w:r>
            <w:r w:rsidRPr="009B5052">
              <w:rPr>
                <w:rFonts w:ascii="Arial" w:hAnsi="Arial" w:cs="Arial"/>
                <w:b/>
                <w:bCs/>
                <w:sz w:val="20"/>
                <w:szCs w:val="20"/>
              </w:rPr>
              <w:t xml:space="preserve"> Instructions</w:t>
            </w:r>
          </w:p>
        </w:tc>
      </w:tr>
      <w:tr w:rsidR="003425E1" w:rsidRPr="009B5052" w14:paraId="2AE47489" w14:textId="77777777" w:rsidTr="006F7191">
        <w:trPr>
          <w:jc w:val="center"/>
        </w:trPr>
        <w:tc>
          <w:tcPr>
            <w:tcW w:w="7308" w:type="dxa"/>
            <w:shd w:val="clear" w:color="auto" w:fill="auto"/>
          </w:tcPr>
          <w:p w14:paraId="69F303C4" w14:textId="77777777" w:rsidR="003425E1" w:rsidRPr="009B5052" w:rsidRDefault="003425E1" w:rsidP="006F7191">
            <w:pPr>
              <w:ind w:left="1440"/>
              <w:rPr>
                <w:rFonts w:ascii="Arial" w:hAnsi="Arial" w:cs="Arial"/>
                <w:b/>
                <w:bCs/>
                <w:sz w:val="20"/>
                <w:szCs w:val="20"/>
              </w:rPr>
            </w:pPr>
            <w:r w:rsidRPr="009B5052">
              <w:rPr>
                <w:rFonts w:ascii="Arial" w:hAnsi="Arial" w:cs="Arial"/>
                <w:bCs/>
                <w:sz w:val="20"/>
                <w:szCs w:val="20"/>
              </w:rPr>
              <w:t>MAY</w:t>
            </w:r>
            <w:r w:rsidRPr="009B5052">
              <w:rPr>
                <w:rFonts w:ascii="Arial" w:hAnsi="Arial" w:cs="Arial"/>
                <w:b/>
                <w:bCs/>
                <w:sz w:val="20"/>
                <w:szCs w:val="20"/>
              </w:rPr>
              <w:t xml:space="preserve"> Medication Supply Order</w:t>
            </w:r>
          </w:p>
        </w:tc>
      </w:tr>
      <w:tr w:rsidR="003425E1" w:rsidRPr="009B5052" w14:paraId="4957F543" w14:textId="77777777" w:rsidTr="006F7191">
        <w:trPr>
          <w:jc w:val="center"/>
        </w:trPr>
        <w:tc>
          <w:tcPr>
            <w:tcW w:w="7308" w:type="dxa"/>
            <w:shd w:val="clear" w:color="auto" w:fill="auto"/>
          </w:tcPr>
          <w:p w14:paraId="195768B0" w14:textId="77777777" w:rsidR="003425E1" w:rsidRPr="009B5052" w:rsidRDefault="003425E1" w:rsidP="006F7191">
            <w:pPr>
              <w:ind w:left="1440"/>
              <w:rPr>
                <w:rFonts w:ascii="Arial" w:hAnsi="Arial" w:cs="Arial"/>
                <w:b/>
                <w:bCs/>
                <w:sz w:val="20"/>
                <w:szCs w:val="20"/>
              </w:rPr>
            </w:pPr>
            <w:r w:rsidRPr="009B5052">
              <w:rPr>
                <w:rFonts w:ascii="Arial" w:hAnsi="Arial" w:cs="Arial"/>
                <w:bCs/>
                <w:sz w:val="20"/>
                <w:szCs w:val="20"/>
              </w:rPr>
              <w:t>MAY</w:t>
            </w:r>
            <w:r w:rsidRPr="009B5052">
              <w:rPr>
                <w:rFonts w:ascii="Arial" w:hAnsi="Arial" w:cs="Arial"/>
                <w:b/>
                <w:bCs/>
                <w:sz w:val="20"/>
                <w:szCs w:val="20"/>
              </w:rPr>
              <w:t xml:space="preserve"> Medication Dispense</w:t>
            </w:r>
          </w:p>
        </w:tc>
      </w:tr>
      <w:tr w:rsidR="003425E1" w:rsidRPr="009B5052" w14:paraId="2BC7C961" w14:textId="77777777" w:rsidTr="006F7191">
        <w:trPr>
          <w:jc w:val="center"/>
        </w:trPr>
        <w:tc>
          <w:tcPr>
            <w:tcW w:w="7308" w:type="dxa"/>
            <w:shd w:val="clear" w:color="auto" w:fill="auto"/>
          </w:tcPr>
          <w:p w14:paraId="4E68F690" w14:textId="77777777" w:rsidR="003425E1" w:rsidRPr="009B5052" w:rsidRDefault="003425E1" w:rsidP="006F7191">
            <w:pPr>
              <w:ind w:left="1440"/>
              <w:rPr>
                <w:rFonts w:ascii="Arial" w:hAnsi="Arial" w:cs="Arial"/>
                <w:b/>
                <w:bCs/>
                <w:sz w:val="20"/>
                <w:szCs w:val="20"/>
              </w:rPr>
            </w:pPr>
            <w:r w:rsidRPr="009B5052">
              <w:rPr>
                <w:rFonts w:ascii="Arial" w:hAnsi="Arial" w:cs="Arial"/>
                <w:bCs/>
                <w:sz w:val="20"/>
                <w:szCs w:val="20"/>
              </w:rPr>
              <w:t>MAY</w:t>
            </w:r>
            <w:r w:rsidRPr="009B5052">
              <w:rPr>
                <w:rFonts w:ascii="Arial" w:hAnsi="Arial" w:cs="Arial"/>
                <w:b/>
                <w:bCs/>
                <w:sz w:val="20"/>
                <w:szCs w:val="20"/>
              </w:rPr>
              <w:t xml:space="preserve"> Reaction Observation</w:t>
            </w:r>
          </w:p>
        </w:tc>
      </w:tr>
      <w:tr w:rsidR="003425E1" w:rsidRPr="009B5052" w14:paraId="5B58548A" w14:textId="77777777" w:rsidTr="006F7191">
        <w:trPr>
          <w:jc w:val="center"/>
        </w:trPr>
        <w:tc>
          <w:tcPr>
            <w:tcW w:w="7308" w:type="dxa"/>
            <w:shd w:val="clear" w:color="auto" w:fill="auto"/>
          </w:tcPr>
          <w:p w14:paraId="2A856AA0" w14:textId="77777777" w:rsidR="003425E1" w:rsidRPr="009B5052" w:rsidRDefault="003425E1" w:rsidP="006F7191">
            <w:pPr>
              <w:ind w:left="1440"/>
              <w:rPr>
                <w:rFonts w:ascii="Arial" w:hAnsi="Arial" w:cs="Arial"/>
                <w:b/>
                <w:bCs/>
                <w:sz w:val="20"/>
                <w:szCs w:val="20"/>
              </w:rPr>
            </w:pPr>
            <w:r w:rsidRPr="009B5052">
              <w:rPr>
                <w:rFonts w:ascii="Arial" w:hAnsi="Arial" w:cs="Arial"/>
                <w:bCs/>
                <w:sz w:val="20"/>
                <w:szCs w:val="20"/>
              </w:rPr>
              <w:t>MAY</w:t>
            </w:r>
            <w:r w:rsidRPr="009B5052">
              <w:rPr>
                <w:rFonts w:ascii="Arial" w:hAnsi="Arial" w:cs="Arial"/>
                <w:b/>
                <w:bCs/>
                <w:sz w:val="20"/>
                <w:szCs w:val="20"/>
              </w:rPr>
              <w:t xml:space="preserve"> Immunization Refusal Reason</w:t>
            </w:r>
          </w:p>
        </w:tc>
      </w:tr>
      <w:tr w:rsidR="003425E1" w:rsidRPr="009B5052" w14:paraId="0CB68AE3" w14:textId="77777777" w:rsidTr="006F7191">
        <w:trPr>
          <w:jc w:val="center"/>
        </w:trPr>
        <w:tc>
          <w:tcPr>
            <w:tcW w:w="7308" w:type="dxa"/>
            <w:shd w:val="clear" w:color="auto" w:fill="auto"/>
          </w:tcPr>
          <w:p w14:paraId="66B018DC" w14:textId="77777777" w:rsidR="003425E1" w:rsidRPr="009B5052" w:rsidRDefault="003425E1" w:rsidP="006F7191">
            <w:pPr>
              <w:ind w:left="1440"/>
              <w:rPr>
                <w:rFonts w:ascii="Arial" w:hAnsi="Arial" w:cs="Arial"/>
                <w:b/>
                <w:bCs/>
                <w:sz w:val="20"/>
                <w:szCs w:val="20"/>
              </w:rPr>
            </w:pPr>
            <w:r w:rsidRPr="009B5052">
              <w:rPr>
                <w:rFonts w:ascii="Arial" w:hAnsi="Arial" w:cs="Arial"/>
                <w:bCs/>
                <w:sz w:val="20"/>
                <w:szCs w:val="20"/>
              </w:rPr>
              <w:t>MAY</w:t>
            </w:r>
            <w:r w:rsidRPr="009B5052">
              <w:rPr>
                <w:rFonts w:ascii="Arial" w:hAnsi="Arial" w:cs="Arial"/>
                <w:b/>
                <w:bCs/>
                <w:sz w:val="20"/>
                <w:szCs w:val="20"/>
              </w:rPr>
              <w:t xml:space="preserve"> Precondition for Substance Administration</w:t>
            </w:r>
          </w:p>
        </w:tc>
      </w:tr>
    </w:tbl>
    <w:p w14:paraId="0D871218" w14:textId="77777777" w:rsidR="009576B8" w:rsidRDefault="009576B8" w:rsidP="00F441CB">
      <w:pPr>
        <w:jc w:val="center"/>
      </w:pPr>
    </w:p>
    <w:p w14:paraId="11CDD526" w14:textId="393EF236" w:rsidR="009576B8" w:rsidRPr="00EF38B5" w:rsidRDefault="009576B8" w:rsidP="009576B8">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Immunizations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2.32</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25AA563B" w14:textId="77777777" w:rsidR="00F441CB" w:rsidRDefault="00FE5AD4" w:rsidP="00F441CB">
      <w:pPr>
        <w:jc w:val="center"/>
      </w:pPr>
      <w:r>
        <w:tab/>
      </w:r>
    </w:p>
    <w:p w14:paraId="216E9430" w14:textId="678971FC" w:rsidR="00F441CB" w:rsidRDefault="00F441CB" w:rsidP="00F441CB">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Immunizations Section (entries optional) (V3</w:t>
      </w:r>
      <w:r w:rsidRPr="00B126FE">
        <w:rPr>
          <w:rFonts w:ascii="Arial" w:hAnsi="Arial" w:cs="Arial"/>
          <w:b/>
          <w:sz w:val="20"/>
          <w:szCs w:val="20"/>
        </w:rPr>
        <w:t xml:space="preserve">) Constraints Overview </w:t>
      </w:r>
    </w:p>
    <w:p w14:paraId="2A37C098" w14:textId="21D62C6D" w:rsidR="00F441CB" w:rsidRPr="00B126FE" w:rsidRDefault="00F441CB" w:rsidP="00F441CB">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2.16.840.1.113883.10.20.22.2.2:2015-08-01</w:t>
      </w:r>
      <w:r w:rsidRPr="00B126FE">
        <w:rPr>
          <w:rFonts w:ascii="Arial" w:hAnsi="Arial" w:cs="Arial"/>
          <w:b/>
          <w:sz w:val="20"/>
          <w:szCs w:val="20"/>
        </w:rPr>
        <w:t>)</w:t>
      </w:r>
      <w:r>
        <w:rPr>
          <w:rFonts w:ascii="Arial" w:hAnsi="Arial" w:cs="Arial"/>
          <w:b/>
          <w:sz w:val="20"/>
          <w:szCs w:val="20"/>
        </w:rPr>
        <w:t>]</w:t>
      </w:r>
    </w:p>
    <w:p w14:paraId="37E441D0" w14:textId="77777777" w:rsidR="00F441CB" w:rsidRPr="0091054A" w:rsidRDefault="00F441CB" w:rsidP="00F441CB">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F441CB" w:rsidRPr="0091054A" w14:paraId="13FAB24E" w14:textId="77777777" w:rsidTr="00F441CB">
        <w:tc>
          <w:tcPr>
            <w:tcW w:w="2395" w:type="dxa"/>
          </w:tcPr>
          <w:p w14:paraId="4ABDA40D" w14:textId="77777777" w:rsidR="00F441CB" w:rsidRPr="0091054A" w:rsidRDefault="00F441CB" w:rsidP="00361AC1">
            <w:pPr>
              <w:rPr>
                <w:rFonts w:ascii="Arial" w:hAnsi="Arial" w:cs="Arial"/>
                <w:b/>
                <w:sz w:val="20"/>
                <w:szCs w:val="20"/>
              </w:rPr>
            </w:pPr>
            <w:r w:rsidRPr="0091054A">
              <w:rPr>
                <w:rFonts w:ascii="Arial" w:hAnsi="Arial" w:cs="Arial"/>
                <w:b/>
                <w:sz w:val="20"/>
                <w:szCs w:val="20"/>
              </w:rPr>
              <w:t>XPath</w:t>
            </w:r>
          </w:p>
        </w:tc>
        <w:tc>
          <w:tcPr>
            <w:tcW w:w="1250" w:type="dxa"/>
          </w:tcPr>
          <w:p w14:paraId="684B583E" w14:textId="77777777" w:rsidR="00F441CB" w:rsidRPr="0091054A" w:rsidRDefault="00F441CB" w:rsidP="00361AC1">
            <w:pPr>
              <w:rPr>
                <w:rFonts w:ascii="Arial" w:hAnsi="Arial" w:cs="Arial"/>
                <w:b/>
                <w:sz w:val="20"/>
                <w:szCs w:val="20"/>
              </w:rPr>
            </w:pPr>
            <w:r w:rsidRPr="0091054A">
              <w:rPr>
                <w:rFonts w:ascii="Arial" w:hAnsi="Arial" w:cs="Arial"/>
                <w:b/>
                <w:sz w:val="20"/>
                <w:szCs w:val="20"/>
              </w:rPr>
              <w:t>Cardinality</w:t>
            </w:r>
          </w:p>
        </w:tc>
        <w:tc>
          <w:tcPr>
            <w:tcW w:w="1050" w:type="dxa"/>
          </w:tcPr>
          <w:p w14:paraId="2D853457" w14:textId="77777777" w:rsidR="00F441CB" w:rsidRPr="0091054A" w:rsidRDefault="00F441CB" w:rsidP="00361AC1">
            <w:pPr>
              <w:rPr>
                <w:rFonts w:ascii="Arial" w:hAnsi="Arial" w:cs="Arial"/>
                <w:b/>
                <w:sz w:val="20"/>
                <w:szCs w:val="20"/>
              </w:rPr>
            </w:pPr>
            <w:r w:rsidRPr="0091054A">
              <w:rPr>
                <w:rFonts w:ascii="Arial" w:hAnsi="Arial" w:cs="Arial"/>
                <w:b/>
                <w:sz w:val="20"/>
                <w:szCs w:val="20"/>
              </w:rPr>
              <w:t>Verb</w:t>
            </w:r>
          </w:p>
        </w:tc>
        <w:tc>
          <w:tcPr>
            <w:tcW w:w="1006" w:type="dxa"/>
          </w:tcPr>
          <w:p w14:paraId="6A35C412" w14:textId="77777777" w:rsidR="00F441CB" w:rsidRPr="0091054A" w:rsidRDefault="00F441CB" w:rsidP="00361AC1">
            <w:pPr>
              <w:rPr>
                <w:rFonts w:ascii="Arial" w:hAnsi="Arial" w:cs="Arial"/>
                <w:b/>
                <w:sz w:val="20"/>
                <w:szCs w:val="20"/>
              </w:rPr>
            </w:pPr>
            <w:r w:rsidRPr="0091054A">
              <w:rPr>
                <w:rFonts w:ascii="Arial" w:hAnsi="Arial" w:cs="Arial"/>
                <w:b/>
                <w:sz w:val="20"/>
                <w:szCs w:val="20"/>
              </w:rPr>
              <w:t>CONF#</w:t>
            </w:r>
          </w:p>
        </w:tc>
        <w:tc>
          <w:tcPr>
            <w:tcW w:w="4595" w:type="dxa"/>
          </w:tcPr>
          <w:p w14:paraId="2BAFD7E8" w14:textId="77777777" w:rsidR="00F441CB" w:rsidRPr="0091054A" w:rsidRDefault="00F441CB" w:rsidP="00361AC1">
            <w:pPr>
              <w:rPr>
                <w:rFonts w:ascii="Arial" w:hAnsi="Arial" w:cs="Arial"/>
                <w:b/>
                <w:sz w:val="20"/>
                <w:szCs w:val="20"/>
              </w:rPr>
            </w:pPr>
            <w:r w:rsidRPr="0091054A">
              <w:rPr>
                <w:rFonts w:ascii="Arial" w:hAnsi="Arial" w:cs="Arial"/>
                <w:b/>
                <w:sz w:val="20"/>
                <w:szCs w:val="20"/>
              </w:rPr>
              <w:t>Value</w:t>
            </w:r>
          </w:p>
        </w:tc>
      </w:tr>
      <w:tr w:rsidR="00F441CB" w14:paraId="7672FE37" w14:textId="77777777" w:rsidTr="00F441CB">
        <w:tc>
          <w:tcPr>
            <w:tcW w:w="2395" w:type="dxa"/>
          </w:tcPr>
          <w:p w14:paraId="139717B5"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2675252A"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771F8EC0"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10B45B6E" w14:textId="008EF989" w:rsidR="00F441CB" w:rsidRPr="00B14BAB" w:rsidRDefault="00F441CB" w:rsidP="00361AC1">
            <w:pPr>
              <w:rPr>
                <w:rFonts w:ascii="Arial" w:hAnsi="Arial" w:cs="Arial"/>
                <w:sz w:val="20"/>
                <w:szCs w:val="20"/>
              </w:rPr>
            </w:pPr>
            <w:r>
              <w:rPr>
                <w:rFonts w:ascii="Arial" w:hAnsi="Arial" w:cs="Arial"/>
                <w:color w:val="000000"/>
                <w:sz w:val="20"/>
                <w:szCs w:val="20"/>
              </w:rPr>
              <w:t>11</w:t>
            </w:r>
            <w:r w:rsidRPr="00B14BAB">
              <w:rPr>
                <w:rFonts w:ascii="Arial" w:hAnsi="Arial" w:cs="Arial"/>
                <w:color w:val="000000"/>
                <w:sz w:val="20"/>
                <w:szCs w:val="20"/>
              </w:rPr>
              <w:t>98-7</w:t>
            </w:r>
            <w:r>
              <w:rPr>
                <w:rFonts w:ascii="Arial" w:hAnsi="Arial" w:cs="Arial"/>
                <w:color w:val="000000"/>
                <w:sz w:val="20"/>
                <w:szCs w:val="20"/>
              </w:rPr>
              <w:t>965</w:t>
            </w:r>
          </w:p>
        </w:tc>
        <w:tc>
          <w:tcPr>
            <w:tcW w:w="4595" w:type="dxa"/>
          </w:tcPr>
          <w:p w14:paraId="72245237" w14:textId="77777777" w:rsidR="00F441CB" w:rsidRPr="00B14BAB" w:rsidRDefault="00F441CB" w:rsidP="00361AC1">
            <w:pPr>
              <w:rPr>
                <w:rFonts w:ascii="Arial" w:hAnsi="Arial" w:cs="Arial"/>
                <w:sz w:val="20"/>
                <w:szCs w:val="20"/>
              </w:rPr>
            </w:pPr>
          </w:p>
        </w:tc>
      </w:tr>
      <w:tr w:rsidR="00F441CB" w14:paraId="6A526141" w14:textId="77777777" w:rsidTr="00F441CB">
        <w:tc>
          <w:tcPr>
            <w:tcW w:w="2395" w:type="dxa"/>
          </w:tcPr>
          <w:p w14:paraId="348F7619" w14:textId="77777777" w:rsidR="00F441CB" w:rsidRPr="00B14BAB" w:rsidRDefault="00F441CB"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7EB26921"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1D782534"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25380C71" w14:textId="6B8A9726" w:rsidR="00F441CB" w:rsidRPr="00B14BAB" w:rsidRDefault="00F441CB" w:rsidP="00361AC1">
            <w:pPr>
              <w:rPr>
                <w:rFonts w:ascii="Arial" w:hAnsi="Arial" w:cs="Arial"/>
                <w:sz w:val="20"/>
                <w:szCs w:val="20"/>
              </w:rPr>
            </w:pPr>
            <w:r>
              <w:rPr>
                <w:rFonts w:ascii="Arial" w:hAnsi="Arial" w:cs="Arial"/>
                <w:color w:val="000000"/>
                <w:sz w:val="20"/>
                <w:szCs w:val="20"/>
              </w:rPr>
              <w:t>11</w:t>
            </w:r>
            <w:r w:rsidRPr="00B14BAB">
              <w:rPr>
                <w:rFonts w:ascii="Arial" w:hAnsi="Arial" w:cs="Arial"/>
                <w:color w:val="000000"/>
                <w:sz w:val="20"/>
                <w:szCs w:val="20"/>
              </w:rPr>
              <w:t>98-10</w:t>
            </w:r>
            <w:r>
              <w:rPr>
                <w:rFonts w:ascii="Arial" w:hAnsi="Arial" w:cs="Arial"/>
                <w:color w:val="000000"/>
                <w:sz w:val="20"/>
                <w:szCs w:val="20"/>
              </w:rPr>
              <w:t>399</w:t>
            </w:r>
          </w:p>
        </w:tc>
        <w:tc>
          <w:tcPr>
            <w:tcW w:w="4595" w:type="dxa"/>
          </w:tcPr>
          <w:p w14:paraId="724208A4" w14:textId="60AF8ACC" w:rsidR="00F441CB" w:rsidRPr="00B14BAB" w:rsidRDefault="00F441CB" w:rsidP="00361AC1">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2</w:t>
            </w:r>
          </w:p>
        </w:tc>
      </w:tr>
      <w:tr w:rsidR="00F441CB" w14:paraId="455694E5" w14:textId="77777777" w:rsidTr="00F441CB">
        <w:tc>
          <w:tcPr>
            <w:tcW w:w="2395" w:type="dxa"/>
          </w:tcPr>
          <w:p w14:paraId="7569E72E" w14:textId="77777777" w:rsidR="00F441CB" w:rsidRPr="00B14BAB" w:rsidRDefault="00F441CB"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@extension</w:t>
            </w:r>
          </w:p>
        </w:tc>
        <w:tc>
          <w:tcPr>
            <w:tcW w:w="1250" w:type="dxa"/>
          </w:tcPr>
          <w:p w14:paraId="7AD6D77A"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1F15689F"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135B54A3" w14:textId="3C941CB7" w:rsidR="00F441CB" w:rsidRPr="00B14BAB" w:rsidRDefault="00F441CB" w:rsidP="00361AC1">
            <w:pPr>
              <w:rPr>
                <w:rFonts w:ascii="Arial" w:hAnsi="Arial" w:cs="Arial"/>
                <w:sz w:val="20"/>
                <w:szCs w:val="20"/>
              </w:rPr>
            </w:pPr>
            <w:r>
              <w:rPr>
                <w:rFonts w:ascii="Arial" w:hAnsi="Arial" w:cs="Arial"/>
                <w:color w:val="000000"/>
                <w:sz w:val="20"/>
                <w:szCs w:val="20"/>
              </w:rPr>
              <w:t>11</w:t>
            </w:r>
            <w:r w:rsidRPr="00B14BAB">
              <w:rPr>
                <w:rFonts w:ascii="Arial" w:hAnsi="Arial" w:cs="Arial"/>
                <w:color w:val="000000"/>
                <w:sz w:val="20"/>
                <w:szCs w:val="20"/>
              </w:rPr>
              <w:t>98-</w:t>
            </w:r>
            <w:r>
              <w:rPr>
                <w:rFonts w:ascii="Arial" w:hAnsi="Arial" w:cs="Arial"/>
                <w:color w:val="000000"/>
                <w:sz w:val="20"/>
                <w:szCs w:val="20"/>
              </w:rPr>
              <w:t>32529</w:t>
            </w:r>
          </w:p>
        </w:tc>
        <w:tc>
          <w:tcPr>
            <w:tcW w:w="4595" w:type="dxa"/>
          </w:tcPr>
          <w:p w14:paraId="31CA9F86" w14:textId="22BD4F12" w:rsidR="00F441CB" w:rsidRPr="00B14BAB" w:rsidRDefault="00F441CB" w:rsidP="00361AC1">
            <w:pPr>
              <w:rPr>
                <w:rFonts w:ascii="Arial" w:hAnsi="Arial" w:cs="Arial"/>
                <w:sz w:val="20"/>
                <w:szCs w:val="20"/>
              </w:rPr>
            </w:pPr>
            <w:r>
              <w:rPr>
                <w:rFonts w:ascii="Arial" w:hAnsi="Arial" w:cs="Arial"/>
                <w:color w:val="000000"/>
                <w:sz w:val="20"/>
                <w:szCs w:val="20"/>
              </w:rPr>
              <w:t>2015-08</w:t>
            </w:r>
            <w:r w:rsidRPr="00B14BAB">
              <w:rPr>
                <w:rFonts w:ascii="Arial" w:hAnsi="Arial" w:cs="Arial"/>
                <w:color w:val="000000"/>
                <w:sz w:val="20"/>
                <w:szCs w:val="20"/>
              </w:rPr>
              <w:t>-0</w:t>
            </w:r>
            <w:r>
              <w:rPr>
                <w:rFonts w:ascii="Arial" w:hAnsi="Arial" w:cs="Arial"/>
                <w:color w:val="000000"/>
                <w:sz w:val="20"/>
                <w:szCs w:val="20"/>
              </w:rPr>
              <w:t>1</w:t>
            </w:r>
          </w:p>
        </w:tc>
      </w:tr>
      <w:tr w:rsidR="00F441CB" w14:paraId="6EA8B33B" w14:textId="77777777" w:rsidTr="00F441CB">
        <w:tc>
          <w:tcPr>
            <w:tcW w:w="2395" w:type="dxa"/>
          </w:tcPr>
          <w:p w14:paraId="259AFE65"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code</w:t>
            </w:r>
          </w:p>
        </w:tc>
        <w:tc>
          <w:tcPr>
            <w:tcW w:w="1250" w:type="dxa"/>
          </w:tcPr>
          <w:p w14:paraId="461E1D11"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0C4DEDBF"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24A66053" w14:textId="49B4F1DC" w:rsidR="00F441CB" w:rsidRPr="00B14BAB" w:rsidRDefault="00F441CB" w:rsidP="00361AC1">
            <w:pPr>
              <w:rPr>
                <w:rFonts w:ascii="Arial" w:hAnsi="Arial" w:cs="Arial"/>
                <w:sz w:val="20"/>
                <w:szCs w:val="20"/>
              </w:rPr>
            </w:pPr>
            <w:r>
              <w:rPr>
                <w:rFonts w:ascii="Arial" w:hAnsi="Arial" w:cs="Arial"/>
                <w:color w:val="000000"/>
                <w:sz w:val="20"/>
                <w:szCs w:val="20"/>
              </w:rPr>
              <w:t>1198-15367</w:t>
            </w:r>
          </w:p>
        </w:tc>
        <w:tc>
          <w:tcPr>
            <w:tcW w:w="4595" w:type="dxa"/>
          </w:tcPr>
          <w:p w14:paraId="1DCA22E0" w14:textId="77777777" w:rsidR="00F441CB" w:rsidRPr="00B14BAB" w:rsidRDefault="00F441CB" w:rsidP="00361AC1">
            <w:pPr>
              <w:rPr>
                <w:rFonts w:ascii="Arial" w:hAnsi="Arial" w:cs="Arial"/>
                <w:sz w:val="20"/>
                <w:szCs w:val="20"/>
              </w:rPr>
            </w:pPr>
          </w:p>
        </w:tc>
      </w:tr>
      <w:tr w:rsidR="00F441CB" w14:paraId="0DEB844A" w14:textId="77777777" w:rsidTr="00F441CB">
        <w:tc>
          <w:tcPr>
            <w:tcW w:w="2395" w:type="dxa"/>
          </w:tcPr>
          <w:p w14:paraId="58F0BFB0" w14:textId="77777777" w:rsidR="00F441CB" w:rsidRPr="00B14BAB" w:rsidRDefault="00F441CB"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26F6BA73"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625B9CC0"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6F995CD2" w14:textId="5C9468C3" w:rsidR="00F441CB" w:rsidRPr="00B14BAB" w:rsidRDefault="00F441CB" w:rsidP="00361AC1">
            <w:pPr>
              <w:rPr>
                <w:rFonts w:ascii="Arial" w:hAnsi="Arial" w:cs="Arial"/>
                <w:sz w:val="20"/>
                <w:szCs w:val="20"/>
              </w:rPr>
            </w:pPr>
            <w:r>
              <w:rPr>
                <w:rFonts w:ascii="Arial" w:hAnsi="Arial" w:cs="Arial"/>
                <w:color w:val="000000"/>
                <w:sz w:val="20"/>
                <w:szCs w:val="20"/>
              </w:rPr>
              <w:t>11</w:t>
            </w:r>
            <w:r w:rsidRPr="00B14BAB">
              <w:rPr>
                <w:rFonts w:ascii="Arial" w:hAnsi="Arial" w:cs="Arial"/>
                <w:color w:val="000000"/>
                <w:sz w:val="20"/>
                <w:szCs w:val="20"/>
              </w:rPr>
              <w:t>98-1</w:t>
            </w:r>
            <w:r>
              <w:rPr>
                <w:rFonts w:ascii="Arial" w:hAnsi="Arial" w:cs="Arial"/>
                <w:color w:val="000000"/>
                <w:sz w:val="20"/>
                <w:szCs w:val="20"/>
              </w:rPr>
              <w:t>5368</w:t>
            </w:r>
          </w:p>
        </w:tc>
        <w:tc>
          <w:tcPr>
            <w:tcW w:w="4595" w:type="dxa"/>
          </w:tcPr>
          <w:p w14:paraId="698AD3C8" w14:textId="7DD0A140" w:rsidR="00F441CB" w:rsidRPr="00B14BAB" w:rsidRDefault="00F441CB" w:rsidP="00361AC1">
            <w:pPr>
              <w:rPr>
                <w:rFonts w:ascii="Arial" w:hAnsi="Arial" w:cs="Arial"/>
                <w:sz w:val="20"/>
                <w:szCs w:val="20"/>
              </w:rPr>
            </w:pPr>
            <w:r>
              <w:rPr>
                <w:rFonts w:ascii="Arial" w:hAnsi="Arial" w:cs="Arial"/>
                <w:color w:val="000000"/>
                <w:sz w:val="20"/>
                <w:szCs w:val="20"/>
              </w:rPr>
              <w:t>11369-6</w:t>
            </w:r>
          </w:p>
        </w:tc>
      </w:tr>
      <w:tr w:rsidR="00F441CB" w14:paraId="69302BE3" w14:textId="77777777" w:rsidTr="00F441CB">
        <w:trPr>
          <w:trHeight w:val="269"/>
        </w:trPr>
        <w:tc>
          <w:tcPr>
            <w:tcW w:w="2395" w:type="dxa"/>
          </w:tcPr>
          <w:p w14:paraId="1F3EBC30" w14:textId="77777777" w:rsidR="00F441CB" w:rsidRPr="00B14BAB" w:rsidRDefault="00F441CB"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44C644D8"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054BF048"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4D4DBD84" w14:textId="34691F41" w:rsidR="00F441CB" w:rsidRPr="00B14BAB" w:rsidRDefault="00F441CB" w:rsidP="00361AC1">
            <w:pPr>
              <w:rPr>
                <w:rFonts w:ascii="Arial" w:hAnsi="Arial" w:cs="Arial"/>
                <w:sz w:val="20"/>
                <w:szCs w:val="20"/>
              </w:rPr>
            </w:pPr>
            <w:r>
              <w:rPr>
                <w:rFonts w:ascii="Arial" w:hAnsi="Arial" w:cs="Arial"/>
                <w:color w:val="000000"/>
                <w:sz w:val="20"/>
                <w:szCs w:val="20"/>
              </w:rPr>
              <w:t>1198-32146</w:t>
            </w:r>
          </w:p>
        </w:tc>
        <w:tc>
          <w:tcPr>
            <w:tcW w:w="4595" w:type="dxa"/>
          </w:tcPr>
          <w:p w14:paraId="3A6C561B"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urn:oid:2.16.840.1.113883.6.1 (LOINC) = 2.16.840.1.113883.6.1</w:t>
            </w:r>
          </w:p>
        </w:tc>
      </w:tr>
      <w:tr w:rsidR="00F441CB" w14:paraId="41F244A6" w14:textId="77777777" w:rsidTr="00F441CB">
        <w:tc>
          <w:tcPr>
            <w:tcW w:w="2395" w:type="dxa"/>
          </w:tcPr>
          <w:p w14:paraId="78109ABF"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title</w:t>
            </w:r>
          </w:p>
        </w:tc>
        <w:tc>
          <w:tcPr>
            <w:tcW w:w="1250" w:type="dxa"/>
          </w:tcPr>
          <w:p w14:paraId="300D982F"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14941439"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0FD89DAF" w14:textId="30B9D08B" w:rsidR="00F441CB" w:rsidRPr="00B14BAB" w:rsidRDefault="00F441CB" w:rsidP="00361AC1">
            <w:pPr>
              <w:rPr>
                <w:rFonts w:ascii="Arial" w:hAnsi="Arial" w:cs="Arial"/>
                <w:sz w:val="20"/>
                <w:szCs w:val="20"/>
              </w:rPr>
            </w:pPr>
            <w:r>
              <w:rPr>
                <w:rFonts w:ascii="Arial" w:hAnsi="Arial" w:cs="Arial"/>
                <w:color w:val="000000"/>
                <w:sz w:val="20"/>
                <w:szCs w:val="20"/>
              </w:rPr>
              <w:t>1198-7967</w:t>
            </w:r>
          </w:p>
        </w:tc>
        <w:tc>
          <w:tcPr>
            <w:tcW w:w="4595" w:type="dxa"/>
          </w:tcPr>
          <w:p w14:paraId="0426074A" w14:textId="77777777" w:rsidR="00F441CB" w:rsidRPr="00B14BAB" w:rsidRDefault="00F441CB" w:rsidP="00361AC1">
            <w:pPr>
              <w:rPr>
                <w:rFonts w:ascii="Arial" w:hAnsi="Arial" w:cs="Arial"/>
                <w:sz w:val="20"/>
                <w:szCs w:val="20"/>
              </w:rPr>
            </w:pPr>
          </w:p>
        </w:tc>
      </w:tr>
      <w:tr w:rsidR="00F441CB" w14:paraId="61D725AD" w14:textId="77777777" w:rsidTr="00F441CB">
        <w:tc>
          <w:tcPr>
            <w:tcW w:w="2395" w:type="dxa"/>
          </w:tcPr>
          <w:p w14:paraId="064078F0"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text</w:t>
            </w:r>
          </w:p>
        </w:tc>
        <w:tc>
          <w:tcPr>
            <w:tcW w:w="1250" w:type="dxa"/>
          </w:tcPr>
          <w:p w14:paraId="726C407D"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3DF2E92E"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2AE86799" w14:textId="60705701" w:rsidR="00F441CB" w:rsidRPr="00B14BAB" w:rsidRDefault="00F441CB" w:rsidP="00361AC1">
            <w:pPr>
              <w:rPr>
                <w:rFonts w:ascii="Arial" w:hAnsi="Arial" w:cs="Arial"/>
                <w:sz w:val="20"/>
                <w:szCs w:val="20"/>
              </w:rPr>
            </w:pPr>
            <w:r>
              <w:rPr>
                <w:rFonts w:ascii="Arial" w:hAnsi="Arial" w:cs="Arial"/>
                <w:color w:val="000000"/>
                <w:sz w:val="20"/>
                <w:szCs w:val="20"/>
              </w:rPr>
              <w:t>1198-7968</w:t>
            </w:r>
          </w:p>
        </w:tc>
        <w:tc>
          <w:tcPr>
            <w:tcW w:w="4595" w:type="dxa"/>
          </w:tcPr>
          <w:p w14:paraId="30DB22EA" w14:textId="77777777" w:rsidR="00F441CB" w:rsidRPr="00B14BAB" w:rsidRDefault="00F441CB" w:rsidP="00361AC1">
            <w:pPr>
              <w:rPr>
                <w:rFonts w:ascii="Arial" w:hAnsi="Arial" w:cs="Arial"/>
                <w:sz w:val="20"/>
                <w:szCs w:val="20"/>
              </w:rPr>
            </w:pPr>
          </w:p>
        </w:tc>
      </w:tr>
      <w:tr w:rsidR="00F441CB" w14:paraId="50D0B10E" w14:textId="77777777" w:rsidTr="00F441CB">
        <w:tc>
          <w:tcPr>
            <w:tcW w:w="2395" w:type="dxa"/>
          </w:tcPr>
          <w:p w14:paraId="15CD404E"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entry</w:t>
            </w:r>
          </w:p>
        </w:tc>
        <w:tc>
          <w:tcPr>
            <w:tcW w:w="1250" w:type="dxa"/>
          </w:tcPr>
          <w:p w14:paraId="7E28BDBC" w14:textId="77777777" w:rsidR="00F441CB" w:rsidRPr="00B14BAB" w:rsidRDefault="00F441CB" w:rsidP="00361AC1">
            <w:pPr>
              <w:rPr>
                <w:rFonts w:ascii="Arial" w:hAnsi="Arial" w:cs="Arial"/>
                <w:sz w:val="20"/>
                <w:szCs w:val="20"/>
              </w:rPr>
            </w:pPr>
            <w:r>
              <w:rPr>
                <w:rFonts w:ascii="Arial" w:hAnsi="Arial" w:cs="Arial"/>
                <w:color w:val="000000"/>
                <w:sz w:val="20"/>
                <w:szCs w:val="20"/>
              </w:rPr>
              <w:t>0</w:t>
            </w:r>
            <w:r w:rsidRPr="00B14BAB">
              <w:rPr>
                <w:rFonts w:ascii="Arial" w:hAnsi="Arial" w:cs="Arial"/>
                <w:color w:val="000000"/>
                <w:sz w:val="20"/>
                <w:szCs w:val="20"/>
              </w:rPr>
              <w:t>..</w:t>
            </w:r>
            <w:r>
              <w:rPr>
                <w:rFonts w:ascii="Arial" w:hAnsi="Arial" w:cs="Arial"/>
                <w:color w:val="000000"/>
                <w:sz w:val="20"/>
                <w:szCs w:val="20"/>
              </w:rPr>
              <w:t>*</w:t>
            </w:r>
          </w:p>
        </w:tc>
        <w:tc>
          <w:tcPr>
            <w:tcW w:w="1050" w:type="dxa"/>
          </w:tcPr>
          <w:p w14:paraId="7C03C77C" w14:textId="74E105B0" w:rsidR="00F441CB" w:rsidRPr="00B14BAB" w:rsidRDefault="00F441CB" w:rsidP="00361AC1">
            <w:pPr>
              <w:rPr>
                <w:rFonts w:ascii="Arial" w:hAnsi="Arial" w:cs="Arial"/>
                <w:sz w:val="20"/>
                <w:szCs w:val="20"/>
              </w:rPr>
            </w:pPr>
            <w:r>
              <w:rPr>
                <w:rFonts w:ascii="Arial" w:hAnsi="Arial" w:cs="Arial"/>
                <w:color w:val="000000"/>
                <w:sz w:val="20"/>
                <w:szCs w:val="20"/>
              </w:rPr>
              <w:t>SHOULD</w:t>
            </w:r>
          </w:p>
        </w:tc>
        <w:tc>
          <w:tcPr>
            <w:tcW w:w="1006" w:type="dxa"/>
          </w:tcPr>
          <w:p w14:paraId="3808D95B" w14:textId="5BB21A9B" w:rsidR="00F441CB" w:rsidRPr="00B14BAB" w:rsidRDefault="00F441CB" w:rsidP="00361AC1">
            <w:pPr>
              <w:rPr>
                <w:rFonts w:ascii="Arial" w:hAnsi="Arial" w:cs="Arial"/>
                <w:sz w:val="20"/>
                <w:szCs w:val="20"/>
              </w:rPr>
            </w:pPr>
            <w:r>
              <w:rPr>
                <w:rFonts w:ascii="Arial" w:hAnsi="Arial" w:cs="Arial"/>
                <w:color w:val="000000"/>
                <w:sz w:val="20"/>
                <w:szCs w:val="20"/>
              </w:rPr>
              <w:t>1198-7969</w:t>
            </w:r>
          </w:p>
        </w:tc>
        <w:tc>
          <w:tcPr>
            <w:tcW w:w="4595" w:type="dxa"/>
          </w:tcPr>
          <w:p w14:paraId="468754E5" w14:textId="77777777" w:rsidR="00F441CB" w:rsidRPr="00B14BAB" w:rsidRDefault="00F441CB" w:rsidP="00361AC1">
            <w:pPr>
              <w:rPr>
                <w:rFonts w:ascii="Arial" w:hAnsi="Arial" w:cs="Arial"/>
                <w:sz w:val="20"/>
                <w:szCs w:val="20"/>
              </w:rPr>
            </w:pPr>
          </w:p>
        </w:tc>
      </w:tr>
      <w:tr w:rsidR="00F441CB" w14:paraId="68C8A3F0" w14:textId="77777777" w:rsidTr="00F441CB">
        <w:tc>
          <w:tcPr>
            <w:tcW w:w="2395" w:type="dxa"/>
          </w:tcPr>
          <w:p w14:paraId="71253415" w14:textId="4299F4C8" w:rsidR="00F441CB" w:rsidRPr="00B14BAB" w:rsidRDefault="00F441CB" w:rsidP="00361AC1">
            <w:pPr>
              <w:rPr>
                <w:rFonts w:ascii="Arial" w:hAnsi="Arial" w:cs="Arial"/>
                <w:sz w:val="20"/>
                <w:szCs w:val="20"/>
              </w:rPr>
            </w:pPr>
            <w:r>
              <w:rPr>
                <w:rFonts w:ascii="Arial" w:hAnsi="Arial" w:cs="Arial"/>
                <w:color w:val="000000"/>
                <w:sz w:val="20"/>
                <w:szCs w:val="20"/>
              </w:rPr>
              <w:t xml:space="preserve">    substanceAdministration</w:t>
            </w:r>
          </w:p>
        </w:tc>
        <w:tc>
          <w:tcPr>
            <w:tcW w:w="1250" w:type="dxa"/>
          </w:tcPr>
          <w:p w14:paraId="3B4C0D34"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1..</w:t>
            </w:r>
            <w:r>
              <w:rPr>
                <w:rFonts w:ascii="Arial" w:hAnsi="Arial" w:cs="Arial"/>
                <w:color w:val="000000"/>
                <w:sz w:val="20"/>
                <w:szCs w:val="20"/>
              </w:rPr>
              <w:t>1</w:t>
            </w:r>
            <w:r w:rsidRPr="00B14BAB">
              <w:rPr>
                <w:rFonts w:ascii="Arial" w:hAnsi="Arial" w:cs="Arial"/>
                <w:color w:val="000000"/>
                <w:sz w:val="20"/>
                <w:szCs w:val="20"/>
              </w:rPr>
              <w:t xml:space="preserve"> </w:t>
            </w:r>
          </w:p>
        </w:tc>
        <w:tc>
          <w:tcPr>
            <w:tcW w:w="1050" w:type="dxa"/>
          </w:tcPr>
          <w:p w14:paraId="6FA35C3A" w14:textId="77777777" w:rsidR="00F441CB" w:rsidRPr="00B14BAB" w:rsidRDefault="00F441CB"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9162331" w14:textId="5F0386D2" w:rsidR="00F441CB" w:rsidRPr="00B14BAB" w:rsidRDefault="00F441CB" w:rsidP="00361AC1">
            <w:pPr>
              <w:rPr>
                <w:rFonts w:ascii="Arial" w:hAnsi="Arial" w:cs="Arial"/>
                <w:sz w:val="20"/>
                <w:szCs w:val="20"/>
              </w:rPr>
            </w:pPr>
            <w:r>
              <w:rPr>
                <w:rFonts w:ascii="Arial" w:hAnsi="Arial" w:cs="Arial"/>
                <w:color w:val="000000"/>
                <w:sz w:val="20"/>
                <w:szCs w:val="20"/>
              </w:rPr>
              <w:t>1198-15494</w:t>
            </w:r>
          </w:p>
        </w:tc>
        <w:tc>
          <w:tcPr>
            <w:tcW w:w="4595" w:type="dxa"/>
          </w:tcPr>
          <w:p w14:paraId="1150EE0A" w14:textId="2127F0F7" w:rsidR="00F441CB" w:rsidRPr="00F441CB" w:rsidRDefault="00F441CB" w:rsidP="00361AC1">
            <w:pPr>
              <w:widowControl w:val="0"/>
              <w:autoSpaceDE w:val="0"/>
              <w:autoSpaceDN w:val="0"/>
              <w:adjustRightInd w:val="0"/>
              <w:rPr>
                <w:rFonts w:ascii="Arial" w:hAnsi="Arial" w:cs="Arial"/>
                <w:color w:val="000000"/>
                <w:sz w:val="20"/>
                <w:szCs w:val="20"/>
              </w:rPr>
            </w:pPr>
            <w:r w:rsidRPr="00F441CB">
              <w:rPr>
                <w:rFonts w:ascii="Arial" w:hAnsi="Arial" w:cs="Arial"/>
                <w:color w:val="000000"/>
                <w:sz w:val="20"/>
                <w:szCs w:val="20"/>
              </w:rPr>
              <w:t xml:space="preserve">Immunization Activity (V3) (identifier: urn:hl7ii:2.16.840.1.113883.10.20.22.4.52:2015-08-01 </w:t>
            </w:r>
          </w:p>
        </w:tc>
      </w:tr>
    </w:tbl>
    <w:p w14:paraId="085BBE76" w14:textId="77777777" w:rsidR="00F441CB" w:rsidRPr="00F441CB" w:rsidRDefault="00F441CB" w:rsidP="00F441CB">
      <w:pPr>
        <w:widowControl w:val="0"/>
        <w:autoSpaceDE w:val="0"/>
        <w:autoSpaceDN w:val="0"/>
        <w:adjustRightInd w:val="0"/>
        <w:rPr>
          <w:rFonts w:ascii="Bookman Old Style" w:hAnsi="Bookman Old Style" w:cs="Bookman Old Style"/>
          <w:color w:val="000000"/>
        </w:rPr>
      </w:pPr>
    </w:p>
    <w:p w14:paraId="0B18792D" w14:textId="30E73302" w:rsidR="00F441CB" w:rsidRPr="00F441CB" w:rsidRDefault="00F441CB" w:rsidP="00F441CB">
      <w:pPr>
        <w:widowControl w:val="0"/>
        <w:autoSpaceDE w:val="0"/>
        <w:autoSpaceDN w:val="0"/>
        <w:adjustRightInd w:val="0"/>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1.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 xml:space="preserve">templateId </w:t>
      </w:r>
      <w:r w:rsidRPr="00F441CB">
        <w:rPr>
          <w:rFonts w:ascii="Bookman Old Style" w:hAnsi="Bookman Old Style" w:cs="Bookman Old Style"/>
          <w:color w:val="000000"/>
          <w:sz w:val="20"/>
          <w:szCs w:val="20"/>
        </w:rPr>
        <w:t xml:space="preserve">(CONF:1198-7965) such that it </w:t>
      </w:r>
    </w:p>
    <w:p w14:paraId="44ED7642" w14:textId="77777777" w:rsidR="00F441CB" w:rsidRPr="00F441CB" w:rsidRDefault="00F441CB" w:rsidP="00F441CB">
      <w:pPr>
        <w:widowControl w:val="0"/>
        <w:autoSpaceDE w:val="0"/>
        <w:autoSpaceDN w:val="0"/>
        <w:adjustRightInd w:val="0"/>
        <w:spacing w:after="82"/>
        <w:ind w:left="720"/>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a.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@root</w:t>
      </w:r>
      <w:r w:rsidRPr="00F441CB">
        <w:rPr>
          <w:rFonts w:ascii="Bookman Old Style" w:hAnsi="Bookman Old Style" w:cs="Bookman Old Style"/>
          <w:color w:val="000000"/>
          <w:sz w:val="20"/>
          <w:szCs w:val="20"/>
        </w:rPr>
        <w:t>=</w:t>
      </w:r>
      <w:r w:rsidRPr="00F441CB">
        <w:rPr>
          <w:rFonts w:ascii="Courier New" w:hAnsi="Courier New" w:cs="Courier New"/>
          <w:color w:val="000000"/>
          <w:sz w:val="20"/>
          <w:szCs w:val="20"/>
        </w:rPr>
        <w:t xml:space="preserve">"2.16.840.1.113883.10.20.22.2.2" </w:t>
      </w:r>
      <w:r w:rsidRPr="00F441CB">
        <w:rPr>
          <w:rFonts w:ascii="Bookman Old Style" w:hAnsi="Bookman Old Style" w:cs="Bookman Old Style"/>
          <w:color w:val="000000"/>
          <w:sz w:val="20"/>
          <w:szCs w:val="20"/>
        </w:rPr>
        <w:t xml:space="preserve">(CONF:1198-10399). </w:t>
      </w:r>
    </w:p>
    <w:p w14:paraId="64DEA3AE" w14:textId="77777777" w:rsidR="00F441CB" w:rsidRPr="00F441CB" w:rsidRDefault="00F441CB" w:rsidP="00F441CB">
      <w:pPr>
        <w:widowControl w:val="0"/>
        <w:autoSpaceDE w:val="0"/>
        <w:autoSpaceDN w:val="0"/>
        <w:adjustRightInd w:val="0"/>
        <w:ind w:left="720"/>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b.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@extension</w:t>
      </w:r>
      <w:r w:rsidRPr="00F441CB">
        <w:rPr>
          <w:rFonts w:ascii="Bookman Old Style" w:hAnsi="Bookman Old Style" w:cs="Bookman Old Style"/>
          <w:color w:val="000000"/>
          <w:sz w:val="20"/>
          <w:szCs w:val="20"/>
        </w:rPr>
        <w:t>=</w:t>
      </w:r>
      <w:r w:rsidRPr="00F441CB">
        <w:rPr>
          <w:rFonts w:ascii="Courier New" w:hAnsi="Courier New" w:cs="Courier New"/>
          <w:color w:val="000000"/>
          <w:sz w:val="20"/>
          <w:szCs w:val="20"/>
        </w:rPr>
        <w:t xml:space="preserve">"2015-08-01" </w:t>
      </w:r>
      <w:r w:rsidRPr="00F441CB">
        <w:rPr>
          <w:rFonts w:ascii="Bookman Old Style" w:hAnsi="Bookman Old Style" w:cs="Bookman Old Style"/>
          <w:color w:val="000000"/>
          <w:sz w:val="20"/>
          <w:szCs w:val="20"/>
        </w:rPr>
        <w:t xml:space="preserve">(CONF:1198-32529). </w:t>
      </w:r>
    </w:p>
    <w:p w14:paraId="4C3A4505" w14:textId="77777777" w:rsidR="00F441CB" w:rsidRPr="00F441CB" w:rsidRDefault="00F441CB" w:rsidP="00F441CB">
      <w:pPr>
        <w:widowControl w:val="0"/>
        <w:autoSpaceDE w:val="0"/>
        <w:autoSpaceDN w:val="0"/>
        <w:adjustRightInd w:val="0"/>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2.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 xml:space="preserve">code </w:t>
      </w:r>
      <w:r w:rsidRPr="00F441CB">
        <w:rPr>
          <w:rFonts w:ascii="Bookman Old Style" w:hAnsi="Bookman Old Style" w:cs="Bookman Old Style"/>
          <w:color w:val="000000"/>
          <w:sz w:val="20"/>
          <w:szCs w:val="20"/>
        </w:rPr>
        <w:t xml:space="preserve">(CONF:1198-15367). </w:t>
      </w:r>
    </w:p>
    <w:p w14:paraId="72769F7D" w14:textId="77777777" w:rsidR="00F441CB" w:rsidRPr="00F441CB" w:rsidRDefault="00F441CB" w:rsidP="00F441CB">
      <w:pPr>
        <w:widowControl w:val="0"/>
        <w:autoSpaceDE w:val="0"/>
        <w:autoSpaceDN w:val="0"/>
        <w:adjustRightInd w:val="0"/>
        <w:spacing w:after="89"/>
        <w:ind w:left="720"/>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a. This code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@code</w:t>
      </w:r>
      <w:r w:rsidRPr="00F441CB">
        <w:rPr>
          <w:rFonts w:ascii="Bookman Old Style" w:hAnsi="Bookman Old Style" w:cs="Bookman Old Style"/>
          <w:color w:val="000000"/>
          <w:sz w:val="20"/>
          <w:szCs w:val="20"/>
        </w:rPr>
        <w:t>=</w:t>
      </w:r>
      <w:r w:rsidRPr="00F441CB">
        <w:rPr>
          <w:rFonts w:ascii="Courier New" w:hAnsi="Courier New" w:cs="Courier New"/>
          <w:color w:val="000000"/>
          <w:sz w:val="20"/>
          <w:szCs w:val="20"/>
        </w:rPr>
        <w:t xml:space="preserve">"11369-6" </w:t>
      </w:r>
      <w:r w:rsidRPr="00F441CB">
        <w:rPr>
          <w:rFonts w:ascii="Bookman Old Style" w:hAnsi="Bookman Old Style" w:cs="Bookman Old Style"/>
          <w:color w:val="000000"/>
          <w:sz w:val="20"/>
          <w:szCs w:val="20"/>
        </w:rPr>
        <w:t xml:space="preserve">Immunizations (CONF:1198-15368). </w:t>
      </w:r>
    </w:p>
    <w:p w14:paraId="4BD173F9" w14:textId="77777777" w:rsidR="00F441CB" w:rsidRPr="00F441CB" w:rsidRDefault="00F441CB" w:rsidP="00F441CB">
      <w:pPr>
        <w:widowControl w:val="0"/>
        <w:autoSpaceDE w:val="0"/>
        <w:autoSpaceDN w:val="0"/>
        <w:adjustRightInd w:val="0"/>
        <w:ind w:left="720"/>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b. This code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@codeSystem</w:t>
      </w:r>
      <w:r w:rsidRPr="00F441CB">
        <w:rPr>
          <w:rFonts w:ascii="Bookman Old Style" w:hAnsi="Bookman Old Style" w:cs="Bookman Old Style"/>
          <w:color w:val="000000"/>
          <w:sz w:val="20"/>
          <w:szCs w:val="20"/>
        </w:rPr>
        <w:t>=</w:t>
      </w:r>
      <w:r w:rsidRPr="00F441CB">
        <w:rPr>
          <w:rFonts w:ascii="Courier New" w:hAnsi="Courier New" w:cs="Courier New"/>
          <w:color w:val="000000"/>
          <w:sz w:val="20"/>
          <w:szCs w:val="20"/>
        </w:rPr>
        <w:t xml:space="preserve">"2.16.840.1.113883.6.1" </w:t>
      </w:r>
      <w:r w:rsidRPr="00F441CB">
        <w:rPr>
          <w:rFonts w:ascii="Bookman Old Style" w:hAnsi="Bookman Old Style" w:cs="Bookman Old Style"/>
          <w:color w:val="000000"/>
          <w:sz w:val="20"/>
          <w:szCs w:val="20"/>
        </w:rPr>
        <w:t xml:space="preserve">(CodeSystem: </w:t>
      </w:r>
      <w:r w:rsidRPr="00F441CB">
        <w:rPr>
          <w:rFonts w:ascii="Courier New" w:hAnsi="Courier New" w:cs="Courier New"/>
          <w:color w:val="000000"/>
          <w:sz w:val="20"/>
          <w:szCs w:val="20"/>
        </w:rPr>
        <w:t>LOINC urn:oid:2.16.840.1.113883.6.1</w:t>
      </w:r>
      <w:r w:rsidRPr="00F441CB">
        <w:rPr>
          <w:rFonts w:ascii="Bookman Old Style" w:hAnsi="Bookman Old Style" w:cs="Bookman Old Style"/>
          <w:color w:val="000000"/>
          <w:sz w:val="20"/>
          <w:szCs w:val="20"/>
        </w:rPr>
        <w:t xml:space="preserve">) (CONF:1198-32146). </w:t>
      </w:r>
    </w:p>
    <w:p w14:paraId="3D5AF126" w14:textId="77777777" w:rsidR="00F441CB" w:rsidRPr="00F441CB" w:rsidRDefault="00F441CB" w:rsidP="00F441CB">
      <w:pPr>
        <w:widowControl w:val="0"/>
        <w:autoSpaceDE w:val="0"/>
        <w:autoSpaceDN w:val="0"/>
        <w:adjustRightInd w:val="0"/>
        <w:spacing w:after="75"/>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lastRenderedPageBreak/>
        <w:t xml:space="preserve">3.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 xml:space="preserve">title </w:t>
      </w:r>
      <w:r w:rsidRPr="00F441CB">
        <w:rPr>
          <w:rFonts w:ascii="Bookman Old Style" w:hAnsi="Bookman Old Style" w:cs="Bookman Old Style"/>
          <w:color w:val="000000"/>
          <w:sz w:val="20"/>
          <w:szCs w:val="20"/>
        </w:rPr>
        <w:t xml:space="preserve">(CONF:1198-7967). </w:t>
      </w:r>
    </w:p>
    <w:p w14:paraId="64E2028A" w14:textId="77777777" w:rsidR="00F441CB" w:rsidRPr="00F441CB" w:rsidRDefault="00F441CB" w:rsidP="00F441CB">
      <w:pPr>
        <w:widowControl w:val="0"/>
        <w:autoSpaceDE w:val="0"/>
        <w:autoSpaceDN w:val="0"/>
        <w:adjustRightInd w:val="0"/>
        <w:spacing w:after="75"/>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4.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 xml:space="preserve">text </w:t>
      </w:r>
      <w:r w:rsidRPr="00F441CB">
        <w:rPr>
          <w:rFonts w:ascii="Bookman Old Style" w:hAnsi="Bookman Old Style" w:cs="Bookman Old Style"/>
          <w:color w:val="000000"/>
          <w:sz w:val="20"/>
          <w:szCs w:val="20"/>
        </w:rPr>
        <w:t xml:space="preserve">(CONF:1198-7968). </w:t>
      </w:r>
    </w:p>
    <w:p w14:paraId="4D8849C4" w14:textId="77777777" w:rsidR="00F441CB" w:rsidRPr="00F441CB" w:rsidRDefault="00F441CB" w:rsidP="00F441CB">
      <w:pPr>
        <w:widowControl w:val="0"/>
        <w:autoSpaceDE w:val="0"/>
        <w:autoSpaceDN w:val="0"/>
        <w:adjustRightInd w:val="0"/>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5. </w:t>
      </w:r>
      <w:r w:rsidRPr="00F441CB">
        <w:rPr>
          <w:rFonts w:ascii="Bookman Old Style" w:hAnsi="Bookman Old Style" w:cs="Bookman Old Style"/>
          <w:b/>
          <w:bCs/>
          <w:color w:val="000000"/>
          <w:sz w:val="16"/>
          <w:szCs w:val="16"/>
        </w:rPr>
        <w:t xml:space="preserve">SHOULD </w:t>
      </w:r>
      <w:r w:rsidRPr="00F441CB">
        <w:rPr>
          <w:rFonts w:ascii="Bookman Old Style" w:hAnsi="Bookman Old Style" w:cs="Bookman Old Style"/>
          <w:color w:val="000000"/>
          <w:sz w:val="20"/>
          <w:szCs w:val="20"/>
        </w:rPr>
        <w:t xml:space="preserve">contain zero or more [0..*] </w:t>
      </w:r>
      <w:r w:rsidRPr="00F441CB">
        <w:rPr>
          <w:rFonts w:ascii="Courier New" w:hAnsi="Courier New" w:cs="Courier New"/>
          <w:b/>
          <w:bCs/>
          <w:color w:val="000000"/>
          <w:sz w:val="20"/>
          <w:szCs w:val="20"/>
        </w:rPr>
        <w:t xml:space="preserve">entry </w:t>
      </w:r>
      <w:r w:rsidRPr="00F441CB">
        <w:rPr>
          <w:rFonts w:ascii="Bookman Old Style" w:hAnsi="Bookman Old Style" w:cs="Bookman Old Style"/>
          <w:color w:val="000000"/>
          <w:sz w:val="20"/>
          <w:szCs w:val="20"/>
        </w:rPr>
        <w:t xml:space="preserve">(CONF:1198-7969) such that it </w:t>
      </w:r>
    </w:p>
    <w:p w14:paraId="0082B1AF" w14:textId="77777777" w:rsidR="00F441CB" w:rsidRPr="00F441CB" w:rsidRDefault="00F441CB" w:rsidP="00F441CB">
      <w:pPr>
        <w:widowControl w:val="0"/>
        <w:autoSpaceDE w:val="0"/>
        <w:autoSpaceDN w:val="0"/>
        <w:adjustRightInd w:val="0"/>
        <w:ind w:left="720"/>
        <w:rPr>
          <w:rFonts w:ascii="Bookman Old Style" w:hAnsi="Bookman Old Style" w:cs="Bookman Old Style"/>
          <w:color w:val="000000"/>
          <w:sz w:val="20"/>
          <w:szCs w:val="20"/>
        </w:rPr>
      </w:pPr>
      <w:r w:rsidRPr="00F441CB">
        <w:rPr>
          <w:rFonts w:ascii="Bookman Old Style" w:hAnsi="Bookman Old Style" w:cs="Bookman Old Style"/>
          <w:color w:val="000000"/>
          <w:sz w:val="20"/>
          <w:szCs w:val="20"/>
        </w:rPr>
        <w:t xml:space="preserve">a. </w:t>
      </w:r>
      <w:r w:rsidRPr="00F441CB">
        <w:rPr>
          <w:rFonts w:ascii="Bookman Old Style" w:hAnsi="Bookman Old Style" w:cs="Bookman Old Style"/>
          <w:b/>
          <w:bCs/>
          <w:color w:val="000000"/>
          <w:sz w:val="16"/>
          <w:szCs w:val="16"/>
        </w:rPr>
        <w:t xml:space="preserve">SHALL </w:t>
      </w:r>
      <w:r w:rsidRPr="00F441CB">
        <w:rPr>
          <w:rFonts w:ascii="Bookman Old Style" w:hAnsi="Bookman Old Style" w:cs="Bookman Old Style"/>
          <w:color w:val="000000"/>
          <w:sz w:val="20"/>
          <w:szCs w:val="20"/>
        </w:rPr>
        <w:t xml:space="preserve">contain exactly one [1..1] </w:t>
      </w:r>
      <w:r w:rsidRPr="00F441CB">
        <w:rPr>
          <w:rFonts w:ascii="Courier New" w:hAnsi="Courier New" w:cs="Courier New"/>
          <w:b/>
          <w:bCs/>
          <w:color w:val="000000"/>
          <w:sz w:val="20"/>
          <w:szCs w:val="20"/>
        </w:rPr>
        <w:t xml:space="preserve">Immunization Activity (V3) </w:t>
      </w:r>
      <w:r w:rsidRPr="00F441CB">
        <w:rPr>
          <w:rFonts w:ascii="Courier New" w:hAnsi="Courier New" w:cs="Courier New"/>
          <w:color w:val="000000"/>
          <w:sz w:val="20"/>
          <w:szCs w:val="20"/>
        </w:rPr>
        <w:t xml:space="preserve">(identifier: urn:hl7ii:2.16.840.1.113883.10.20.22.4.52:2015-08-01) </w:t>
      </w:r>
      <w:r w:rsidRPr="00F441CB">
        <w:rPr>
          <w:rFonts w:ascii="Bookman Old Style" w:hAnsi="Bookman Old Style" w:cs="Bookman Old Style"/>
          <w:color w:val="000000"/>
          <w:sz w:val="20"/>
          <w:szCs w:val="20"/>
        </w:rPr>
        <w:t xml:space="preserve">(CONF:1198-15494). </w:t>
      </w:r>
    </w:p>
    <w:p w14:paraId="487D70DC" w14:textId="77777777" w:rsidR="00F441CB" w:rsidRPr="00E231BC" w:rsidRDefault="00F441CB" w:rsidP="0012506E">
      <w:pPr>
        <w:pStyle w:val="Heading5"/>
        <w:numPr>
          <w:ilvl w:val="0"/>
          <w:numId w:val="0"/>
        </w:numPr>
      </w:pPr>
    </w:p>
    <w:p w14:paraId="00EEBE69" w14:textId="7627D2AE" w:rsidR="00D92313" w:rsidRDefault="00D92313" w:rsidP="00896A3D">
      <w:pPr>
        <w:pStyle w:val="Heading3"/>
      </w:pPr>
      <w:bookmarkStart w:id="402" w:name="_Toc448232242"/>
      <w:r>
        <w:t>Vocabulary</w:t>
      </w:r>
      <w:bookmarkEnd w:id="402"/>
    </w:p>
    <w:p w14:paraId="30103462" w14:textId="77777777" w:rsidR="00D92313" w:rsidRDefault="00D92313" w:rsidP="00D92313">
      <w:pPr>
        <w:ind w:left="864"/>
        <w:rPr>
          <w:rFonts w:ascii="Arial" w:hAnsi="Arial" w:cs="Arial"/>
          <w:color w:val="000000" w:themeColor="text1"/>
          <w:sz w:val="20"/>
          <w:szCs w:val="20"/>
        </w:rPr>
      </w:pPr>
      <w:r w:rsidRPr="009B5052">
        <w:rPr>
          <w:rFonts w:ascii="Arial" w:hAnsi="Arial" w:cs="Arial"/>
          <w:color w:val="000000" w:themeColor="text1"/>
          <w:sz w:val="20"/>
          <w:szCs w:val="20"/>
        </w:rPr>
        <w:t>Immunizations</w:t>
      </w:r>
      <w:r w:rsidRPr="009B5052">
        <w:rPr>
          <w:rFonts w:ascii="Arial" w:hAnsi="Arial" w:cs="Arial"/>
          <w:b/>
          <w:color w:val="000000" w:themeColor="text1"/>
          <w:sz w:val="20"/>
          <w:szCs w:val="20"/>
        </w:rPr>
        <w:t xml:space="preserve"> SHALL</w:t>
      </w:r>
      <w:r w:rsidRPr="009B5052">
        <w:rPr>
          <w:rFonts w:ascii="Arial" w:hAnsi="Arial" w:cs="Arial"/>
          <w:color w:val="000000" w:themeColor="text1"/>
          <w:sz w:val="20"/>
          <w:szCs w:val="20"/>
        </w:rPr>
        <w:t xml:space="preserve"> be coded using the HL7 Standard Code Set CVX -- Vaccines Administered, with updates through July 11, 2012.</w:t>
      </w:r>
    </w:p>
    <w:p w14:paraId="41C55349" w14:textId="77777777" w:rsidR="00FE5AD4" w:rsidRDefault="00FE5AD4" w:rsidP="00D92313">
      <w:pPr>
        <w:ind w:left="864"/>
        <w:rPr>
          <w:rFonts w:ascii="Arial" w:hAnsi="Arial" w:cs="Arial"/>
          <w:color w:val="000000" w:themeColor="text1"/>
          <w:sz w:val="20"/>
          <w:szCs w:val="20"/>
        </w:rPr>
      </w:pPr>
    </w:p>
    <w:p w14:paraId="56760309" w14:textId="170C3A61" w:rsidR="00FE5AD4" w:rsidRDefault="00F4485B" w:rsidP="00551179">
      <w:pPr>
        <w:jc w:val="center"/>
      </w:pPr>
      <w:bookmarkStart w:id="403" w:name="_Toc443988242"/>
      <w:bookmarkStart w:id="404" w:name="_Toc443996828"/>
      <w:bookmarkStart w:id="405" w:name="_Toc445201480"/>
      <w:bookmarkStart w:id="406" w:name="_Toc445208477"/>
      <w:commentRangeStart w:id="407"/>
      <w:r w:rsidRPr="00551179">
        <w:rPr>
          <w:rFonts w:ascii="Arial" w:hAnsi="Arial" w:cs="Arial"/>
          <w:b/>
          <w:sz w:val="20"/>
          <w:szCs w:val="20"/>
        </w:rPr>
        <w:t>Table XXX</w:t>
      </w:r>
      <w:r w:rsidR="00FE5AD4" w:rsidRPr="00551179">
        <w:rPr>
          <w:rFonts w:ascii="Arial" w:hAnsi="Arial" w:cs="Arial"/>
          <w:b/>
          <w:sz w:val="20"/>
          <w:szCs w:val="20"/>
        </w:rPr>
        <w:t>: Vaccine Administered (Hepatitis B) Value Set (excerpt)</w:t>
      </w:r>
      <w:commentRangeEnd w:id="407"/>
      <w:r w:rsidRPr="00551179">
        <w:rPr>
          <w:rStyle w:val="CommentReference"/>
          <w:rFonts w:ascii="Arial" w:hAnsi="Arial" w:cs="Arial"/>
          <w:b/>
          <w:sz w:val="20"/>
          <w:szCs w:val="20"/>
        </w:rPr>
        <w:commentReference w:id="407"/>
      </w:r>
      <w:bookmarkEnd w:id="403"/>
      <w:bookmarkEnd w:id="404"/>
      <w:bookmarkEnd w:id="405"/>
      <w:bookmarkEnd w:id="406"/>
    </w:p>
    <w:tbl>
      <w:tblPr>
        <w:tblW w:w="0" w:type="auto"/>
        <w:tblInd w:w="720" w:type="dxa"/>
        <w:tblBorders>
          <w:top w:val="nil"/>
          <w:left w:val="nil"/>
          <w:bottom w:val="nil"/>
          <w:right w:val="nil"/>
        </w:tblBorders>
        <w:tblLayout w:type="fixed"/>
        <w:tblLook w:val="0000" w:firstRow="0" w:lastRow="0" w:firstColumn="0" w:lastColumn="0" w:noHBand="0" w:noVBand="0"/>
      </w:tblPr>
      <w:tblGrid>
        <w:gridCol w:w="2854"/>
        <w:gridCol w:w="1651"/>
        <w:gridCol w:w="1203"/>
        <w:gridCol w:w="3310"/>
      </w:tblGrid>
      <w:tr w:rsidR="00FE5AD4" w:rsidRPr="00FE5AD4" w14:paraId="2950DD2C" w14:textId="77777777" w:rsidTr="00632238">
        <w:trPr>
          <w:trHeight w:val="84"/>
        </w:trPr>
        <w:tc>
          <w:tcPr>
            <w:tcW w:w="9018" w:type="dxa"/>
            <w:gridSpan w:val="4"/>
            <w:tcBorders>
              <w:top w:val="single" w:sz="4" w:space="0" w:color="auto"/>
              <w:left w:val="single" w:sz="4" w:space="0" w:color="auto"/>
              <w:bottom w:val="single" w:sz="4" w:space="0" w:color="auto"/>
              <w:right w:val="single" w:sz="4" w:space="0" w:color="auto"/>
            </w:tcBorders>
          </w:tcPr>
          <w:p w14:paraId="066D4731" w14:textId="77777777" w:rsidR="00FE5AD4" w:rsidRPr="00FE5AD4" w:rsidRDefault="00FE5AD4" w:rsidP="00FE5AD4">
            <w:pPr>
              <w:widowControl w:val="0"/>
              <w:autoSpaceDE w:val="0"/>
              <w:autoSpaceDN w:val="0"/>
              <w:adjustRightInd w:val="0"/>
              <w:rPr>
                <w:rFonts w:ascii="Arial" w:hAnsi="Arial" w:cs="Arial"/>
                <w:color w:val="000000"/>
                <w:sz w:val="20"/>
                <w:szCs w:val="20"/>
              </w:rPr>
            </w:pPr>
            <w:r w:rsidRPr="00FE5AD4">
              <w:rPr>
                <w:rFonts w:ascii="Arial" w:hAnsi="Arial" w:cs="Arial"/>
                <w:color w:val="000000"/>
                <w:sz w:val="20"/>
                <w:szCs w:val="20"/>
              </w:rPr>
              <w:t xml:space="preserve">Value Set: Vaccine Administered Value Set 2.16.840.1. 113883.3.88.12.80.22 DYNAMIC </w:t>
            </w:r>
          </w:p>
        </w:tc>
      </w:tr>
      <w:tr w:rsidR="00FE5AD4" w:rsidRPr="00FE5AD4" w14:paraId="57B7359C" w14:textId="77777777" w:rsidTr="00632238">
        <w:trPr>
          <w:trHeight w:val="214"/>
        </w:trPr>
        <w:tc>
          <w:tcPr>
            <w:tcW w:w="4505" w:type="dxa"/>
            <w:gridSpan w:val="2"/>
            <w:tcBorders>
              <w:top w:val="single" w:sz="4" w:space="0" w:color="auto"/>
              <w:left w:val="single" w:sz="4" w:space="0" w:color="auto"/>
              <w:bottom w:val="single" w:sz="4" w:space="0" w:color="auto"/>
              <w:right w:val="single" w:sz="4" w:space="0" w:color="auto"/>
            </w:tcBorders>
          </w:tcPr>
          <w:p w14:paraId="1E41A792" w14:textId="77777777" w:rsidR="00FE5AD4" w:rsidRPr="00FE5AD4" w:rsidRDefault="00FE5AD4" w:rsidP="00FE5AD4">
            <w:pPr>
              <w:widowControl w:val="0"/>
              <w:autoSpaceDE w:val="0"/>
              <w:autoSpaceDN w:val="0"/>
              <w:adjustRightInd w:val="0"/>
              <w:rPr>
                <w:rFonts w:ascii="Arial" w:hAnsi="Arial" w:cs="Arial"/>
                <w:color w:val="000000"/>
                <w:sz w:val="20"/>
                <w:szCs w:val="20"/>
              </w:rPr>
            </w:pPr>
            <w:r w:rsidRPr="00FE5AD4">
              <w:rPr>
                <w:rFonts w:ascii="Arial" w:hAnsi="Arial" w:cs="Arial"/>
                <w:color w:val="000000"/>
                <w:sz w:val="20"/>
                <w:szCs w:val="20"/>
              </w:rPr>
              <w:t xml:space="preserve">Code System(s): </w:t>
            </w:r>
          </w:p>
        </w:tc>
        <w:tc>
          <w:tcPr>
            <w:tcW w:w="4513" w:type="dxa"/>
            <w:gridSpan w:val="2"/>
            <w:tcBorders>
              <w:top w:val="single" w:sz="4" w:space="0" w:color="auto"/>
              <w:left w:val="single" w:sz="4" w:space="0" w:color="auto"/>
              <w:bottom w:val="single" w:sz="4" w:space="0" w:color="auto"/>
              <w:right w:val="single" w:sz="4" w:space="0" w:color="auto"/>
            </w:tcBorders>
          </w:tcPr>
          <w:p w14:paraId="57C6438F" w14:textId="77777777" w:rsidR="00FE5AD4" w:rsidRPr="00FE5AD4" w:rsidRDefault="00FE5AD4" w:rsidP="00FE5AD4">
            <w:pPr>
              <w:widowControl w:val="0"/>
              <w:autoSpaceDE w:val="0"/>
              <w:autoSpaceDN w:val="0"/>
              <w:adjustRightInd w:val="0"/>
              <w:rPr>
                <w:rFonts w:ascii="Arial" w:hAnsi="Arial" w:cs="Arial"/>
                <w:color w:val="000000"/>
                <w:sz w:val="20"/>
                <w:szCs w:val="20"/>
              </w:rPr>
            </w:pPr>
            <w:r w:rsidRPr="00FE5AD4">
              <w:rPr>
                <w:rFonts w:ascii="Arial" w:hAnsi="Arial" w:cs="Arial"/>
                <w:color w:val="000000"/>
                <w:sz w:val="20"/>
                <w:szCs w:val="20"/>
              </w:rPr>
              <w:t xml:space="preserve">Vaccines administered (CVX) 2.16.840.1.113883.12.292 </w:t>
            </w:r>
          </w:p>
          <w:p w14:paraId="6C1AB5A4" w14:textId="77777777" w:rsidR="00FE5AD4" w:rsidRPr="00FE5AD4" w:rsidRDefault="00FE5AD4" w:rsidP="00FE5AD4">
            <w:pPr>
              <w:widowControl w:val="0"/>
              <w:autoSpaceDE w:val="0"/>
              <w:autoSpaceDN w:val="0"/>
              <w:adjustRightInd w:val="0"/>
              <w:rPr>
                <w:rFonts w:ascii="Arial" w:hAnsi="Arial" w:cs="Arial"/>
                <w:color w:val="000000"/>
                <w:sz w:val="20"/>
                <w:szCs w:val="20"/>
              </w:rPr>
            </w:pPr>
            <w:r w:rsidRPr="00FE5AD4">
              <w:rPr>
                <w:rFonts w:ascii="Arial" w:hAnsi="Arial" w:cs="Arial"/>
                <w:color w:val="000000"/>
                <w:sz w:val="20"/>
                <w:szCs w:val="20"/>
              </w:rPr>
              <w:t xml:space="preserve">http://phinvads.cdc.gov/vads/ViewCodeSystem.action?id=2.16.840.1.113883.12.292 </w:t>
            </w:r>
          </w:p>
        </w:tc>
      </w:tr>
      <w:tr w:rsidR="00FE5AD4" w:rsidRPr="00FE5AD4" w14:paraId="7AAF0400" w14:textId="77777777" w:rsidTr="00632238">
        <w:trPr>
          <w:trHeight w:val="84"/>
        </w:trPr>
        <w:tc>
          <w:tcPr>
            <w:tcW w:w="2854" w:type="dxa"/>
            <w:tcBorders>
              <w:top w:val="single" w:sz="4" w:space="0" w:color="auto"/>
              <w:left w:val="single" w:sz="4" w:space="0" w:color="auto"/>
              <w:bottom w:val="single" w:sz="4" w:space="0" w:color="auto"/>
              <w:right w:val="single" w:sz="4" w:space="0" w:color="auto"/>
            </w:tcBorders>
          </w:tcPr>
          <w:p w14:paraId="29FE8867" w14:textId="77777777" w:rsidR="00FE5AD4" w:rsidRPr="00FE5AD4" w:rsidRDefault="00FE5AD4" w:rsidP="00FE5AD4">
            <w:pPr>
              <w:widowControl w:val="0"/>
              <w:autoSpaceDE w:val="0"/>
              <w:autoSpaceDN w:val="0"/>
              <w:adjustRightInd w:val="0"/>
              <w:rPr>
                <w:rFonts w:ascii="Arial" w:hAnsi="Arial" w:cs="Arial"/>
                <w:color w:val="000000"/>
                <w:sz w:val="20"/>
                <w:szCs w:val="20"/>
              </w:rPr>
            </w:pPr>
            <w:r w:rsidRPr="00FE5AD4">
              <w:rPr>
                <w:rFonts w:ascii="Arial" w:hAnsi="Arial" w:cs="Arial"/>
                <w:b/>
                <w:bCs/>
                <w:color w:val="000000"/>
                <w:sz w:val="20"/>
                <w:szCs w:val="20"/>
              </w:rPr>
              <w:t xml:space="preserve">Code </w:t>
            </w:r>
          </w:p>
        </w:tc>
        <w:tc>
          <w:tcPr>
            <w:tcW w:w="2854" w:type="dxa"/>
            <w:gridSpan w:val="2"/>
            <w:tcBorders>
              <w:top w:val="single" w:sz="4" w:space="0" w:color="auto"/>
              <w:left w:val="single" w:sz="4" w:space="0" w:color="auto"/>
              <w:bottom w:val="single" w:sz="4" w:space="0" w:color="auto"/>
              <w:right w:val="single" w:sz="4" w:space="0" w:color="auto"/>
            </w:tcBorders>
          </w:tcPr>
          <w:p w14:paraId="24C3AB90" w14:textId="77777777" w:rsidR="00FE5AD4" w:rsidRPr="00FE5AD4" w:rsidRDefault="00FE5AD4" w:rsidP="00FE5AD4">
            <w:pPr>
              <w:widowControl w:val="0"/>
              <w:autoSpaceDE w:val="0"/>
              <w:autoSpaceDN w:val="0"/>
              <w:adjustRightInd w:val="0"/>
              <w:rPr>
                <w:rFonts w:ascii="Arial" w:hAnsi="Arial" w:cs="Arial"/>
                <w:color w:val="000000"/>
                <w:sz w:val="20"/>
                <w:szCs w:val="20"/>
              </w:rPr>
            </w:pPr>
            <w:r w:rsidRPr="00FE5AD4">
              <w:rPr>
                <w:rFonts w:ascii="Arial" w:hAnsi="Arial" w:cs="Arial"/>
                <w:b/>
                <w:bCs/>
                <w:color w:val="000000"/>
                <w:sz w:val="20"/>
                <w:szCs w:val="20"/>
              </w:rPr>
              <w:t xml:space="preserve">Code System </w:t>
            </w:r>
          </w:p>
        </w:tc>
        <w:tc>
          <w:tcPr>
            <w:tcW w:w="3310" w:type="dxa"/>
            <w:tcBorders>
              <w:top w:val="single" w:sz="4" w:space="0" w:color="auto"/>
              <w:left w:val="single" w:sz="4" w:space="0" w:color="auto"/>
              <w:bottom w:val="single" w:sz="4" w:space="0" w:color="auto"/>
              <w:right w:val="single" w:sz="4" w:space="0" w:color="auto"/>
            </w:tcBorders>
          </w:tcPr>
          <w:p w14:paraId="01998C7B" w14:textId="77777777" w:rsidR="00FE5AD4" w:rsidRPr="00FE5AD4" w:rsidRDefault="00FE5AD4" w:rsidP="00FE5AD4">
            <w:pPr>
              <w:widowControl w:val="0"/>
              <w:autoSpaceDE w:val="0"/>
              <w:autoSpaceDN w:val="0"/>
              <w:adjustRightInd w:val="0"/>
              <w:rPr>
                <w:rFonts w:ascii="Arial" w:hAnsi="Arial" w:cs="Arial"/>
                <w:color w:val="000000"/>
                <w:sz w:val="20"/>
                <w:szCs w:val="20"/>
              </w:rPr>
            </w:pPr>
            <w:r w:rsidRPr="00FE5AD4">
              <w:rPr>
                <w:rFonts w:ascii="Arial" w:hAnsi="Arial" w:cs="Arial"/>
                <w:b/>
                <w:bCs/>
                <w:color w:val="000000"/>
                <w:sz w:val="20"/>
                <w:szCs w:val="20"/>
              </w:rPr>
              <w:t xml:space="preserve">Print Name </w:t>
            </w:r>
          </w:p>
        </w:tc>
      </w:tr>
      <w:tr w:rsidR="00FE5AD4" w:rsidRPr="00FE5AD4" w14:paraId="3E719F1D" w14:textId="77777777" w:rsidTr="00632238">
        <w:trPr>
          <w:trHeight w:val="84"/>
        </w:trPr>
        <w:tc>
          <w:tcPr>
            <w:tcW w:w="2854" w:type="dxa"/>
            <w:tcBorders>
              <w:top w:val="single" w:sz="4" w:space="0" w:color="auto"/>
              <w:left w:val="single" w:sz="4" w:space="0" w:color="auto"/>
              <w:bottom w:val="single" w:sz="4" w:space="0" w:color="auto"/>
              <w:right w:val="single" w:sz="4" w:space="0" w:color="auto"/>
            </w:tcBorders>
          </w:tcPr>
          <w:p w14:paraId="2739727B" w14:textId="0293E7F7" w:rsidR="00FE5AD4" w:rsidRPr="00FE5AD4" w:rsidRDefault="00FE5AD4" w:rsidP="00FE5AD4">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82</w:t>
            </w:r>
          </w:p>
        </w:tc>
        <w:tc>
          <w:tcPr>
            <w:tcW w:w="2854" w:type="dxa"/>
            <w:gridSpan w:val="2"/>
            <w:tcBorders>
              <w:top w:val="single" w:sz="4" w:space="0" w:color="auto"/>
              <w:left w:val="single" w:sz="4" w:space="0" w:color="auto"/>
              <w:bottom w:val="single" w:sz="4" w:space="0" w:color="auto"/>
              <w:right w:val="single" w:sz="4" w:space="0" w:color="auto"/>
            </w:tcBorders>
          </w:tcPr>
          <w:p w14:paraId="61E9AF13" w14:textId="48298C07" w:rsidR="00FE5AD4" w:rsidRPr="00FE5AD4" w:rsidRDefault="00FE5AD4" w:rsidP="00FE5AD4">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CVX</w:t>
            </w:r>
          </w:p>
        </w:tc>
        <w:tc>
          <w:tcPr>
            <w:tcW w:w="3310" w:type="dxa"/>
            <w:tcBorders>
              <w:top w:val="single" w:sz="4" w:space="0" w:color="auto"/>
              <w:left w:val="single" w:sz="4" w:space="0" w:color="auto"/>
              <w:bottom w:val="single" w:sz="4" w:space="0" w:color="auto"/>
              <w:right w:val="single" w:sz="4" w:space="0" w:color="auto"/>
            </w:tcBorders>
          </w:tcPr>
          <w:p w14:paraId="67CB175D" w14:textId="77777777" w:rsidR="00FE5AD4" w:rsidRPr="00FE5AD4" w:rsidRDefault="00FE5AD4" w:rsidP="00FE5AD4">
            <w:pPr>
              <w:widowControl w:val="0"/>
              <w:autoSpaceDE w:val="0"/>
              <w:autoSpaceDN w:val="0"/>
              <w:adjustRightInd w:val="0"/>
              <w:rPr>
                <w:rFonts w:ascii="Bookman Old Style" w:hAnsi="Bookman Old Style" w:cs="Bookman Old Style"/>
                <w:color w:val="000000"/>
                <w:sz w:val="18"/>
                <w:szCs w:val="18"/>
              </w:rPr>
            </w:pPr>
            <w:r w:rsidRPr="00FE5AD4">
              <w:rPr>
                <w:rFonts w:ascii="Bookman Old Style" w:hAnsi="Bookman Old Style" w:cs="Bookman Old Style"/>
                <w:color w:val="000000"/>
                <w:sz w:val="18"/>
                <w:szCs w:val="18"/>
              </w:rPr>
              <w:t xml:space="preserve">adenovirus vaccine, NOS </w:t>
            </w:r>
          </w:p>
          <w:p w14:paraId="5CEE564D" w14:textId="7D5364BB" w:rsidR="00FE5AD4" w:rsidRPr="00FE5AD4" w:rsidRDefault="00FE5AD4" w:rsidP="00FE5AD4">
            <w:pPr>
              <w:widowControl w:val="0"/>
              <w:autoSpaceDE w:val="0"/>
              <w:autoSpaceDN w:val="0"/>
              <w:adjustRightInd w:val="0"/>
              <w:rPr>
                <w:rFonts w:ascii="Arial" w:hAnsi="Arial" w:cs="Arial"/>
                <w:color w:val="000000"/>
                <w:sz w:val="20"/>
                <w:szCs w:val="20"/>
              </w:rPr>
            </w:pPr>
          </w:p>
        </w:tc>
      </w:tr>
      <w:tr w:rsidR="00FE5AD4" w:rsidRPr="00FE5AD4" w14:paraId="0695D03B" w14:textId="77777777" w:rsidTr="00632238">
        <w:trPr>
          <w:trHeight w:val="84"/>
        </w:trPr>
        <w:tc>
          <w:tcPr>
            <w:tcW w:w="2854" w:type="dxa"/>
            <w:tcBorders>
              <w:top w:val="single" w:sz="4" w:space="0" w:color="auto"/>
              <w:left w:val="single" w:sz="4" w:space="0" w:color="auto"/>
              <w:bottom w:val="single" w:sz="4" w:space="0" w:color="auto"/>
              <w:right w:val="single" w:sz="4" w:space="0" w:color="auto"/>
            </w:tcBorders>
          </w:tcPr>
          <w:p w14:paraId="27F1FEE4" w14:textId="12648F11" w:rsidR="00FE5AD4" w:rsidRPr="00FE5AD4" w:rsidRDefault="00FE5AD4" w:rsidP="00FE5AD4">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54</w:t>
            </w:r>
          </w:p>
        </w:tc>
        <w:tc>
          <w:tcPr>
            <w:tcW w:w="2854" w:type="dxa"/>
            <w:gridSpan w:val="2"/>
            <w:tcBorders>
              <w:top w:val="single" w:sz="4" w:space="0" w:color="auto"/>
              <w:left w:val="single" w:sz="4" w:space="0" w:color="auto"/>
              <w:bottom w:val="single" w:sz="4" w:space="0" w:color="auto"/>
              <w:right w:val="single" w:sz="4" w:space="0" w:color="auto"/>
            </w:tcBorders>
          </w:tcPr>
          <w:p w14:paraId="09CC4520" w14:textId="4B4C387C" w:rsidR="00FE5AD4" w:rsidRPr="00FE5AD4" w:rsidRDefault="00FE5AD4" w:rsidP="00FE5AD4">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CVX</w:t>
            </w:r>
          </w:p>
        </w:tc>
        <w:tc>
          <w:tcPr>
            <w:tcW w:w="3310" w:type="dxa"/>
            <w:tcBorders>
              <w:top w:val="single" w:sz="4" w:space="0" w:color="auto"/>
              <w:left w:val="single" w:sz="4" w:space="0" w:color="auto"/>
              <w:bottom w:val="single" w:sz="4" w:space="0" w:color="auto"/>
              <w:right w:val="single" w:sz="4" w:space="0" w:color="auto"/>
            </w:tcBorders>
          </w:tcPr>
          <w:p w14:paraId="14A63BD4" w14:textId="77777777" w:rsidR="00FE5AD4" w:rsidRPr="00FE5AD4" w:rsidRDefault="00FE5AD4" w:rsidP="00FE5AD4">
            <w:pPr>
              <w:widowControl w:val="0"/>
              <w:autoSpaceDE w:val="0"/>
              <w:autoSpaceDN w:val="0"/>
              <w:adjustRightInd w:val="0"/>
              <w:rPr>
                <w:rFonts w:ascii="Bookman Old Style" w:hAnsi="Bookman Old Style" w:cs="Bookman Old Style"/>
                <w:color w:val="000000"/>
                <w:sz w:val="18"/>
                <w:szCs w:val="18"/>
              </w:rPr>
            </w:pPr>
            <w:r w:rsidRPr="00FE5AD4">
              <w:rPr>
                <w:rFonts w:ascii="Bookman Old Style" w:hAnsi="Bookman Old Style" w:cs="Bookman Old Style"/>
                <w:color w:val="000000"/>
                <w:sz w:val="18"/>
                <w:szCs w:val="18"/>
              </w:rPr>
              <w:t xml:space="preserve">adenovirus vaccine, type 4, live, oral </w:t>
            </w:r>
          </w:p>
          <w:p w14:paraId="7C849D5C" w14:textId="5DC8A8A8" w:rsidR="00FE5AD4" w:rsidRPr="00FE5AD4" w:rsidRDefault="00FE5AD4" w:rsidP="00FE5AD4">
            <w:pPr>
              <w:widowControl w:val="0"/>
              <w:autoSpaceDE w:val="0"/>
              <w:autoSpaceDN w:val="0"/>
              <w:adjustRightInd w:val="0"/>
              <w:rPr>
                <w:rFonts w:ascii="Arial" w:hAnsi="Arial" w:cs="Arial"/>
                <w:color w:val="000000"/>
                <w:sz w:val="20"/>
                <w:szCs w:val="20"/>
              </w:rPr>
            </w:pPr>
          </w:p>
        </w:tc>
      </w:tr>
      <w:tr w:rsidR="00FE5AD4" w:rsidRPr="00FE5AD4" w14:paraId="1B9507B8" w14:textId="77777777" w:rsidTr="00632238">
        <w:trPr>
          <w:trHeight w:val="84"/>
        </w:trPr>
        <w:tc>
          <w:tcPr>
            <w:tcW w:w="2854" w:type="dxa"/>
            <w:tcBorders>
              <w:top w:val="single" w:sz="4" w:space="0" w:color="auto"/>
              <w:left w:val="single" w:sz="4" w:space="0" w:color="auto"/>
              <w:bottom w:val="single" w:sz="4" w:space="0" w:color="auto"/>
              <w:right w:val="single" w:sz="4" w:space="0" w:color="auto"/>
            </w:tcBorders>
          </w:tcPr>
          <w:p w14:paraId="3C621A03" w14:textId="0C46456F" w:rsidR="00FE5AD4" w:rsidRPr="00FE5AD4" w:rsidRDefault="00FE5AD4" w:rsidP="00FE5AD4">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55</w:t>
            </w:r>
          </w:p>
        </w:tc>
        <w:tc>
          <w:tcPr>
            <w:tcW w:w="2854" w:type="dxa"/>
            <w:gridSpan w:val="2"/>
            <w:tcBorders>
              <w:top w:val="single" w:sz="4" w:space="0" w:color="auto"/>
              <w:left w:val="single" w:sz="4" w:space="0" w:color="auto"/>
              <w:bottom w:val="single" w:sz="4" w:space="0" w:color="auto"/>
              <w:right w:val="single" w:sz="4" w:space="0" w:color="auto"/>
            </w:tcBorders>
          </w:tcPr>
          <w:p w14:paraId="1A8CAFDF" w14:textId="4CA7BDEE" w:rsidR="00FE5AD4" w:rsidRPr="00FE5AD4" w:rsidRDefault="00FE5AD4" w:rsidP="00FE5AD4">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CVX</w:t>
            </w:r>
          </w:p>
        </w:tc>
        <w:tc>
          <w:tcPr>
            <w:tcW w:w="3310" w:type="dxa"/>
            <w:tcBorders>
              <w:top w:val="single" w:sz="4" w:space="0" w:color="auto"/>
              <w:left w:val="single" w:sz="4" w:space="0" w:color="auto"/>
              <w:bottom w:val="single" w:sz="4" w:space="0" w:color="auto"/>
              <w:right w:val="single" w:sz="4" w:space="0" w:color="auto"/>
            </w:tcBorders>
          </w:tcPr>
          <w:p w14:paraId="3E08CA29" w14:textId="77777777" w:rsidR="00632238" w:rsidRPr="00632238" w:rsidRDefault="00632238" w:rsidP="00632238">
            <w:pPr>
              <w:widowControl w:val="0"/>
              <w:autoSpaceDE w:val="0"/>
              <w:autoSpaceDN w:val="0"/>
              <w:adjustRightInd w:val="0"/>
              <w:rPr>
                <w:rFonts w:ascii="Bookman Old Style" w:hAnsi="Bookman Old Style" w:cs="Bookman Old Style"/>
                <w:color w:val="000000"/>
                <w:sz w:val="18"/>
                <w:szCs w:val="18"/>
              </w:rPr>
            </w:pPr>
            <w:r w:rsidRPr="00632238">
              <w:rPr>
                <w:rFonts w:ascii="Bookman Old Style" w:hAnsi="Bookman Old Style" w:cs="Bookman Old Style"/>
                <w:color w:val="000000"/>
                <w:sz w:val="18"/>
                <w:szCs w:val="18"/>
              </w:rPr>
              <w:t xml:space="preserve">adenovirus vaccine, type 7, live, oral </w:t>
            </w:r>
          </w:p>
          <w:p w14:paraId="2243BC21" w14:textId="1540382F" w:rsidR="00FE5AD4" w:rsidRPr="00FE5AD4" w:rsidRDefault="00FE5AD4" w:rsidP="00FE5AD4">
            <w:pPr>
              <w:widowControl w:val="0"/>
              <w:autoSpaceDE w:val="0"/>
              <w:autoSpaceDN w:val="0"/>
              <w:adjustRightInd w:val="0"/>
              <w:rPr>
                <w:rFonts w:ascii="Arial" w:hAnsi="Arial" w:cs="Arial"/>
                <w:color w:val="000000"/>
                <w:sz w:val="20"/>
                <w:szCs w:val="20"/>
              </w:rPr>
            </w:pPr>
          </w:p>
        </w:tc>
      </w:tr>
      <w:tr w:rsidR="00FE5AD4" w:rsidRPr="00FE5AD4" w14:paraId="550E2E71" w14:textId="77777777" w:rsidTr="00632238">
        <w:trPr>
          <w:trHeight w:val="84"/>
        </w:trPr>
        <w:tc>
          <w:tcPr>
            <w:tcW w:w="2854" w:type="dxa"/>
            <w:tcBorders>
              <w:top w:val="single" w:sz="4" w:space="0" w:color="auto"/>
              <w:left w:val="single" w:sz="4" w:space="0" w:color="auto"/>
              <w:bottom w:val="single" w:sz="4" w:space="0" w:color="auto"/>
              <w:right w:val="single" w:sz="4" w:space="0" w:color="auto"/>
            </w:tcBorders>
          </w:tcPr>
          <w:p w14:paraId="3F55ED7E" w14:textId="467F9A39" w:rsidR="00FE5AD4" w:rsidRPr="00FE5AD4" w:rsidRDefault="00632238" w:rsidP="00FE5AD4">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24</w:t>
            </w:r>
          </w:p>
        </w:tc>
        <w:tc>
          <w:tcPr>
            <w:tcW w:w="2854" w:type="dxa"/>
            <w:gridSpan w:val="2"/>
            <w:tcBorders>
              <w:top w:val="single" w:sz="4" w:space="0" w:color="auto"/>
              <w:left w:val="single" w:sz="4" w:space="0" w:color="auto"/>
              <w:bottom w:val="single" w:sz="4" w:space="0" w:color="auto"/>
              <w:right w:val="single" w:sz="4" w:space="0" w:color="auto"/>
            </w:tcBorders>
          </w:tcPr>
          <w:p w14:paraId="5E84D7D5" w14:textId="0422CD75" w:rsidR="00FE5AD4" w:rsidRPr="00FE5AD4" w:rsidRDefault="00632238" w:rsidP="00FE5AD4">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CVX</w:t>
            </w:r>
          </w:p>
        </w:tc>
        <w:tc>
          <w:tcPr>
            <w:tcW w:w="3310" w:type="dxa"/>
            <w:tcBorders>
              <w:top w:val="single" w:sz="4" w:space="0" w:color="auto"/>
              <w:left w:val="single" w:sz="4" w:space="0" w:color="auto"/>
              <w:bottom w:val="single" w:sz="4" w:space="0" w:color="auto"/>
              <w:right w:val="single" w:sz="4" w:space="0" w:color="auto"/>
            </w:tcBorders>
          </w:tcPr>
          <w:p w14:paraId="075841B9" w14:textId="77777777" w:rsidR="00632238" w:rsidRPr="00632238" w:rsidRDefault="00632238" w:rsidP="00632238">
            <w:pPr>
              <w:widowControl w:val="0"/>
              <w:autoSpaceDE w:val="0"/>
              <w:autoSpaceDN w:val="0"/>
              <w:adjustRightInd w:val="0"/>
              <w:rPr>
                <w:rFonts w:ascii="Bookman Old Style" w:hAnsi="Bookman Old Style" w:cs="Bookman Old Style"/>
                <w:color w:val="000000"/>
                <w:sz w:val="18"/>
                <w:szCs w:val="18"/>
              </w:rPr>
            </w:pPr>
            <w:r w:rsidRPr="00632238">
              <w:rPr>
                <w:rFonts w:ascii="Bookman Old Style" w:hAnsi="Bookman Old Style" w:cs="Bookman Old Style"/>
                <w:color w:val="000000"/>
                <w:sz w:val="18"/>
                <w:szCs w:val="18"/>
              </w:rPr>
              <w:t xml:space="preserve">anthrax vaccine </w:t>
            </w:r>
          </w:p>
          <w:p w14:paraId="2958F726" w14:textId="394BE3D1" w:rsidR="00FE5AD4" w:rsidRPr="00FE5AD4" w:rsidRDefault="00FE5AD4" w:rsidP="00FE5AD4">
            <w:pPr>
              <w:widowControl w:val="0"/>
              <w:autoSpaceDE w:val="0"/>
              <w:autoSpaceDN w:val="0"/>
              <w:adjustRightInd w:val="0"/>
              <w:rPr>
                <w:rFonts w:ascii="Arial" w:hAnsi="Arial" w:cs="Arial"/>
                <w:color w:val="000000"/>
                <w:sz w:val="20"/>
                <w:szCs w:val="20"/>
              </w:rPr>
            </w:pPr>
          </w:p>
        </w:tc>
      </w:tr>
      <w:tr w:rsidR="00FE5AD4" w:rsidRPr="00FE5AD4" w14:paraId="73753ABD" w14:textId="77777777" w:rsidTr="00632238">
        <w:trPr>
          <w:trHeight w:val="84"/>
        </w:trPr>
        <w:tc>
          <w:tcPr>
            <w:tcW w:w="9018" w:type="dxa"/>
            <w:gridSpan w:val="4"/>
            <w:tcBorders>
              <w:top w:val="single" w:sz="4" w:space="0" w:color="auto"/>
              <w:left w:val="single" w:sz="4" w:space="0" w:color="auto"/>
              <w:bottom w:val="single" w:sz="4" w:space="0" w:color="auto"/>
              <w:right w:val="single" w:sz="4" w:space="0" w:color="auto"/>
            </w:tcBorders>
          </w:tcPr>
          <w:p w14:paraId="1C188363" w14:textId="77777777" w:rsidR="00FE5AD4" w:rsidRPr="00FE5AD4" w:rsidRDefault="00FE5AD4" w:rsidP="00FE5AD4">
            <w:pPr>
              <w:widowControl w:val="0"/>
              <w:autoSpaceDE w:val="0"/>
              <w:autoSpaceDN w:val="0"/>
              <w:adjustRightInd w:val="0"/>
              <w:rPr>
                <w:rFonts w:ascii="Bookman Old Style" w:hAnsi="Bookman Old Style" w:cs="Bookman Old Style"/>
                <w:color w:val="000000"/>
                <w:sz w:val="18"/>
                <w:szCs w:val="18"/>
              </w:rPr>
            </w:pPr>
            <w:r w:rsidRPr="00FE5AD4">
              <w:rPr>
                <w:rFonts w:ascii="Bookman Old Style" w:hAnsi="Bookman Old Style" w:cs="Bookman Old Style"/>
                <w:color w:val="000000"/>
                <w:sz w:val="18"/>
                <w:szCs w:val="18"/>
              </w:rPr>
              <w:t>… _</w:t>
            </w:r>
          </w:p>
        </w:tc>
      </w:tr>
    </w:tbl>
    <w:p w14:paraId="257928FB" w14:textId="77777777" w:rsidR="00A64E8F" w:rsidRDefault="00A64E8F" w:rsidP="00D92313">
      <w:pPr>
        <w:ind w:left="864"/>
        <w:rPr>
          <w:rFonts w:ascii="Arial" w:hAnsi="Arial" w:cs="Arial"/>
          <w:color w:val="000000" w:themeColor="text1"/>
          <w:sz w:val="20"/>
          <w:szCs w:val="20"/>
        </w:rPr>
      </w:pPr>
    </w:p>
    <w:p w14:paraId="3923FD2B" w14:textId="77777777" w:rsidR="0007195D" w:rsidRPr="009B5052" w:rsidRDefault="0007195D" w:rsidP="00D92313">
      <w:pPr>
        <w:ind w:left="864"/>
        <w:rPr>
          <w:rFonts w:ascii="Arial" w:hAnsi="Arial" w:cs="Arial"/>
          <w:color w:val="000000" w:themeColor="text1"/>
          <w:sz w:val="20"/>
          <w:szCs w:val="20"/>
        </w:rPr>
      </w:pPr>
    </w:p>
    <w:p w14:paraId="65BDB227" w14:textId="39687422" w:rsidR="00D92313" w:rsidRDefault="00D92313" w:rsidP="00896A3D">
      <w:pPr>
        <w:pStyle w:val="Heading3"/>
      </w:pPr>
      <w:bookmarkStart w:id="408" w:name="_Toc448232243"/>
      <w:commentRangeStart w:id="409"/>
      <w:r>
        <w:t>Clinical Guidance</w:t>
      </w:r>
      <w:commentRangeEnd w:id="409"/>
      <w:r w:rsidR="00A64E8F">
        <w:rPr>
          <w:rStyle w:val="CommentReference"/>
          <w:rFonts w:eastAsiaTheme="minorEastAsia"/>
          <w:b w:val="0"/>
          <w:bCs w:val="0"/>
          <w:color w:val="auto"/>
        </w:rPr>
        <w:commentReference w:id="409"/>
      </w:r>
      <w:bookmarkEnd w:id="408"/>
    </w:p>
    <w:p w14:paraId="78B65084" w14:textId="77777777" w:rsidR="00D92313" w:rsidRDefault="00D92313" w:rsidP="00D92313">
      <w:pPr>
        <w:ind w:left="864"/>
        <w:rPr>
          <w:color w:val="000000" w:themeColor="text1"/>
        </w:rPr>
      </w:pPr>
    </w:p>
    <w:p w14:paraId="053BCBA5" w14:textId="2E9CD841" w:rsidR="00D92313" w:rsidRPr="009B5052" w:rsidRDefault="00D92313" w:rsidP="00D92313">
      <w:pPr>
        <w:ind w:left="864"/>
        <w:rPr>
          <w:rFonts w:ascii="Arial" w:hAnsi="Arial" w:cs="Arial"/>
          <w:b/>
          <w:sz w:val="20"/>
          <w:szCs w:val="20"/>
        </w:rPr>
      </w:pPr>
      <w:r w:rsidRPr="009B5052">
        <w:rPr>
          <w:rFonts w:ascii="Arial" w:hAnsi="Arial" w:cs="Arial"/>
          <w:sz w:val="20"/>
          <w:szCs w:val="20"/>
        </w:rPr>
        <w:t xml:space="preserve">Consistent with this requirement, ToC recommends the following guidance on capturing immunizations administered, whether during the visit or prior to the visit. Immunization history would typically imply the entire record of all immunizations that an individual has received in their lifetime. </w:t>
      </w:r>
      <w:r w:rsidRPr="009B5052">
        <w:rPr>
          <w:rFonts w:ascii="Arial" w:hAnsi="Arial" w:cs="Arial"/>
          <w:b/>
          <w:sz w:val="20"/>
          <w:szCs w:val="20"/>
        </w:rPr>
        <w:t xml:space="preserve">Note that </w:t>
      </w:r>
      <w:r w:rsidR="00E60F88" w:rsidRPr="009B5052">
        <w:rPr>
          <w:rFonts w:ascii="Arial" w:hAnsi="Arial" w:cs="Arial"/>
          <w:b/>
          <w:sz w:val="20"/>
          <w:szCs w:val="20"/>
        </w:rPr>
        <w:t>MU 2014 EDITION</w:t>
      </w:r>
      <w:r w:rsidRPr="009B5052">
        <w:rPr>
          <w:rFonts w:ascii="Arial" w:hAnsi="Arial" w:cs="Arial"/>
          <w:b/>
          <w:sz w:val="20"/>
          <w:szCs w:val="20"/>
        </w:rPr>
        <w:t xml:space="preserve"> explicitly requires immunizations administered during the visit for the Clinical Summary (EP only).</w:t>
      </w:r>
    </w:p>
    <w:p w14:paraId="62003DCC" w14:textId="77777777" w:rsidR="00D92313" w:rsidRPr="009B5052" w:rsidRDefault="00D92313" w:rsidP="00D92313">
      <w:pPr>
        <w:ind w:left="864"/>
        <w:rPr>
          <w:rFonts w:ascii="Arial" w:hAnsi="Arial" w:cs="Arial"/>
          <w:b/>
          <w:sz w:val="20"/>
          <w:szCs w:val="20"/>
        </w:rPr>
      </w:pPr>
    </w:p>
    <w:p w14:paraId="3E4FB88A" w14:textId="77777777" w:rsidR="00D92313" w:rsidRPr="009B5052" w:rsidRDefault="00D92313" w:rsidP="00D92313">
      <w:pPr>
        <w:ind w:left="864"/>
        <w:rPr>
          <w:rFonts w:ascii="Arial" w:hAnsi="Arial" w:cs="Arial"/>
          <w:sz w:val="20"/>
          <w:szCs w:val="20"/>
        </w:rPr>
      </w:pPr>
      <w:r w:rsidRPr="009B5052">
        <w:rPr>
          <w:rFonts w:ascii="Arial" w:hAnsi="Arial" w:cs="Arial"/>
          <w:sz w:val="20"/>
          <w:szCs w:val="20"/>
        </w:rPr>
        <w:t xml:space="preserve">In the case of pediatric patients, records typically would include all immunizations received since birth.  Adult records, however, often do not include a complete immunization history, particularly in a hospital system where such information might not be easily obtained. </w:t>
      </w:r>
      <w:r w:rsidRPr="009B5052">
        <w:rPr>
          <w:rFonts w:ascii="Arial" w:hAnsi="Arial" w:cs="Arial"/>
          <w:b/>
          <w:sz w:val="20"/>
          <w:szCs w:val="20"/>
        </w:rPr>
        <w:t xml:space="preserve">The template for capturing immunizations would be the same, whether a record includes all immunizations in an individual’s past or a more limited subset.  </w:t>
      </w:r>
      <w:r w:rsidRPr="009B5052">
        <w:rPr>
          <w:rFonts w:ascii="Arial" w:hAnsi="Arial" w:cs="Arial"/>
          <w:sz w:val="20"/>
          <w:szCs w:val="20"/>
        </w:rPr>
        <w:t xml:space="preserve">When immunizations are included as part of information exchange during a care transition, there are two important instances that do not represent a complete immunization history:  </w:t>
      </w:r>
    </w:p>
    <w:p w14:paraId="13676286" w14:textId="77777777" w:rsidR="00D92313" w:rsidRPr="009B5052" w:rsidRDefault="00D92313" w:rsidP="00D92313">
      <w:pPr>
        <w:ind w:left="864"/>
        <w:rPr>
          <w:rFonts w:ascii="Arial" w:hAnsi="Arial" w:cs="Arial"/>
          <w:sz w:val="20"/>
          <w:szCs w:val="20"/>
        </w:rPr>
      </w:pPr>
    </w:p>
    <w:p w14:paraId="003B60BC" w14:textId="77777777" w:rsidR="00D92313" w:rsidRPr="009B5052" w:rsidRDefault="00D92313" w:rsidP="009B5052">
      <w:pPr>
        <w:pStyle w:val="ListBullet"/>
        <w:tabs>
          <w:tab w:val="clear" w:pos="720"/>
          <w:tab w:val="num" w:pos="1584"/>
        </w:tabs>
        <w:ind w:left="1584"/>
        <w:rPr>
          <w:rFonts w:ascii="Arial" w:hAnsi="Arial"/>
          <w:sz w:val="20"/>
          <w:szCs w:val="20"/>
        </w:rPr>
      </w:pPr>
      <w:r w:rsidRPr="009B5052">
        <w:rPr>
          <w:rFonts w:ascii="Arial" w:hAnsi="Arial"/>
          <w:sz w:val="20"/>
          <w:szCs w:val="20"/>
        </w:rPr>
        <w:t xml:space="preserve">One instance would be the immunizations administered during an encounter or hospitalization, or in an ambulatory system, this might include a series of immunizations, such as Hepatitis B, given over multiple encounters.   </w:t>
      </w:r>
    </w:p>
    <w:p w14:paraId="3584F09A" w14:textId="1E25D81A" w:rsidR="00A64E8F" w:rsidRPr="00F441CB" w:rsidRDefault="00D92313" w:rsidP="00F441CB">
      <w:pPr>
        <w:pStyle w:val="ListBullet"/>
        <w:tabs>
          <w:tab w:val="clear" w:pos="720"/>
          <w:tab w:val="num" w:pos="1584"/>
        </w:tabs>
        <w:ind w:left="1584"/>
        <w:rPr>
          <w:rFonts w:ascii="Arial" w:hAnsi="Arial"/>
          <w:sz w:val="20"/>
          <w:szCs w:val="20"/>
        </w:rPr>
      </w:pPr>
      <w:r w:rsidRPr="009B5052">
        <w:rPr>
          <w:rFonts w:ascii="Arial" w:hAnsi="Arial"/>
          <w:sz w:val="20"/>
          <w:szCs w:val="20"/>
        </w:rPr>
        <w:lastRenderedPageBreak/>
        <w:t>The other instance is relevant immunizations.  Pneumococcal pneumonia vaccine is indicated to be given to certain high-risk populations, such as individuals with chronic lung disease.  A PCP referring a patient to a pulmonary specialist for evaluation of their chronic lung disease would want to indicate in the document sent to the specialist that the patient had received this particular immunization, but would not necessarily want to indicate that the patient had received a tetanus immunization recently because of an injury.</w:t>
      </w:r>
    </w:p>
    <w:p w14:paraId="02EF23D9" w14:textId="77777777" w:rsidR="00A64E8F" w:rsidRDefault="00A64E8F" w:rsidP="00A64E8F">
      <w:pPr>
        <w:ind w:left="720"/>
        <w:rPr>
          <w:rFonts w:ascii="Arial" w:hAnsi="Arial" w:cs="Arial"/>
          <w:sz w:val="20"/>
          <w:szCs w:val="20"/>
        </w:rPr>
      </w:pPr>
      <w:r w:rsidRPr="00A64E8F">
        <w:rPr>
          <w:rFonts w:ascii="Arial" w:hAnsi="Arial" w:cs="Arial"/>
          <w:sz w:val="20"/>
          <w:szCs w:val="20"/>
        </w:rPr>
        <w:t xml:space="preserve">ToC recommends the following guidance on capturing immunizations administered, whether during the visit or prior to the visit. </w:t>
      </w:r>
    </w:p>
    <w:p w14:paraId="3425E52C" w14:textId="77777777" w:rsidR="00A64E8F" w:rsidRPr="00A64E8F" w:rsidRDefault="00A64E8F" w:rsidP="00A64E8F">
      <w:pPr>
        <w:ind w:left="720"/>
        <w:rPr>
          <w:rFonts w:ascii="Arial" w:hAnsi="Arial" w:cs="Arial"/>
          <w:sz w:val="20"/>
          <w:szCs w:val="20"/>
        </w:rPr>
      </w:pPr>
    </w:p>
    <w:p w14:paraId="2B3EEB6A" w14:textId="77777777" w:rsidR="00A64E8F" w:rsidRPr="00A64E8F" w:rsidRDefault="00A64E8F" w:rsidP="00A64E8F">
      <w:pPr>
        <w:ind w:left="720"/>
        <w:rPr>
          <w:rFonts w:ascii="Arial" w:hAnsi="Arial" w:cs="Arial"/>
          <w:sz w:val="20"/>
          <w:szCs w:val="20"/>
        </w:rPr>
      </w:pPr>
      <w:r w:rsidRPr="00A64E8F">
        <w:rPr>
          <w:rFonts w:ascii="Arial" w:hAnsi="Arial" w:cs="Arial"/>
          <w:sz w:val="20"/>
          <w:szCs w:val="20"/>
        </w:rPr>
        <w:t>Immunization history would typically imply the entire record of all immunizations that an individual has received in their lifetime. Note that MU2 explicitly requires immunizations administered during the visit for the Clinical Summary (EP only).</w:t>
      </w:r>
    </w:p>
    <w:p w14:paraId="27DA021A" w14:textId="77777777" w:rsidR="00A64E8F" w:rsidRPr="00A64E8F" w:rsidRDefault="00A64E8F" w:rsidP="00A64E8F">
      <w:pPr>
        <w:ind w:left="720"/>
        <w:rPr>
          <w:rFonts w:ascii="Arial" w:hAnsi="Arial" w:cs="Arial"/>
          <w:sz w:val="20"/>
          <w:szCs w:val="20"/>
        </w:rPr>
      </w:pPr>
    </w:p>
    <w:p w14:paraId="718F5996" w14:textId="77777777" w:rsidR="00A64E8F" w:rsidRPr="00A64E8F" w:rsidRDefault="00A64E8F" w:rsidP="00A64E8F">
      <w:pPr>
        <w:ind w:left="720"/>
        <w:rPr>
          <w:rFonts w:ascii="Arial" w:hAnsi="Arial" w:cs="Arial"/>
          <w:sz w:val="20"/>
          <w:szCs w:val="20"/>
        </w:rPr>
      </w:pPr>
      <w:r w:rsidRPr="00A64E8F">
        <w:rPr>
          <w:rFonts w:ascii="Arial" w:hAnsi="Arial" w:cs="Arial"/>
          <w:sz w:val="20"/>
          <w:szCs w:val="20"/>
        </w:rPr>
        <w:t xml:space="preserve">In the case of pediatric patients, records typically would include all immunizations received since birth.  Adult records, however, often do not include a complete immunization history, particularly in a hospital system where such information might not be easily obtained. The template for capturing immunizations would be the same, whether a record includes all immunizations in an individual’s past or a more limited subset.  When immunizations are included as part of information exchange during a care transition, there are two important instances that do not represent a complete immunization history:  </w:t>
      </w:r>
    </w:p>
    <w:p w14:paraId="236CCDE6" w14:textId="77777777" w:rsidR="00A64E8F" w:rsidRPr="00A64E8F" w:rsidRDefault="00A64E8F" w:rsidP="00A64E8F">
      <w:pPr>
        <w:ind w:left="720"/>
        <w:rPr>
          <w:rFonts w:ascii="Arial" w:hAnsi="Arial" w:cs="Arial"/>
          <w:sz w:val="20"/>
          <w:szCs w:val="20"/>
        </w:rPr>
      </w:pPr>
    </w:p>
    <w:p w14:paraId="2023B484" w14:textId="77777777" w:rsidR="00A64E8F" w:rsidRDefault="00A64E8F" w:rsidP="00A64E8F">
      <w:pPr>
        <w:ind w:left="720"/>
        <w:rPr>
          <w:rFonts w:ascii="Arial" w:hAnsi="Arial" w:cs="Arial"/>
          <w:sz w:val="20"/>
          <w:szCs w:val="20"/>
        </w:rPr>
      </w:pPr>
      <w:r w:rsidRPr="00A64E8F">
        <w:rPr>
          <w:rFonts w:ascii="Arial" w:hAnsi="Arial" w:cs="Arial"/>
          <w:sz w:val="20"/>
          <w:szCs w:val="20"/>
        </w:rPr>
        <w:t xml:space="preserve">One instance would be the immunizations administered during an encounter or hospitalization, or in an ambulatory system, this might include a series of immunizations, such as Hepatitis B, given over multiple encounters. The other instance is relevant immunizations.  Pneumococcal pneumonia vaccine is indicated to be given to certain high-risk populations, such as individuals with chronic lung disease.  A PCP referring a patient to a pulmonary specialist for evaluation of their chronic lung disease would want to indicate in the document sent to the specialist that the patient had received this particular immunization, but would not necessarily want to indicate that the patient had received a tetanus immunization recently because of an injury.  </w:t>
      </w:r>
    </w:p>
    <w:p w14:paraId="01F2AE4C" w14:textId="77777777" w:rsidR="00A64E8F" w:rsidRPr="00A64E8F" w:rsidRDefault="00A64E8F" w:rsidP="00A64E8F">
      <w:pPr>
        <w:ind w:left="720"/>
        <w:rPr>
          <w:rFonts w:ascii="Arial" w:hAnsi="Arial" w:cs="Arial"/>
          <w:sz w:val="20"/>
          <w:szCs w:val="20"/>
        </w:rPr>
      </w:pPr>
    </w:p>
    <w:p w14:paraId="14D0FC21" w14:textId="77777777" w:rsidR="00A64E8F" w:rsidRDefault="00A64E8F" w:rsidP="00A64E8F">
      <w:pPr>
        <w:ind w:left="720"/>
        <w:rPr>
          <w:rFonts w:ascii="Arial" w:hAnsi="Arial" w:cs="Arial"/>
          <w:sz w:val="20"/>
          <w:szCs w:val="20"/>
        </w:rPr>
      </w:pPr>
      <w:r w:rsidRPr="00A64E8F">
        <w:rPr>
          <w:rFonts w:ascii="Arial" w:hAnsi="Arial" w:cs="Arial"/>
          <w:sz w:val="20"/>
          <w:szCs w:val="20"/>
        </w:rPr>
        <w:t xml:space="preserve">ToC recommends the following guidance on capturing immunizations administered, whether during the visit or prior to the visit. </w:t>
      </w:r>
    </w:p>
    <w:p w14:paraId="56154AD6" w14:textId="77777777" w:rsidR="00A64E8F" w:rsidRPr="00A64E8F" w:rsidRDefault="00A64E8F" w:rsidP="00A64E8F">
      <w:pPr>
        <w:ind w:left="720"/>
        <w:rPr>
          <w:rFonts w:ascii="Arial" w:hAnsi="Arial" w:cs="Arial"/>
          <w:sz w:val="20"/>
          <w:szCs w:val="20"/>
        </w:rPr>
      </w:pPr>
    </w:p>
    <w:p w14:paraId="30653F1A" w14:textId="77777777" w:rsidR="00A64E8F" w:rsidRPr="00A64E8F" w:rsidRDefault="00A64E8F" w:rsidP="00A64E8F">
      <w:pPr>
        <w:ind w:left="720"/>
        <w:rPr>
          <w:rFonts w:ascii="Arial" w:hAnsi="Arial" w:cs="Arial"/>
          <w:sz w:val="20"/>
          <w:szCs w:val="20"/>
        </w:rPr>
      </w:pPr>
      <w:r w:rsidRPr="00A64E8F">
        <w:rPr>
          <w:rFonts w:ascii="Arial" w:hAnsi="Arial" w:cs="Arial"/>
          <w:sz w:val="20"/>
          <w:szCs w:val="20"/>
        </w:rPr>
        <w:t>Immunization history would typically imply the entire record of all immunizations that an individual has received in their lifetime. Note that MU2 explicitly requires immunizations administered during the visit for the Clinical Summary (EP only).</w:t>
      </w:r>
    </w:p>
    <w:p w14:paraId="37329C5E" w14:textId="77777777" w:rsidR="00A64E8F" w:rsidRPr="00A64E8F" w:rsidRDefault="00A64E8F" w:rsidP="00A64E8F">
      <w:pPr>
        <w:ind w:left="720"/>
        <w:rPr>
          <w:rFonts w:ascii="Arial" w:hAnsi="Arial" w:cs="Arial"/>
          <w:sz w:val="20"/>
          <w:szCs w:val="20"/>
        </w:rPr>
      </w:pPr>
    </w:p>
    <w:p w14:paraId="2BA58669" w14:textId="77777777" w:rsidR="00A64E8F" w:rsidRPr="00A64E8F" w:rsidRDefault="00A64E8F" w:rsidP="00A64E8F">
      <w:pPr>
        <w:ind w:left="720"/>
        <w:rPr>
          <w:rFonts w:ascii="Arial" w:hAnsi="Arial" w:cs="Arial"/>
          <w:sz w:val="20"/>
          <w:szCs w:val="20"/>
        </w:rPr>
      </w:pPr>
      <w:r w:rsidRPr="00A64E8F">
        <w:rPr>
          <w:rFonts w:ascii="Arial" w:hAnsi="Arial" w:cs="Arial"/>
          <w:sz w:val="20"/>
          <w:szCs w:val="20"/>
        </w:rPr>
        <w:t xml:space="preserve">In the case of pediatric patients, records typically would include all immunizations received since birth.  Adult records, however, often do not include a complete immunization history, particularly in a hospital system where such information might not be easily obtained. The template for capturing immunizations would be the same, whether a record includes all immunizations in an individual’s past or a more limited subset.  When immunizations are included as part of information exchange during a care transition, there are two important instances that do not represent a complete immunization history:  </w:t>
      </w:r>
    </w:p>
    <w:p w14:paraId="08222FD5" w14:textId="77777777" w:rsidR="00A64E8F" w:rsidRPr="00A64E8F" w:rsidRDefault="00A64E8F" w:rsidP="00A64E8F">
      <w:pPr>
        <w:ind w:left="720"/>
        <w:rPr>
          <w:rFonts w:ascii="Arial" w:hAnsi="Arial" w:cs="Arial"/>
          <w:sz w:val="20"/>
          <w:szCs w:val="20"/>
        </w:rPr>
      </w:pPr>
    </w:p>
    <w:p w14:paraId="2291AF02" w14:textId="2CD5A778" w:rsidR="00A64E8F" w:rsidRDefault="00A64E8F" w:rsidP="00A64E8F">
      <w:pPr>
        <w:ind w:left="720"/>
        <w:rPr>
          <w:rFonts w:ascii="Arial" w:hAnsi="Arial" w:cs="Arial"/>
          <w:sz w:val="20"/>
          <w:szCs w:val="20"/>
        </w:rPr>
      </w:pPr>
      <w:r w:rsidRPr="00A64E8F">
        <w:rPr>
          <w:rFonts w:ascii="Arial" w:hAnsi="Arial" w:cs="Arial"/>
          <w:sz w:val="20"/>
          <w:szCs w:val="20"/>
        </w:rPr>
        <w:t xml:space="preserve">One instance would be the immunizations administered during an encounter or hospitalization, or in an ambulatory system, this might include a series of immunizations, such as Hepatitis B, given over multiple encounters.   </w:t>
      </w:r>
    </w:p>
    <w:p w14:paraId="1B86824F" w14:textId="77777777" w:rsidR="00A64E8F" w:rsidRPr="00A64E8F" w:rsidRDefault="00A64E8F" w:rsidP="00A64E8F">
      <w:pPr>
        <w:ind w:left="720"/>
        <w:rPr>
          <w:rFonts w:ascii="Arial" w:hAnsi="Arial" w:cs="Arial"/>
          <w:sz w:val="20"/>
          <w:szCs w:val="20"/>
        </w:rPr>
      </w:pPr>
    </w:p>
    <w:p w14:paraId="49F3B525" w14:textId="1241D0C4" w:rsidR="00A64E8F" w:rsidRPr="00A64E8F" w:rsidRDefault="00A64E8F" w:rsidP="00A64E8F">
      <w:pPr>
        <w:ind w:left="720"/>
        <w:rPr>
          <w:rFonts w:ascii="Arial" w:hAnsi="Arial" w:cs="Arial"/>
          <w:sz w:val="20"/>
          <w:szCs w:val="20"/>
        </w:rPr>
      </w:pPr>
      <w:r w:rsidRPr="00A64E8F">
        <w:rPr>
          <w:rFonts w:ascii="Arial" w:hAnsi="Arial" w:cs="Arial"/>
          <w:sz w:val="20"/>
          <w:szCs w:val="20"/>
        </w:rPr>
        <w:t xml:space="preserve">The other instance is relevant immunizations.  Pneumococcal pneumonia vaccine is indicated to be given to certain high-risk populations, such as individuals with chronic lung disease.  A PCP referring a patient to a pulmonary specialist for evaluation of their chronic lung disease would want to indicate in the document sent to the specialist that the patient had received this particular immunization, but would not necessarily want to indicate that the patient had received a tetanus immunization recently because of an injury.  </w:t>
      </w:r>
    </w:p>
    <w:p w14:paraId="6BF4CBDC" w14:textId="77777777" w:rsidR="00D92313" w:rsidRPr="00D92313" w:rsidRDefault="00D92313" w:rsidP="00D92313"/>
    <w:p w14:paraId="13358259" w14:textId="3D602EAB" w:rsidR="00301AFD" w:rsidRDefault="00301AFD" w:rsidP="00B768E2">
      <w:pPr>
        <w:pStyle w:val="Heading2"/>
      </w:pPr>
      <w:bookmarkStart w:id="410" w:name="_Toc434460314"/>
      <w:bookmarkStart w:id="411" w:name="_Toc448232244"/>
      <w:r>
        <w:t>Instructions</w:t>
      </w:r>
      <w:bookmarkEnd w:id="410"/>
      <w:r w:rsidR="00523C37">
        <w:t xml:space="preserve"> </w:t>
      </w:r>
      <w:r w:rsidR="009576B8">
        <w:t xml:space="preserve">69730-0 </w:t>
      </w:r>
      <w:r w:rsidR="00523C37">
        <w:t>Section (V2)</w:t>
      </w:r>
      <w:bookmarkEnd w:id="411"/>
    </w:p>
    <w:p w14:paraId="1E5B3D74" w14:textId="6BB0EC44" w:rsidR="00D92313" w:rsidRDefault="00D92313" w:rsidP="00896A3D">
      <w:pPr>
        <w:pStyle w:val="Heading3"/>
      </w:pPr>
      <w:bookmarkStart w:id="412" w:name="_Toc448232245"/>
      <w:r>
        <w:t>Structure</w:t>
      </w:r>
      <w:bookmarkEnd w:id="412"/>
    </w:p>
    <w:p w14:paraId="424B9261" w14:textId="77777777" w:rsidR="000250CE" w:rsidRDefault="000250CE" w:rsidP="000250CE">
      <w:pPr>
        <w:tabs>
          <w:tab w:val="left" w:pos="1620"/>
        </w:tabs>
        <w:ind w:left="720"/>
      </w:pPr>
    </w:p>
    <w:p w14:paraId="4F48A16A" w14:textId="2DEB1AFB" w:rsidR="007D77DE" w:rsidRPr="006422DC" w:rsidRDefault="007D77DE" w:rsidP="007D77DE">
      <w:pPr>
        <w:ind w:left="720"/>
        <w:rPr>
          <w:rFonts w:ascii="Arial" w:hAnsi="Arial" w:cs="Arial"/>
          <w:sz w:val="20"/>
          <w:szCs w:val="20"/>
        </w:rPr>
      </w:pPr>
      <w:r w:rsidRPr="006422DC">
        <w:rPr>
          <w:rFonts w:ascii="Arial" w:hAnsi="Arial" w:cs="Arial"/>
          <w:sz w:val="20"/>
          <w:szCs w:val="20"/>
        </w:rPr>
        <w:t xml:space="preserve">The structure of the Instructions section is described hierarchically with corresponding entry-level constraints as specified in </w:t>
      </w:r>
      <w:r w:rsidR="00850632">
        <w:rPr>
          <w:rFonts w:ascii="Arial" w:hAnsi="Arial" w:cs="Arial"/>
          <w:sz w:val="20"/>
          <w:szCs w:val="20"/>
        </w:rPr>
        <w:t>Section</w:t>
      </w:r>
      <w:r w:rsidR="00850632" w:rsidRPr="006422DC">
        <w:rPr>
          <w:rFonts w:ascii="Arial" w:hAnsi="Arial" w:cs="Arial"/>
          <w:sz w:val="20"/>
          <w:szCs w:val="20"/>
        </w:rPr>
        <w:t xml:space="preserve"> </w:t>
      </w:r>
      <w:r w:rsidRPr="006422DC">
        <w:rPr>
          <w:rFonts w:ascii="Arial" w:hAnsi="Arial" w:cs="Arial"/>
          <w:sz w:val="20"/>
          <w:szCs w:val="20"/>
        </w:rPr>
        <w:t xml:space="preserve">4.28 of the </w:t>
      </w:r>
      <w:r w:rsidR="009576B8">
        <w:rPr>
          <w:rFonts w:ascii="Arial" w:hAnsi="Arial" w:cs="Arial"/>
          <w:sz w:val="20"/>
          <w:szCs w:val="20"/>
        </w:rPr>
        <w:t xml:space="preserve">R1.1 </w:t>
      </w:r>
      <w:r w:rsidRPr="006422DC">
        <w:rPr>
          <w:rFonts w:ascii="Arial" w:hAnsi="Arial" w:cs="Arial"/>
          <w:sz w:val="20"/>
          <w:szCs w:val="20"/>
        </w:rPr>
        <w:t xml:space="preserve">Consolidated CDA implementation guide. </w:t>
      </w:r>
    </w:p>
    <w:p w14:paraId="30654F3A" w14:textId="77777777" w:rsidR="007D77DE" w:rsidRDefault="007D77DE" w:rsidP="007D77DE"/>
    <w:p w14:paraId="399D373E" w14:textId="5A53D365" w:rsidR="007D77DE" w:rsidRPr="00551179" w:rsidRDefault="007D77DE" w:rsidP="00551179">
      <w:pPr>
        <w:jc w:val="center"/>
        <w:rPr>
          <w:rFonts w:ascii="Arial" w:hAnsi="Arial" w:cs="Arial"/>
          <w:b/>
          <w:sz w:val="20"/>
          <w:szCs w:val="20"/>
        </w:rPr>
      </w:pPr>
      <w:bookmarkStart w:id="413" w:name="_Toc336729565"/>
      <w:bookmarkStart w:id="414" w:name="_Toc443988246"/>
      <w:bookmarkStart w:id="415" w:name="_Toc443996832"/>
      <w:bookmarkStart w:id="416" w:name="_Toc445201484"/>
      <w:bookmarkStart w:id="417" w:name="_Toc445208481"/>
      <w:commentRangeStart w:id="418"/>
      <w:r w:rsidRPr="00551179">
        <w:rPr>
          <w:rFonts w:ascii="Arial" w:hAnsi="Arial" w:cs="Arial"/>
          <w:b/>
          <w:sz w:val="20"/>
          <w:szCs w:val="20"/>
        </w:rPr>
        <w:t xml:space="preserve">Table XX: </w:t>
      </w:r>
      <w:r w:rsidR="00523C37">
        <w:rPr>
          <w:rFonts w:ascii="Arial" w:hAnsi="Arial" w:cs="Arial"/>
          <w:b/>
          <w:sz w:val="20"/>
          <w:szCs w:val="20"/>
        </w:rPr>
        <w:t xml:space="preserve">R1.1 </w:t>
      </w:r>
      <w:r w:rsidRPr="00551179">
        <w:rPr>
          <w:rFonts w:ascii="Arial" w:hAnsi="Arial" w:cs="Arial"/>
          <w:b/>
          <w:sz w:val="20"/>
          <w:szCs w:val="20"/>
        </w:rPr>
        <w:t>Instructions Section Structure</w:t>
      </w:r>
      <w:bookmarkEnd w:id="413"/>
      <w:commentRangeEnd w:id="418"/>
      <w:r w:rsidR="00F4485B" w:rsidRPr="00551179">
        <w:rPr>
          <w:rStyle w:val="CommentReference"/>
          <w:rFonts w:ascii="Arial" w:hAnsi="Arial" w:cs="Arial"/>
          <w:b/>
          <w:bCs/>
          <w:sz w:val="20"/>
          <w:szCs w:val="20"/>
        </w:rPr>
        <w:commentReference w:id="418"/>
      </w:r>
      <w:bookmarkEnd w:id="414"/>
      <w:bookmarkEnd w:id="415"/>
      <w:bookmarkEnd w:id="416"/>
      <w:bookmarkEnd w:id="417"/>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471"/>
      </w:tblGrid>
      <w:tr w:rsidR="007D77DE" w:rsidRPr="006422DC" w14:paraId="105B5D8D" w14:textId="77777777" w:rsidTr="00551179">
        <w:trPr>
          <w:jc w:val="center"/>
        </w:trPr>
        <w:tc>
          <w:tcPr>
            <w:tcW w:w="7471" w:type="dxa"/>
            <w:shd w:val="clear" w:color="auto" w:fill="1F497D" w:themeFill="text2"/>
          </w:tcPr>
          <w:p w14:paraId="5F5D10D3" w14:textId="77777777" w:rsidR="007D77DE" w:rsidRPr="006422DC" w:rsidRDefault="007D77DE" w:rsidP="006F7191">
            <w:pPr>
              <w:rPr>
                <w:rFonts w:ascii="Arial" w:hAnsi="Arial" w:cs="Arial"/>
                <w:b/>
                <w:bCs/>
                <w:color w:val="FFFFFF" w:themeColor="background1"/>
                <w:sz w:val="20"/>
                <w:szCs w:val="20"/>
              </w:rPr>
            </w:pPr>
            <w:r w:rsidRPr="006422DC">
              <w:rPr>
                <w:rFonts w:ascii="Arial" w:hAnsi="Arial" w:cs="Arial"/>
                <w:b/>
                <w:bCs/>
                <w:color w:val="FFFFFF" w:themeColor="background1"/>
                <w:sz w:val="20"/>
                <w:szCs w:val="20"/>
              </w:rPr>
              <w:t>Instructions</w:t>
            </w:r>
          </w:p>
        </w:tc>
      </w:tr>
      <w:tr w:rsidR="007D77DE" w:rsidRPr="006422DC" w14:paraId="2951B915" w14:textId="77777777" w:rsidTr="00551179">
        <w:trPr>
          <w:jc w:val="center"/>
        </w:trPr>
        <w:tc>
          <w:tcPr>
            <w:tcW w:w="7471" w:type="dxa"/>
            <w:shd w:val="clear" w:color="auto" w:fill="auto"/>
          </w:tcPr>
          <w:p w14:paraId="1C20971B" w14:textId="77777777" w:rsidR="007D77DE" w:rsidRPr="006422DC" w:rsidRDefault="007D77DE" w:rsidP="006F7191">
            <w:pPr>
              <w:ind w:left="720"/>
              <w:rPr>
                <w:rFonts w:ascii="Arial" w:hAnsi="Arial" w:cs="Arial"/>
                <w:b/>
                <w:bCs/>
                <w:sz w:val="20"/>
                <w:szCs w:val="20"/>
              </w:rPr>
            </w:pPr>
            <w:r w:rsidRPr="006422DC">
              <w:rPr>
                <w:rFonts w:ascii="Arial" w:hAnsi="Arial" w:cs="Arial"/>
                <w:bCs/>
                <w:sz w:val="20"/>
                <w:szCs w:val="20"/>
              </w:rPr>
              <w:t>SHOULD</w:t>
            </w:r>
            <w:r w:rsidRPr="006422DC">
              <w:rPr>
                <w:rFonts w:ascii="Arial" w:hAnsi="Arial" w:cs="Arial"/>
                <w:b/>
                <w:bCs/>
                <w:sz w:val="20"/>
                <w:szCs w:val="20"/>
              </w:rPr>
              <w:t xml:space="preserve"> Instructions</w:t>
            </w:r>
          </w:p>
        </w:tc>
      </w:tr>
    </w:tbl>
    <w:p w14:paraId="396AFFE3" w14:textId="77777777" w:rsidR="00A65267" w:rsidRPr="00A65267" w:rsidRDefault="00A65267" w:rsidP="0012506E">
      <w:pPr>
        <w:rPr>
          <w:rFonts w:ascii="Arial" w:hAnsi="Arial" w:cs="Arial"/>
          <w:color w:val="000000" w:themeColor="text1"/>
          <w:sz w:val="20"/>
          <w:szCs w:val="20"/>
        </w:rPr>
      </w:pPr>
    </w:p>
    <w:p w14:paraId="2BD88A29" w14:textId="77777777" w:rsidR="00632238" w:rsidRDefault="00632238" w:rsidP="006F1ECE">
      <w:pPr>
        <w:ind w:left="1440"/>
        <w:rPr>
          <w:rFonts w:ascii="Arial" w:hAnsi="Arial" w:cs="Arial"/>
          <w:color w:val="000000" w:themeColor="text1"/>
          <w:sz w:val="20"/>
          <w:szCs w:val="20"/>
        </w:rPr>
      </w:pPr>
    </w:p>
    <w:p w14:paraId="5690927C" w14:textId="4B284BA4" w:rsidR="00523C37" w:rsidRDefault="00632238" w:rsidP="004820E6">
      <w:pPr>
        <w:ind w:left="720"/>
        <w:rPr>
          <w:rFonts w:ascii="Arial" w:hAnsi="Arial" w:cs="Arial"/>
          <w:sz w:val="20"/>
          <w:szCs w:val="20"/>
        </w:rPr>
      </w:pPr>
      <w:r w:rsidRPr="00632238">
        <w:rPr>
          <w:rFonts w:ascii="Arial" w:hAnsi="Arial" w:cs="Arial"/>
          <w:sz w:val="20"/>
          <w:szCs w:val="20"/>
        </w:rPr>
        <w:t xml:space="preserve">The Instructions </w:t>
      </w:r>
      <w:r w:rsidR="00523C37">
        <w:rPr>
          <w:rFonts w:ascii="Arial" w:hAnsi="Arial" w:cs="Arial"/>
          <w:sz w:val="20"/>
          <w:szCs w:val="20"/>
        </w:rPr>
        <w:t>section</w:t>
      </w:r>
      <w:r w:rsidR="00523C37" w:rsidRPr="00632238">
        <w:rPr>
          <w:rFonts w:ascii="Arial" w:hAnsi="Arial" w:cs="Arial"/>
          <w:sz w:val="20"/>
          <w:szCs w:val="20"/>
        </w:rPr>
        <w:t xml:space="preserve"> </w:t>
      </w:r>
      <w:r w:rsidRPr="00632238">
        <w:rPr>
          <w:rFonts w:ascii="Arial" w:hAnsi="Arial" w:cs="Arial"/>
          <w:sz w:val="20"/>
          <w:szCs w:val="20"/>
        </w:rPr>
        <w:t>can be used in several ways, such as to record patient instructions within a Medication Activity or to record fill instructions within a supply order. The act/code defines the type of instruction. Though not defined in this template, a Vaccine Information Statement (VIS) document could be referenced through act/reference/externalDocument, and patient awareness of the instructions can be represented with the generic participant and the participant/awarenessCode.</w:t>
      </w:r>
    </w:p>
    <w:p w14:paraId="1ED63EE9" w14:textId="77777777" w:rsidR="00551179" w:rsidRPr="00632238" w:rsidRDefault="00551179" w:rsidP="00632238">
      <w:pPr>
        <w:ind w:left="720"/>
        <w:rPr>
          <w:rFonts w:ascii="Arial" w:hAnsi="Arial" w:cs="Arial"/>
          <w:color w:val="000000" w:themeColor="text1"/>
          <w:sz w:val="20"/>
          <w:szCs w:val="20"/>
        </w:rPr>
      </w:pPr>
    </w:p>
    <w:p w14:paraId="683DD7B5" w14:textId="63EAB974" w:rsidR="006F1ECE" w:rsidRPr="00551179" w:rsidRDefault="006F1ECE" w:rsidP="00551179">
      <w:pPr>
        <w:jc w:val="center"/>
        <w:rPr>
          <w:rFonts w:ascii="Arial" w:hAnsi="Arial" w:cs="Arial"/>
          <w:b/>
          <w:sz w:val="20"/>
          <w:szCs w:val="20"/>
        </w:rPr>
      </w:pPr>
      <w:commentRangeStart w:id="419"/>
      <w:r w:rsidRPr="00551179">
        <w:rPr>
          <w:rFonts w:ascii="Arial" w:hAnsi="Arial" w:cs="Arial"/>
          <w:b/>
          <w:sz w:val="20"/>
          <w:szCs w:val="20"/>
        </w:rPr>
        <w:t xml:space="preserve">Table XX: </w:t>
      </w:r>
      <w:r w:rsidR="004820E6">
        <w:rPr>
          <w:rFonts w:ascii="Arial" w:hAnsi="Arial" w:cs="Arial"/>
          <w:b/>
          <w:sz w:val="20"/>
          <w:szCs w:val="20"/>
        </w:rPr>
        <w:t xml:space="preserve">R1.1 </w:t>
      </w:r>
      <w:r w:rsidRPr="00551179">
        <w:rPr>
          <w:rFonts w:ascii="Arial" w:hAnsi="Arial" w:cs="Arial"/>
          <w:b/>
          <w:sz w:val="20"/>
          <w:szCs w:val="20"/>
        </w:rPr>
        <w:t>Clinical or Discharge Instructions MU 2014 EDITION Data Requirement in C</w:t>
      </w:r>
      <w:r w:rsidR="004820E6">
        <w:rPr>
          <w:rFonts w:ascii="Arial" w:hAnsi="Arial" w:cs="Arial"/>
          <w:b/>
          <w:sz w:val="20"/>
          <w:szCs w:val="20"/>
        </w:rPr>
        <w:t>-</w:t>
      </w:r>
      <w:r w:rsidRPr="00551179">
        <w:rPr>
          <w:rFonts w:ascii="Arial" w:hAnsi="Arial" w:cs="Arial"/>
          <w:b/>
          <w:sz w:val="20"/>
          <w:szCs w:val="20"/>
        </w:rPr>
        <w:t>CDA</w:t>
      </w:r>
      <w:commentRangeEnd w:id="419"/>
      <w:r w:rsidR="00F4485B" w:rsidRPr="00551179">
        <w:rPr>
          <w:rStyle w:val="CommentReference"/>
          <w:rFonts w:ascii="Arial" w:hAnsi="Arial" w:cs="Arial"/>
          <w:b/>
          <w:sz w:val="20"/>
          <w:szCs w:val="20"/>
        </w:rPr>
        <w:commentReference w:id="419"/>
      </w:r>
    </w:p>
    <w:tbl>
      <w:tblPr>
        <w:tblW w:w="11271" w:type="dxa"/>
        <w:tblInd w:w="-25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5673"/>
        <w:gridCol w:w="5598"/>
      </w:tblGrid>
      <w:tr w:rsidR="00551179" w:rsidRPr="006422DC" w14:paraId="4A2E51EA" w14:textId="77777777" w:rsidTr="00551179">
        <w:trPr>
          <w:tblHeader/>
        </w:trPr>
        <w:tc>
          <w:tcPr>
            <w:tcW w:w="5673" w:type="dxa"/>
            <w:shd w:val="clear" w:color="auto" w:fill="1F497D" w:themeFill="text2"/>
          </w:tcPr>
          <w:p w14:paraId="278923E1" w14:textId="77777777" w:rsidR="006F1ECE" w:rsidRPr="006422DC" w:rsidRDefault="006F1ECE" w:rsidP="00211456">
            <w:pPr>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Section(s)</w:t>
            </w:r>
          </w:p>
        </w:tc>
        <w:tc>
          <w:tcPr>
            <w:tcW w:w="5598" w:type="dxa"/>
            <w:shd w:val="clear" w:color="auto" w:fill="1F497D" w:themeFill="text2"/>
          </w:tcPr>
          <w:p w14:paraId="53324282" w14:textId="77777777" w:rsidR="006F1ECE" w:rsidRPr="006422DC" w:rsidRDefault="006F1ECE" w:rsidP="00211456">
            <w:pPr>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Associated Entry(ies)</w:t>
            </w:r>
          </w:p>
        </w:tc>
      </w:tr>
      <w:tr w:rsidR="00551179" w:rsidRPr="006422DC" w14:paraId="6B30F6B6" w14:textId="77777777" w:rsidTr="00551179">
        <w:tc>
          <w:tcPr>
            <w:tcW w:w="5673" w:type="dxa"/>
            <w:shd w:val="clear" w:color="auto" w:fill="auto"/>
            <w:vAlign w:val="center"/>
          </w:tcPr>
          <w:p w14:paraId="6E094BEE" w14:textId="77777777" w:rsidR="006F1ECE" w:rsidRPr="006422DC" w:rsidRDefault="006F1ECE" w:rsidP="00211456">
            <w:pPr>
              <w:rPr>
                <w:rFonts w:ascii="Arial" w:hAnsi="Arial" w:cs="Arial"/>
                <w:b/>
                <w:bCs/>
                <w:sz w:val="20"/>
                <w:szCs w:val="20"/>
              </w:rPr>
            </w:pPr>
            <w:r w:rsidRPr="006422DC">
              <w:rPr>
                <w:rFonts w:ascii="Arial" w:hAnsi="Arial" w:cs="Arial"/>
                <w:b/>
                <w:bCs/>
                <w:sz w:val="20"/>
                <w:szCs w:val="20"/>
              </w:rPr>
              <w:t>Instructions (2.16.840.1.113883.10.20.22.2.45)</w:t>
            </w:r>
          </w:p>
        </w:tc>
        <w:tc>
          <w:tcPr>
            <w:tcW w:w="5598" w:type="dxa"/>
            <w:shd w:val="clear" w:color="auto" w:fill="auto"/>
            <w:vAlign w:val="center"/>
          </w:tcPr>
          <w:p w14:paraId="75B2E610" w14:textId="77777777" w:rsidR="006F1ECE" w:rsidRPr="006422DC" w:rsidRDefault="006F1ECE" w:rsidP="00211456">
            <w:pPr>
              <w:pStyle w:val="ListBullet"/>
              <w:rPr>
                <w:rFonts w:ascii="Arial" w:hAnsi="Arial"/>
                <w:bCs/>
                <w:sz w:val="20"/>
                <w:szCs w:val="20"/>
              </w:rPr>
            </w:pPr>
            <w:r w:rsidRPr="006422DC">
              <w:rPr>
                <w:rFonts w:ascii="Arial" w:hAnsi="Arial"/>
                <w:bCs/>
                <w:sz w:val="20"/>
                <w:szCs w:val="20"/>
              </w:rPr>
              <w:t>Instructions (2.16.840.1.113883.10.20.22.4.20)</w:t>
            </w:r>
          </w:p>
        </w:tc>
      </w:tr>
      <w:tr w:rsidR="00551179" w:rsidRPr="006422DC" w14:paraId="6115B0BD" w14:textId="77777777" w:rsidTr="00551179">
        <w:trPr>
          <w:trHeight w:val="431"/>
        </w:trPr>
        <w:tc>
          <w:tcPr>
            <w:tcW w:w="5673" w:type="dxa"/>
            <w:shd w:val="clear" w:color="auto" w:fill="auto"/>
            <w:vAlign w:val="center"/>
          </w:tcPr>
          <w:p w14:paraId="50758A8B" w14:textId="77777777" w:rsidR="006F1ECE" w:rsidRPr="006422DC" w:rsidRDefault="006F1ECE" w:rsidP="00211456">
            <w:pPr>
              <w:rPr>
                <w:rFonts w:ascii="Arial" w:hAnsi="Arial" w:cs="Arial"/>
                <w:b/>
                <w:bCs/>
                <w:sz w:val="20"/>
                <w:szCs w:val="20"/>
              </w:rPr>
            </w:pPr>
            <w:r w:rsidRPr="006422DC">
              <w:rPr>
                <w:rFonts w:ascii="Arial" w:hAnsi="Arial" w:cs="Arial"/>
                <w:b/>
                <w:bCs/>
                <w:sz w:val="20"/>
                <w:szCs w:val="20"/>
              </w:rPr>
              <w:t>Hospital Discharge Instructions (2.16.840.1.113883.10.20.22.2.41)</w:t>
            </w:r>
          </w:p>
        </w:tc>
        <w:tc>
          <w:tcPr>
            <w:tcW w:w="5598" w:type="dxa"/>
            <w:shd w:val="clear" w:color="auto" w:fill="auto"/>
            <w:vAlign w:val="center"/>
          </w:tcPr>
          <w:p w14:paraId="4850DC06" w14:textId="77777777" w:rsidR="006F1ECE" w:rsidRPr="006422DC" w:rsidRDefault="006F1ECE" w:rsidP="00211456">
            <w:pPr>
              <w:ind w:left="360"/>
              <w:rPr>
                <w:rFonts w:ascii="Arial" w:hAnsi="Arial" w:cs="Arial"/>
                <w:bCs/>
                <w:sz w:val="20"/>
                <w:szCs w:val="20"/>
              </w:rPr>
            </w:pPr>
          </w:p>
        </w:tc>
      </w:tr>
    </w:tbl>
    <w:p w14:paraId="43712FA6" w14:textId="77777777" w:rsidR="006F1ECE" w:rsidRDefault="006F1ECE" w:rsidP="007D77DE">
      <w:pPr>
        <w:ind w:left="720"/>
      </w:pPr>
    </w:p>
    <w:p w14:paraId="4BDCDE0A" w14:textId="102EDC0A" w:rsidR="000250CE" w:rsidRDefault="000250CE" w:rsidP="007D77DE">
      <w:pPr>
        <w:ind w:left="720"/>
        <w:rPr>
          <w:rFonts w:ascii="Arial" w:hAnsi="Arial" w:cs="Arial"/>
          <w:color w:val="000000" w:themeColor="text1"/>
          <w:sz w:val="20"/>
          <w:szCs w:val="20"/>
        </w:rPr>
      </w:pPr>
      <w:r w:rsidRPr="006422DC">
        <w:rPr>
          <w:rFonts w:ascii="Arial" w:hAnsi="Arial" w:cs="Arial"/>
          <w:color w:val="000000" w:themeColor="text1"/>
          <w:sz w:val="20"/>
          <w:szCs w:val="20"/>
        </w:rPr>
        <w:t xml:space="preserve">Sections that are </w:t>
      </w:r>
      <w:r w:rsidRPr="006422DC">
        <w:rPr>
          <w:rFonts w:ascii="Arial" w:hAnsi="Arial" w:cs="Arial"/>
          <w:b/>
          <w:color w:val="000000" w:themeColor="text1"/>
          <w:sz w:val="20"/>
          <w:szCs w:val="20"/>
          <w:u w:val="single"/>
        </w:rPr>
        <w:t>bolded</w:t>
      </w:r>
      <w:r w:rsidRPr="006422DC">
        <w:rPr>
          <w:rFonts w:ascii="Arial" w:hAnsi="Arial" w:cs="Arial"/>
          <w:color w:val="000000" w:themeColor="text1"/>
          <w:sz w:val="20"/>
          <w:szCs w:val="20"/>
        </w:rPr>
        <w:t xml:space="preserve"> are the ToC consensus recommendation to meet the requirement. The entries are not required by MU 2014 Edition or by the Consolidated CDA templates.</w:t>
      </w:r>
      <w:r w:rsidR="007D77DE" w:rsidRPr="006422DC">
        <w:rPr>
          <w:rFonts w:ascii="Arial" w:hAnsi="Arial" w:cs="Arial"/>
          <w:color w:val="000000" w:themeColor="text1"/>
          <w:sz w:val="20"/>
          <w:szCs w:val="20"/>
        </w:rPr>
        <w:t xml:space="preserve"> The Hospital Discharge Instructions Section Structure, as specified in </w:t>
      </w:r>
      <w:r w:rsidR="00850632">
        <w:rPr>
          <w:rFonts w:ascii="Arial" w:hAnsi="Arial" w:cs="Arial"/>
          <w:color w:val="000000" w:themeColor="text1"/>
          <w:sz w:val="20"/>
          <w:szCs w:val="20"/>
        </w:rPr>
        <w:t>Section</w:t>
      </w:r>
      <w:r w:rsidR="00850632" w:rsidRPr="006422DC">
        <w:rPr>
          <w:rFonts w:ascii="Arial" w:hAnsi="Arial" w:cs="Arial"/>
          <w:color w:val="000000" w:themeColor="text1"/>
          <w:sz w:val="20"/>
          <w:szCs w:val="20"/>
        </w:rPr>
        <w:t xml:space="preserve"> </w:t>
      </w:r>
      <w:r w:rsidR="007D77DE" w:rsidRPr="006422DC">
        <w:rPr>
          <w:rFonts w:ascii="Arial" w:hAnsi="Arial" w:cs="Arial"/>
          <w:color w:val="000000" w:themeColor="text1"/>
          <w:sz w:val="20"/>
          <w:szCs w:val="20"/>
        </w:rPr>
        <w:t xml:space="preserve">4.23 of the Consolidated CDA implementation guide, consists of narrative block and </w:t>
      </w:r>
      <w:r w:rsidR="00E54AB0" w:rsidRPr="006422DC">
        <w:rPr>
          <w:rFonts w:ascii="Arial" w:hAnsi="Arial" w:cs="Arial"/>
          <w:color w:val="000000" w:themeColor="text1"/>
          <w:sz w:val="20"/>
          <w:szCs w:val="20"/>
        </w:rPr>
        <w:t>does not specify any</w:t>
      </w:r>
      <w:r w:rsidR="007D77DE" w:rsidRPr="006422DC">
        <w:rPr>
          <w:rFonts w:ascii="Arial" w:hAnsi="Arial" w:cs="Arial"/>
          <w:color w:val="000000" w:themeColor="text1"/>
          <w:sz w:val="20"/>
          <w:szCs w:val="20"/>
        </w:rPr>
        <w:t xml:space="preserve"> entries. </w:t>
      </w:r>
    </w:p>
    <w:p w14:paraId="7652D858" w14:textId="77777777" w:rsidR="006F1ECE" w:rsidRDefault="006F1ECE" w:rsidP="007D77DE">
      <w:pPr>
        <w:ind w:left="720"/>
        <w:rPr>
          <w:rFonts w:ascii="Arial" w:hAnsi="Arial" w:cs="Arial"/>
          <w:color w:val="000000" w:themeColor="text1"/>
          <w:sz w:val="20"/>
          <w:szCs w:val="20"/>
        </w:rPr>
      </w:pPr>
    </w:p>
    <w:p w14:paraId="5AE2608F" w14:textId="77777777" w:rsidR="00C940FB" w:rsidRDefault="006F1ECE" w:rsidP="00A65267">
      <w:pPr>
        <w:ind w:left="720"/>
        <w:rPr>
          <w:rFonts w:ascii="Arial" w:hAnsi="Arial" w:cs="Arial"/>
          <w:color w:val="000000" w:themeColor="text1"/>
          <w:sz w:val="20"/>
          <w:szCs w:val="20"/>
        </w:rPr>
      </w:pPr>
      <w:r w:rsidRPr="006F1ECE">
        <w:rPr>
          <w:rFonts w:ascii="Arial" w:hAnsi="Arial" w:cs="Arial"/>
          <w:color w:val="000000" w:themeColor="text1"/>
          <w:sz w:val="20"/>
          <w:szCs w:val="20"/>
        </w:rPr>
        <w:t xml:space="preserve">The structure of the Discharge Instructions section, as specified in </w:t>
      </w:r>
      <w:r w:rsidR="00850632">
        <w:rPr>
          <w:rFonts w:ascii="Arial" w:hAnsi="Arial" w:cs="Arial"/>
          <w:color w:val="000000" w:themeColor="text1"/>
          <w:sz w:val="20"/>
          <w:szCs w:val="20"/>
        </w:rPr>
        <w:t>Section</w:t>
      </w:r>
      <w:r w:rsidR="00850632" w:rsidRPr="006F1ECE">
        <w:rPr>
          <w:rFonts w:ascii="Arial" w:hAnsi="Arial" w:cs="Arial"/>
          <w:color w:val="000000" w:themeColor="text1"/>
          <w:sz w:val="20"/>
          <w:szCs w:val="20"/>
        </w:rPr>
        <w:t xml:space="preserve"> </w:t>
      </w:r>
      <w:r w:rsidRPr="006F1ECE">
        <w:rPr>
          <w:rFonts w:ascii="Arial" w:hAnsi="Arial" w:cs="Arial"/>
          <w:color w:val="000000" w:themeColor="text1"/>
          <w:sz w:val="20"/>
          <w:szCs w:val="20"/>
        </w:rPr>
        <w:t>4.23 of the Consolidated CDA implementation guide, consists of a narrative block a</w:t>
      </w:r>
      <w:r w:rsidR="00A65267">
        <w:rPr>
          <w:rFonts w:ascii="Arial" w:hAnsi="Arial" w:cs="Arial"/>
          <w:color w:val="000000" w:themeColor="text1"/>
          <w:sz w:val="20"/>
          <w:szCs w:val="20"/>
        </w:rPr>
        <w:t>nd does not specify any entr</w:t>
      </w:r>
      <w:r w:rsidR="00C940FB">
        <w:rPr>
          <w:rFonts w:ascii="Arial" w:hAnsi="Arial" w:cs="Arial"/>
          <w:color w:val="000000" w:themeColor="text1"/>
          <w:sz w:val="20"/>
          <w:szCs w:val="20"/>
        </w:rPr>
        <w:t>ies</w:t>
      </w:r>
    </w:p>
    <w:p w14:paraId="03151188" w14:textId="77777777" w:rsidR="009576B8" w:rsidRDefault="009576B8" w:rsidP="00A65267">
      <w:pPr>
        <w:ind w:left="720"/>
        <w:rPr>
          <w:rFonts w:ascii="Arial" w:hAnsi="Arial" w:cs="Arial"/>
          <w:color w:val="000000" w:themeColor="text1"/>
          <w:sz w:val="20"/>
          <w:szCs w:val="20"/>
        </w:rPr>
      </w:pPr>
    </w:p>
    <w:p w14:paraId="5A4E2ED9" w14:textId="74215253" w:rsidR="009576B8" w:rsidRPr="00EF38B5" w:rsidRDefault="009576B8" w:rsidP="009576B8">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Instructions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2.34</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74693067" w14:textId="3ED9800A" w:rsidR="00E54AB0" w:rsidRPr="00A65267" w:rsidRDefault="00E54AB0" w:rsidP="00A65267">
      <w:pPr>
        <w:ind w:left="720"/>
        <w:rPr>
          <w:rFonts w:ascii="Arial" w:hAnsi="Arial" w:cs="Arial"/>
          <w:color w:val="000000" w:themeColor="text1"/>
          <w:sz w:val="20"/>
          <w:szCs w:val="20"/>
        </w:rPr>
      </w:pPr>
    </w:p>
    <w:p w14:paraId="41468BF9" w14:textId="4C2CE13B" w:rsidR="00C940FB" w:rsidRDefault="00C940FB" w:rsidP="00C940FB">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Instructions Section (V2</w:t>
      </w:r>
      <w:r w:rsidRPr="00B126FE">
        <w:rPr>
          <w:rFonts w:ascii="Arial" w:hAnsi="Arial" w:cs="Arial"/>
          <w:b/>
          <w:sz w:val="20"/>
          <w:szCs w:val="20"/>
        </w:rPr>
        <w:t xml:space="preserve">) Constraints Overview </w:t>
      </w:r>
    </w:p>
    <w:p w14:paraId="4A74A3FA" w14:textId="0C955AFF" w:rsidR="00C940FB" w:rsidRPr="00B126FE" w:rsidRDefault="00C940FB" w:rsidP="00C940FB">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2.16.840.1.113883.10.20.22.2.45:2014-06-09</w:t>
      </w:r>
      <w:r w:rsidRPr="00B126FE">
        <w:rPr>
          <w:rFonts w:ascii="Arial" w:hAnsi="Arial" w:cs="Arial"/>
          <w:b/>
          <w:sz w:val="20"/>
          <w:szCs w:val="20"/>
        </w:rPr>
        <w:t>)</w:t>
      </w:r>
      <w:r>
        <w:rPr>
          <w:rFonts w:ascii="Arial" w:hAnsi="Arial" w:cs="Arial"/>
          <w:b/>
          <w:sz w:val="20"/>
          <w:szCs w:val="20"/>
        </w:rPr>
        <w:t>]</w:t>
      </w:r>
    </w:p>
    <w:p w14:paraId="77C38376" w14:textId="77777777" w:rsidR="00C940FB" w:rsidRPr="0091054A" w:rsidRDefault="00C940FB" w:rsidP="00C940FB">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C940FB" w:rsidRPr="0091054A" w14:paraId="03AC1DB6" w14:textId="77777777" w:rsidTr="00361AC1">
        <w:tc>
          <w:tcPr>
            <w:tcW w:w="2395" w:type="dxa"/>
          </w:tcPr>
          <w:p w14:paraId="22973750" w14:textId="77777777" w:rsidR="00C940FB" w:rsidRPr="0091054A" w:rsidRDefault="00C940FB" w:rsidP="00361AC1">
            <w:pPr>
              <w:rPr>
                <w:rFonts w:ascii="Arial" w:hAnsi="Arial" w:cs="Arial"/>
                <w:b/>
                <w:sz w:val="20"/>
                <w:szCs w:val="20"/>
              </w:rPr>
            </w:pPr>
            <w:r w:rsidRPr="0091054A">
              <w:rPr>
                <w:rFonts w:ascii="Arial" w:hAnsi="Arial" w:cs="Arial"/>
                <w:b/>
                <w:sz w:val="20"/>
                <w:szCs w:val="20"/>
              </w:rPr>
              <w:t>XPath</w:t>
            </w:r>
          </w:p>
        </w:tc>
        <w:tc>
          <w:tcPr>
            <w:tcW w:w="1250" w:type="dxa"/>
          </w:tcPr>
          <w:p w14:paraId="1E31ABD7" w14:textId="77777777" w:rsidR="00C940FB" w:rsidRPr="0091054A" w:rsidRDefault="00C940FB" w:rsidP="00361AC1">
            <w:pPr>
              <w:rPr>
                <w:rFonts w:ascii="Arial" w:hAnsi="Arial" w:cs="Arial"/>
                <w:b/>
                <w:sz w:val="20"/>
                <w:szCs w:val="20"/>
              </w:rPr>
            </w:pPr>
            <w:r w:rsidRPr="0091054A">
              <w:rPr>
                <w:rFonts w:ascii="Arial" w:hAnsi="Arial" w:cs="Arial"/>
                <w:b/>
                <w:sz w:val="20"/>
                <w:szCs w:val="20"/>
              </w:rPr>
              <w:t>Cardinality</w:t>
            </w:r>
          </w:p>
        </w:tc>
        <w:tc>
          <w:tcPr>
            <w:tcW w:w="1050" w:type="dxa"/>
          </w:tcPr>
          <w:p w14:paraId="729A1E49" w14:textId="77777777" w:rsidR="00C940FB" w:rsidRPr="0091054A" w:rsidRDefault="00C940FB" w:rsidP="00361AC1">
            <w:pPr>
              <w:rPr>
                <w:rFonts w:ascii="Arial" w:hAnsi="Arial" w:cs="Arial"/>
                <w:b/>
                <w:sz w:val="20"/>
                <w:szCs w:val="20"/>
              </w:rPr>
            </w:pPr>
            <w:r w:rsidRPr="0091054A">
              <w:rPr>
                <w:rFonts w:ascii="Arial" w:hAnsi="Arial" w:cs="Arial"/>
                <w:b/>
                <w:sz w:val="20"/>
                <w:szCs w:val="20"/>
              </w:rPr>
              <w:t>Verb</w:t>
            </w:r>
          </w:p>
        </w:tc>
        <w:tc>
          <w:tcPr>
            <w:tcW w:w="1006" w:type="dxa"/>
          </w:tcPr>
          <w:p w14:paraId="1D88C5CA" w14:textId="77777777" w:rsidR="00C940FB" w:rsidRPr="0091054A" w:rsidRDefault="00C940FB" w:rsidP="00361AC1">
            <w:pPr>
              <w:rPr>
                <w:rFonts w:ascii="Arial" w:hAnsi="Arial" w:cs="Arial"/>
                <w:b/>
                <w:sz w:val="20"/>
                <w:szCs w:val="20"/>
              </w:rPr>
            </w:pPr>
            <w:r w:rsidRPr="0091054A">
              <w:rPr>
                <w:rFonts w:ascii="Arial" w:hAnsi="Arial" w:cs="Arial"/>
                <w:b/>
                <w:sz w:val="20"/>
                <w:szCs w:val="20"/>
              </w:rPr>
              <w:t>CONF#</w:t>
            </w:r>
          </w:p>
        </w:tc>
        <w:tc>
          <w:tcPr>
            <w:tcW w:w="4595" w:type="dxa"/>
          </w:tcPr>
          <w:p w14:paraId="2318A62F" w14:textId="77777777" w:rsidR="00C940FB" w:rsidRPr="0091054A" w:rsidRDefault="00C940FB" w:rsidP="00361AC1">
            <w:pPr>
              <w:rPr>
                <w:rFonts w:ascii="Arial" w:hAnsi="Arial" w:cs="Arial"/>
                <w:b/>
                <w:sz w:val="20"/>
                <w:szCs w:val="20"/>
              </w:rPr>
            </w:pPr>
            <w:r w:rsidRPr="0091054A">
              <w:rPr>
                <w:rFonts w:ascii="Arial" w:hAnsi="Arial" w:cs="Arial"/>
                <w:b/>
                <w:sz w:val="20"/>
                <w:szCs w:val="20"/>
              </w:rPr>
              <w:t>Value</w:t>
            </w:r>
          </w:p>
        </w:tc>
      </w:tr>
      <w:tr w:rsidR="00C940FB" w14:paraId="5C48D494" w14:textId="77777777" w:rsidTr="00361AC1">
        <w:tc>
          <w:tcPr>
            <w:tcW w:w="2395" w:type="dxa"/>
          </w:tcPr>
          <w:p w14:paraId="48F7D8F1" w14:textId="71101066" w:rsidR="00C940FB" w:rsidRPr="00B14BAB" w:rsidRDefault="00C940FB" w:rsidP="00361AC1">
            <w:pPr>
              <w:rPr>
                <w:rFonts w:ascii="Arial" w:hAnsi="Arial" w:cs="Arial"/>
                <w:color w:val="000000"/>
                <w:sz w:val="20"/>
                <w:szCs w:val="20"/>
              </w:rPr>
            </w:pPr>
            <w:r>
              <w:rPr>
                <w:rFonts w:ascii="Arial" w:hAnsi="Arial" w:cs="Arial"/>
                <w:color w:val="000000"/>
                <w:sz w:val="20"/>
                <w:szCs w:val="20"/>
              </w:rPr>
              <w:t>@nullFlavor</w:t>
            </w:r>
          </w:p>
        </w:tc>
        <w:tc>
          <w:tcPr>
            <w:tcW w:w="1250" w:type="dxa"/>
          </w:tcPr>
          <w:p w14:paraId="674A6C64" w14:textId="105202B5" w:rsidR="00C940FB" w:rsidRPr="00B14BAB" w:rsidRDefault="00C940FB" w:rsidP="00361AC1">
            <w:pPr>
              <w:rPr>
                <w:rFonts w:ascii="Arial" w:hAnsi="Arial" w:cs="Arial"/>
                <w:color w:val="000000"/>
                <w:sz w:val="20"/>
                <w:szCs w:val="20"/>
              </w:rPr>
            </w:pPr>
            <w:r>
              <w:rPr>
                <w:rFonts w:ascii="Arial" w:hAnsi="Arial" w:cs="Arial"/>
                <w:color w:val="000000"/>
                <w:sz w:val="20"/>
                <w:szCs w:val="20"/>
              </w:rPr>
              <w:t>0..1</w:t>
            </w:r>
          </w:p>
        </w:tc>
        <w:tc>
          <w:tcPr>
            <w:tcW w:w="1050" w:type="dxa"/>
          </w:tcPr>
          <w:p w14:paraId="2D2D262D" w14:textId="353E91BA" w:rsidR="00C940FB" w:rsidRPr="00B14BAB" w:rsidRDefault="00C940FB" w:rsidP="00361AC1">
            <w:pPr>
              <w:rPr>
                <w:rFonts w:ascii="Arial" w:hAnsi="Arial" w:cs="Arial"/>
                <w:color w:val="000000"/>
                <w:sz w:val="20"/>
                <w:szCs w:val="20"/>
              </w:rPr>
            </w:pPr>
            <w:r>
              <w:rPr>
                <w:rFonts w:ascii="Arial" w:hAnsi="Arial" w:cs="Arial"/>
                <w:color w:val="000000"/>
                <w:sz w:val="20"/>
                <w:szCs w:val="20"/>
              </w:rPr>
              <w:t>MAY</w:t>
            </w:r>
          </w:p>
        </w:tc>
        <w:tc>
          <w:tcPr>
            <w:tcW w:w="1006" w:type="dxa"/>
          </w:tcPr>
          <w:p w14:paraId="381E4AC4" w14:textId="3C695A59" w:rsidR="00C940FB" w:rsidRDefault="00C940FB" w:rsidP="00361AC1">
            <w:pPr>
              <w:rPr>
                <w:rFonts w:ascii="Arial" w:hAnsi="Arial" w:cs="Arial"/>
                <w:color w:val="000000"/>
                <w:sz w:val="20"/>
                <w:szCs w:val="20"/>
              </w:rPr>
            </w:pPr>
            <w:r>
              <w:rPr>
                <w:rFonts w:ascii="Arial" w:hAnsi="Arial" w:cs="Arial"/>
                <w:color w:val="000000"/>
                <w:sz w:val="20"/>
                <w:szCs w:val="20"/>
              </w:rPr>
              <w:t>1098-32835</w:t>
            </w:r>
          </w:p>
        </w:tc>
        <w:tc>
          <w:tcPr>
            <w:tcW w:w="4595" w:type="dxa"/>
          </w:tcPr>
          <w:p w14:paraId="7D270070" w14:textId="182CF4D3" w:rsidR="00C940FB" w:rsidRPr="00C940FB" w:rsidRDefault="00C940FB" w:rsidP="00C940FB">
            <w:pPr>
              <w:widowControl w:val="0"/>
              <w:autoSpaceDE w:val="0"/>
              <w:autoSpaceDN w:val="0"/>
              <w:adjustRightInd w:val="0"/>
              <w:rPr>
                <w:rFonts w:ascii="Arial" w:hAnsi="Arial" w:cs="Arial"/>
                <w:color w:val="000000"/>
                <w:sz w:val="20"/>
                <w:szCs w:val="20"/>
              </w:rPr>
            </w:pPr>
            <w:r w:rsidRPr="00C940FB">
              <w:rPr>
                <w:rFonts w:ascii="Arial" w:hAnsi="Arial" w:cs="Arial"/>
                <w:color w:val="000000"/>
                <w:sz w:val="20"/>
                <w:szCs w:val="20"/>
              </w:rPr>
              <w:t xml:space="preserve">urn:oid:2.16.840.1.113883.5.1008 (HL7NullFlavor) = NI </w:t>
            </w:r>
          </w:p>
        </w:tc>
      </w:tr>
      <w:tr w:rsidR="00C940FB" w14:paraId="55643CF6" w14:textId="77777777" w:rsidTr="00361AC1">
        <w:tc>
          <w:tcPr>
            <w:tcW w:w="2395" w:type="dxa"/>
          </w:tcPr>
          <w:p w14:paraId="7CFC9147"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005E398C"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39D260F0"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56DDB00E" w14:textId="77777777" w:rsidR="00C940FB" w:rsidRPr="00B14BAB" w:rsidRDefault="00C940FB" w:rsidP="00361AC1">
            <w:pPr>
              <w:rPr>
                <w:rFonts w:ascii="Arial" w:hAnsi="Arial" w:cs="Arial"/>
                <w:sz w:val="20"/>
                <w:szCs w:val="20"/>
              </w:rPr>
            </w:pPr>
            <w:r>
              <w:rPr>
                <w:rFonts w:ascii="Arial" w:hAnsi="Arial" w:cs="Arial"/>
                <w:color w:val="000000"/>
                <w:sz w:val="20"/>
                <w:szCs w:val="20"/>
              </w:rPr>
              <w:t>11</w:t>
            </w:r>
            <w:r w:rsidRPr="00B14BAB">
              <w:rPr>
                <w:rFonts w:ascii="Arial" w:hAnsi="Arial" w:cs="Arial"/>
                <w:color w:val="000000"/>
                <w:sz w:val="20"/>
                <w:szCs w:val="20"/>
              </w:rPr>
              <w:t>98-7</w:t>
            </w:r>
            <w:r>
              <w:rPr>
                <w:rFonts w:ascii="Arial" w:hAnsi="Arial" w:cs="Arial"/>
                <w:color w:val="000000"/>
                <w:sz w:val="20"/>
                <w:szCs w:val="20"/>
              </w:rPr>
              <w:t>965</w:t>
            </w:r>
          </w:p>
        </w:tc>
        <w:tc>
          <w:tcPr>
            <w:tcW w:w="4595" w:type="dxa"/>
          </w:tcPr>
          <w:p w14:paraId="11B7DB49" w14:textId="77777777" w:rsidR="00C940FB" w:rsidRPr="00B14BAB" w:rsidRDefault="00C940FB" w:rsidP="00361AC1">
            <w:pPr>
              <w:rPr>
                <w:rFonts w:ascii="Arial" w:hAnsi="Arial" w:cs="Arial"/>
                <w:sz w:val="20"/>
                <w:szCs w:val="20"/>
              </w:rPr>
            </w:pPr>
          </w:p>
        </w:tc>
      </w:tr>
      <w:tr w:rsidR="00C940FB" w14:paraId="2F87F5D8" w14:textId="77777777" w:rsidTr="00361AC1">
        <w:tc>
          <w:tcPr>
            <w:tcW w:w="2395" w:type="dxa"/>
          </w:tcPr>
          <w:p w14:paraId="0183811D" w14:textId="77777777" w:rsidR="00C940FB" w:rsidRPr="00B14BAB" w:rsidRDefault="00C940FB"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2CFCDD8C"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7BCC1D8C"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60967975" w14:textId="74D4E3F2" w:rsidR="00C940FB" w:rsidRPr="00B14BAB" w:rsidRDefault="00C940FB" w:rsidP="00C940FB">
            <w:pPr>
              <w:rPr>
                <w:rFonts w:ascii="Arial" w:hAnsi="Arial" w:cs="Arial"/>
                <w:sz w:val="20"/>
                <w:szCs w:val="20"/>
              </w:rPr>
            </w:pPr>
            <w:r>
              <w:rPr>
                <w:rFonts w:ascii="Arial" w:hAnsi="Arial" w:cs="Arial"/>
                <w:color w:val="000000"/>
                <w:sz w:val="20"/>
                <w:szCs w:val="20"/>
              </w:rPr>
              <w:t>10</w:t>
            </w:r>
            <w:r w:rsidRPr="00B14BAB">
              <w:rPr>
                <w:rFonts w:ascii="Arial" w:hAnsi="Arial" w:cs="Arial"/>
                <w:color w:val="000000"/>
                <w:sz w:val="20"/>
                <w:szCs w:val="20"/>
              </w:rPr>
              <w:t>98-</w:t>
            </w:r>
            <w:r>
              <w:rPr>
                <w:rFonts w:ascii="Arial" w:hAnsi="Arial" w:cs="Arial"/>
                <w:color w:val="000000"/>
                <w:sz w:val="20"/>
                <w:szCs w:val="20"/>
              </w:rPr>
              <w:t>10112</w:t>
            </w:r>
          </w:p>
        </w:tc>
        <w:tc>
          <w:tcPr>
            <w:tcW w:w="4595" w:type="dxa"/>
          </w:tcPr>
          <w:p w14:paraId="07BE6DD3" w14:textId="66D82734" w:rsidR="00C940FB" w:rsidRPr="00B14BAB" w:rsidRDefault="00C940FB" w:rsidP="00361AC1">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.45</w:t>
            </w:r>
          </w:p>
        </w:tc>
      </w:tr>
      <w:tr w:rsidR="00C940FB" w14:paraId="73E0248E" w14:textId="77777777" w:rsidTr="00361AC1">
        <w:tc>
          <w:tcPr>
            <w:tcW w:w="2395" w:type="dxa"/>
          </w:tcPr>
          <w:p w14:paraId="0DEF302B" w14:textId="77777777" w:rsidR="00C940FB" w:rsidRPr="00B14BAB" w:rsidRDefault="00C940FB"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@extension</w:t>
            </w:r>
          </w:p>
        </w:tc>
        <w:tc>
          <w:tcPr>
            <w:tcW w:w="1250" w:type="dxa"/>
          </w:tcPr>
          <w:p w14:paraId="2C17AD26"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235A683E"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5E5DD967" w14:textId="486661CE" w:rsidR="00C940FB" w:rsidRPr="00B14BAB" w:rsidRDefault="00C940FB" w:rsidP="00361AC1">
            <w:pPr>
              <w:rPr>
                <w:rFonts w:ascii="Arial" w:hAnsi="Arial" w:cs="Arial"/>
                <w:sz w:val="20"/>
                <w:szCs w:val="20"/>
              </w:rPr>
            </w:pPr>
            <w:r>
              <w:rPr>
                <w:rFonts w:ascii="Arial" w:hAnsi="Arial" w:cs="Arial"/>
                <w:color w:val="000000"/>
                <w:sz w:val="20"/>
                <w:szCs w:val="20"/>
              </w:rPr>
              <w:t>10</w:t>
            </w:r>
            <w:r w:rsidRPr="00B14BAB">
              <w:rPr>
                <w:rFonts w:ascii="Arial" w:hAnsi="Arial" w:cs="Arial"/>
                <w:color w:val="000000"/>
                <w:sz w:val="20"/>
                <w:szCs w:val="20"/>
              </w:rPr>
              <w:t>98-</w:t>
            </w:r>
            <w:r>
              <w:rPr>
                <w:rFonts w:ascii="Arial" w:hAnsi="Arial" w:cs="Arial"/>
                <w:color w:val="000000"/>
                <w:sz w:val="20"/>
                <w:szCs w:val="20"/>
              </w:rPr>
              <w:t>32599</w:t>
            </w:r>
          </w:p>
        </w:tc>
        <w:tc>
          <w:tcPr>
            <w:tcW w:w="4595" w:type="dxa"/>
          </w:tcPr>
          <w:p w14:paraId="516A3E2D" w14:textId="43B6E9BD" w:rsidR="00C940FB" w:rsidRPr="00B14BAB" w:rsidRDefault="00C940FB" w:rsidP="00361AC1">
            <w:pPr>
              <w:rPr>
                <w:rFonts w:ascii="Arial" w:hAnsi="Arial" w:cs="Arial"/>
                <w:sz w:val="20"/>
                <w:szCs w:val="20"/>
              </w:rPr>
            </w:pPr>
            <w:r>
              <w:rPr>
                <w:rFonts w:ascii="Arial" w:hAnsi="Arial" w:cs="Arial"/>
                <w:color w:val="000000"/>
                <w:sz w:val="20"/>
                <w:szCs w:val="20"/>
              </w:rPr>
              <w:t>2014-06</w:t>
            </w:r>
            <w:r w:rsidRPr="00B14BAB">
              <w:rPr>
                <w:rFonts w:ascii="Arial" w:hAnsi="Arial" w:cs="Arial"/>
                <w:color w:val="000000"/>
                <w:sz w:val="20"/>
                <w:szCs w:val="20"/>
              </w:rPr>
              <w:t>-0</w:t>
            </w:r>
            <w:r>
              <w:rPr>
                <w:rFonts w:ascii="Arial" w:hAnsi="Arial" w:cs="Arial"/>
                <w:color w:val="000000"/>
                <w:sz w:val="20"/>
                <w:szCs w:val="20"/>
              </w:rPr>
              <w:t>9</w:t>
            </w:r>
          </w:p>
        </w:tc>
      </w:tr>
      <w:tr w:rsidR="00C940FB" w14:paraId="6C03AF5F" w14:textId="77777777" w:rsidTr="00361AC1">
        <w:tc>
          <w:tcPr>
            <w:tcW w:w="2395" w:type="dxa"/>
          </w:tcPr>
          <w:p w14:paraId="78E73E1D"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code</w:t>
            </w:r>
          </w:p>
        </w:tc>
        <w:tc>
          <w:tcPr>
            <w:tcW w:w="1250" w:type="dxa"/>
          </w:tcPr>
          <w:p w14:paraId="5A46D957"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6B0CD3B7"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6231002" w14:textId="21DAFC1A" w:rsidR="00C940FB" w:rsidRPr="00B14BAB" w:rsidRDefault="00C940FB" w:rsidP="00361AC1">
            <w:pPr>
              <w:rPr>
                <w:rFonts w:ascii="Arial" w:hAnsi="Arial" w:cs="Arial"/>
                <w:sz w:val="20"/>
                <w:szCs w:val="20"/>
              </w:rPr>
            </w:pPr>
            <w:r>
              <w:rPr>
                <w:rFonts w:ascii="Arial" w:hAnsi="Arial" w:cs="Arial"/>
                <w:color w:val="000000"/>
                <w:sz w:val="20"/>
                <w:szCs w:val="20"/>
              </w:rPr>
              <w:t>1098-15375</w:t>
            </w:r>
          </w:p>
        </w:tc>
        <w:tc>
          <w:tcPr>
            <w:tcW w:w="4595" w:type="dxa"/>
          </w:tcPr>
          <w:p w14:paraId="6A2A18BB" w14:textId="77777777" w:rsidR="00C940FB" w:rsidRPr="00B14BAB" w:rsidRDefault="00C940FB" w:rsidP="00361AC1">
            <w:pPr>
              <w:rPr>
                <w:rFonts w:ascii="Arial" w:hAnsi="Arial" w:cs="Arial"/>
                <w:sz w:val="20"/>
                <w:szCs w:val="20"/>
              </w:rPr>
            </w:pPr>
          </w:p>
        </w:tc>
      </w:tr>
      <w:tr w:rsidR="00C940FB" w14:paraId="3E85029B" w14:textId="77777777" w:rsidTr="00361AC1">
        <w:tc>
          <w:tcPr>
            <w:tcW w:w="2395" w:type="dxa"/>
          </w:tcPr>
          <w:p w14:paraId="646BCFDD" w14:textId="77777777" w:rsidR="00C940FB" w:rsidRPr="00B14BAB" w:rsidRDefault="00C940FB" w:rsidP="00361AC1">
            <w:pPr>
              <w:rPr>
                <w:rFonts w:ascii="Arial" w:hAnsi="Arial" w:cs="Arial"/>
                <w:sz w:val="20"/>
                <w:szCs w:val="20"/>
              </w:rPr>
            </w:pPr>
            <w:r>
              <w:rPr>
                <w:rFonts w:ascii="Arial" w:hAnsi="Arial" w:cs="Arial"/>
                <w:color w:val="000000"/>
                <w:sz w:val="20"/>
                <w:szCs w:val="20"/>
              </w:rPr>
              <w:lastRenderedPageBreak/>
              <w:t xml:space="preserve">     </w:t>
            </w:r>
            <w:r w:rsidRPr="00B14BAB">
              <w:rPr>
                <w:rFonts w:ascii="Arial" w:hAnsi="Arial" w:cs="Arial"/>
                <w:color w:val="000000"/>
                <w:sz w:val="20"/>
                <w:szCs w:val="20"/>
              </w:rPr>
              <w:t>@code</w:t>
            </w:r>
          </w:p>
        </w:tc>
        <w:tc>
          <w:tcPr>
            <w:tcW w:w="1250" w:type="dxa"/>
          </w:tcPr>
          <w:p w14:paraId="171230F9"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2FED7236"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43434C78" w14:textId="6B083921" w:rsidR="00C940FB" w:rsidRPr="00B14BAB" w:rsidRDefault="00C940FB" w:rsidP="00361AC1">
            <w:pPr>
              <w:rPr>
                <w:rFonts w:ascii="Arial" w:hAnsi="Arial" w:cs="Arial"/>
                <w:sz w:val="20"/>
                <w:szCs w:val="20"/>
              </w:rPr>
            </w:pPr>
            <w:r>
              <w:rPr>
                <w:rFonts w:ascii="Arial" w:hAnsi="Arial" w:cs="Arial"/>
                <w:color w:val="000000"/>
                <w:sz w:val="20"/>
                <w:szCs w:val="20"/>
              </w:rPr>
              <w:t>10</w:t>
            </w:r>
            <w:r w:rsidRPr="00B14BAB">
              <w:rPr>
                <w:rFonts w:ascii="Arial" w:hAnsi="Arial" w:cs="Arial"/>
                <w:color w:val="000000"/>
                <w:sz w:val="20"/>
                <w:szCs w:val="20"/>
              </w:rPr>
              <w:t>98-1</w:t>
            </w:r>
            <w:r>
              <w:rPr>
                <w:rFonts w:ascii="Arial" w:hAnsi="Arial" w:cs="Arial"/>
                <w:color w:val="000000"/>
                <w:sz w:val="20"/>
                <w:szCs w:val="20"/>
              </w:rPr>
              <w:t>5376</w:t>
            </w:r>
          </w:p>
        </w:tc>
        <w:tc>
          <w:tcPr>
            <w:tcW w:w="4595" w:type="dxa"/>
          </w:tcPr>
          <w:p w14:paraId="07D9830B" w14:textId="1BE70B29" w:rsidR="00C940FB" w:rsidRPr="00B14BAB" w:rsidRDefault="00C940FB" w:rsidP="00361AC1">
            <w:pPr>
              <w:rPr>
                <w:rFonts w:ascii="Arial" w:hAnsi="Arial" w:cs="Arial"/>
                <w:sz w:val="20"/>
                <w:szCs w:val="20"/>
              </w:rPr>
            </w:pPr>
            <w:r>
              <w:rPr>
                <w:rFonts w:ascii="Arial" w:hAnsi="Arial" w:cs="Arial"/>
                <w:color w:val="000000"/>
                <w:sz w:val="20"/>
                <w:szCs w:val="20"/>
              </w:rPr>
              <w:t>69730-0</w:t>
            </w:r>
          </w:p>
        </w:tc>
      </w:tr>
      <w:tr w:rsidR="00C940FB" w14:paraId="7EAB7970" w14:textId="77777777" w:rsidTr="00361AC1">
        <w:trPr>
          <w:trHeight w:val="269"/>
        </w:trPr>
        <w:tc>
          <w:tcPr>
            <w:tcW w:w="2395" w:type="dxa"/>
          </w:tcPr>
          <w:p w14:paraId="0FC1C456" w14:textId="77777777" w:rsidR="00C940FB" w:rsidRPr="00B14BAB" w:rsidRDefault="00C940FB"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1795CA6C"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68834708"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0F48E7C9" w14:textId="6F52BF3D" w:rsidR="00C940FB" w:rsidRPr="00B14BAB" w:rsidRDefault="00C940FB" w:rsidP="00361AC1">
            <w:pPr>
              <w:rPr>
                <w:rFonts w:ascii="Arial" w:hAnsi="Arial" w:cs="Arial"/>
                <w:sz w:val="20"/>
                <w:szCs w:val="20"/>
              </w:rPr>
            </w:pPr>
            <w:r>
              <w:rPr>
                <w:rFonts w:ascii="Arial" w:hAnsi="Arial" w:cs="Arial"/>
                <w:color w:val="000000"/>
                <w:sz w:val="20"/>
                <w:szCs w:val="20"/>
              </w:rPr>
              <w:t>1098-32148</w:t>
            </w:r>
          </w:p>
        </w:tc>
        <w:tc>
          <w:tcPr>
            <w:tcW w:w="4595" w:type="dxa"/>
          </w:tcPr>
          <w:p w14:paraId="7AF0B061"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urn:oid:2.16.840.1.113883.6.1 (LOINC) = 2.16.840.1.113883.6.1</w:t>
            </w:r>
          </w:p>
        </w:tc>
      </w:tr>
      <w:tr w:rsidR="00C940FB" w14:paraId="4FF9CE8E" w14:textId="77777777" w:rsidTr="00361AC1">
        <w:tc>
          <w:tcPr>
            <w:tcW w:w="2395" w:type="dxa"/>
          </w:tcPr>
          <w:p w14:paraId="135EB5CD"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title</w:t>
            </w:r>
          </w:p>
        </w:tc>
        <w:tc>
          <w:tcPr>
            <w:tcW w:w="1250" w:type="dxa"/>
          </w:tcPr>
          <w:p w14:paraId="3371338B"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18D32C92"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7861A50B" w14:textId="11346B6A" w:rsidR="00C940FB" w:rsidRPr="00B14BAB" w:rsidRDefault="00C940FB" w:rsidP="00361AC1">
            <w:pPr>
              <w:rPr>
                <w:rFonts w:ascii="Arial" w:hAnsi="Arial" w:cs="Arial"/>
                <w:sz w:val="20"/>
                <w:szCs w:val="20"/>
              </w:rPr>
            </w:pPr>
            <w:r>
              <w:rPr>
                <w:rFonts w:ascii="Arial" w:hAnsi="Arial" w:cs="Arial"/>
                <w:color w:val="000000"/>
                <w:sz w:val="20"/>
                <w:szCs w:val="20"/>
              </w:rPr>
              <w:t>1098-10114</w:t>
            </w:r>
          </w:p>
        </w:tc>
        <w:tc>
          <w:tcPr>
            <w:tcW w:w="4595" w:type="dxa"/>
          </w:tcPr>
          <w:p w14:paraId="55058630" w14:textId="77777777" w:rsidR="00C940FB" w:rsidRPr="00B14BAB" w:rsidRDefault="00C940FB" w:rsidP="00361AC1">
            <w:pPr>
              <w:rPr>
                <w:rFonts w:ascii="Arial" w:hAnsi="Arial" w:cs="Arial"/>
                <w:sz w:val="20"/>
                <w:szCs w:val="20"/>
              </w:rPr>
            </w:pPr>
          </w:p>
        </w:tc>
      </w:tr>
      <w:tr w:rsidR="00C940FB" w14:paraId="42A7FC0C" w14:textId="77777777" w:rsidTr="00361AC1">
        <w:tc>
          <w:tcPr>
            <w:tcW w:w="2395" w:type="dxa"/>
          </w:tcPr>
          <w:p w14:paraId="3D7605BD"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text</w:t>
            </w:r>
          </w:p>
        </w:tc>
        <w:tc>
          <w:tcPr>
            <w:tcW w:w="1250" w:type="dxa"/>
          </w:tcPr>
          <w:p w14:paraId="73C6E991"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30FB4B93"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338F0F75" w14:textId="5EE6E107" w:rsidR="00C940FB" w:rsidRPr="00B14BAB" w:rsidRDefault="00C940FB" w:rsidP="00361AC1">
            <w:pPr>
              <w:rPr>
                <w:rFonts w:ascii="Arial" w:hAnsi="Arial" w:cs="Arial"/>
                <w:sz w:val="20"/>
                <w:szCs w:val="20"/>
              </w:rPr>
            </w:pPr>
            <w:r>
              <w:rPr>
                <w:rFonts w:ascii="Arial" w:hAnsi="Arial" w:cs="Arial"/>
                <w:color w:val="000000"/>
                <w:sz w:val="20"/>
                <w:szCs w:val="20"/>
              </w:rPr>
              <w:t>1098-10115</w:t>
            </w:r>
          </w:p>
        </w:tc>
        <w:tc>
          <w:tcPr>
            <w:tcW w:w="4595" w:type="dxa"/>
          </w:tcPr>
          <w:p w14:paraId="1250D92B" w14:textId="77777777" w:rsidR="00C940FB" w:rsidRPr="00B14BAB" w:rsidRDefault="00C940FB" w:rsidP="00361AC1">
            <w:pPr>
              <w:rPr>
                <w:rFonts w:ascii="Arial" w:hAnsi="Arial" w:cs="Arial"/>
                <w:sz w:val="20"/>
                <w:szCs w:val="20"/>
              </w:rPr>
            </w:pPr>
          </w:p>
        </w:tc>
      </w:tr>
      <w:tr w:rsidR="00C940FB" w14:paraId="6114338F" w14:textId="77777777" w:rsidTr="00361AC1">
        <w:tc>
          <w:tcPr>
            <w:tcW w:w="2395" w:type="dxa"/>
          </w:tcPr>
          <w:p w14:paraId="417D1F64"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entry</w:t>
            </w:r>
          </w:p>
        </w:tc>
        <w:tc>
          <w:tcPr>
            <w:tcW w:w="1250" w:type="dxa"/>
          </w:tcPr>
          <w:p w14:paraId="782A20A8" w14:textId="5916B116" w:rsidR="00C940FB" w:rsidRPr="00B14BAB" w:rsidRDefault="00C940FB" w:rsidP="00361AC1">
            <w:pPr>
              <w:rPr>
                <w:rFonts w:ascii="Arial" w:hAnsi="Arial" w:cs="Arial"/>
                <w:sz w:val="20"/>
                <w:szCs w:val="20"/>
              </w:rPr>
            </w:pPr>
            <w:r>
              <w:rPr>
                <w:rFonts w:ascii="Arial" w:hAnsi="Arial" w:cs="Arial"/>
                <w:color w:val="000000"/>
                <w:sz w:val="20"/>
                <w:szCs w:val="20"/>
              </w:rPr>
              <w:t>1</w:t>
            </w:r>
            <w:r w:rsidRPr="00B14BAB">
              <w:rPr>
                <w:rFonts w:ascii="Arial" w:hAnsi="Arial" w:cs="Arial"/>
                <w:color w:val="000000"/>
                <w:sz w:val="20"/>
                <w:szCs w:val="20"/>
              </w:rPr>
              <w:t>..</w:t>
            </w:r>
            <w:r>
              <w:rPr>
                <w:rFonts w:ascii="Arial" w:hAnsi="Arial" w:cs="Arial"/>
                <w:color w:val="000000"/>
                <w:sz w:val="20"/>
                <w:szCs w:val="20"/>
              </w:rPr>
              <w:t>*</w:t>
            </w:r>
          </w:p>
        </w:tc>
        <w:tc>
          <w:tcPr>
            <w:tcW w:w="1050" w:type="dxa"/>
          </w:tcPr>
          <w:p w14:paraId="0333CB5D" w14:textId="4CC57E25" w:rsidR="00C940FB" w:rsidRPr="00B14BAB" w:rsidRDefault="00C940FB" w:rsidP="00361AC1">
            <w:pPr>
              <w:rPr>
                <w:rFonts w:ascii="Arial" w:hAnsi="Arial" w:cs="Arial"/>
                <w:sz w:val="20"/>
                <w:szCs w:val="20"/>
              </w:rPr>
            </w:pPr>
            <w:r>
              <w:rPr>
                <w:rFonts w:ascii="Arial" w:hAnsi="Arial" w:cs="Arial"/>
                <w:color w:val="000000"/>
                <w:sz w:val="20"/>
                <w:szCs w:val="20"/>
              </w:rPr>
              <w:t>SHALL</w:t>
            </w:r>
          </w:p>
        </w:tc>
        <w:tc>
          <w:tcPr>
            <w:tcW w:w="1006" w:type="dxa"/>
          </w:tcPr>
          <w:p w14:paraId="750D6BD9" w14:textId="53740FB7" w:rsidR="00C940FB" w:rsidRPr="00B14BAB" w:rsidRDefault="00C940FB" w:rsidP="00361AC1">
            <w:pPr>
              <w:rPr>
                <w:rFonts w:ascii="Arial" w:hAnsi="Arial" w:cs="Arial"/>
                <w:sz w:val="20"/>
                <w:szCs w:val="20"/>
              </w:rPr>
            </w:pPr>
            <w:r>
              <w:rPr>
                <w:rFonts w:ascii="Arial" w:hAnsi="Arial" w:cs="Arial"/>
                <w:color w:val="000000"/>
                <w:sz w:val="20"/>
                <w:szCs w:val="20"/>
              </w:rPr>
              <w:t>1098-10116</w:t>
            </w:r>
          </w:p>
        </w:tc>
        <w:tc>
          <w:tcPr>
            <w:tcW w:w="4595" w:type="dxa"/>
          </w:tcPr>
          <w:p w14:paraId="1EEF6576" w14:textId="77777777" w:rsidR="00C940FB" w:rsidRPr="00B14BAB" w:rsidRDefault="00C940FB" w:rsidP="00361AC1">
            <w:pPr>
              <w:rPr>
                <w:rFonts w:ascii="Arial" w:hAnsi="Arial" w:cs="Arial"/>
                <w:sz w:val="20"/>
                <w:szCs w:val="20"/>
              </w:rPr>
            </w:pPr>
          </w:p>
        </w:tc>
      </w:tr>
      <w:tr w:rsidR="00C940FB" w14:paraId="60132E41" w14:textId="77777777" w:rsidTr="00361AC1">
        <w:tc>
          <w:tcPr>
            <w:tcW w:w="2395" w:type="dxa"/>
          </w:tcPr>
          <w:p w14:paraId="5F0AF107" w14:textId="2CB9E286" w:rsidR="00C940FB" w:rsidRPr="00B14BAB" w:rsidRDefault="00C940FB" w:rsidP="00C940FB">
            <w:pPr>
              <w:rPr>
                <w:rFonts w:ascii="Arial" w:hAnsi="Arial" w:cs="Arial"/>
                <w:sz w:val="20"/>
                <w:szCs w:val="20"/>
              </w:rPr>
            </w:pPr>
            <w:r>
              <w:rPr>
                <w:rFonts w:ascii="Arial" w:hAnsi="Arial" w:cs="Arial"/>
                <w:color w:val="000000"/>
                <w:sz w:val="20"/>
                <w:szCs w:val="20"/>
              </w:rPr>
              <w:t xml:space="preserve">     act</w:t>
            </w:r>
          </w:p>
        </w:tc>
        <w:tc>
          <w:tcPr>
            <w:tcW w:w="1250" w:type="dxa"/>
          </w:tcPr>
          <w:p w14:paraId="41CD91F4"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1..</w:t>
            </w:r>
            <w:r>
              <w:rPr>
                <w:rFonts w:ascii="Arial" w:hAnsi="Arial" w:cs="Arial"/>
                <w:color w:val="000000"/>
                <w:sz w:val="20"/>
                <w:szCs w:val="20"/>
              </w:rPr>
              <w:t>1</w:t>
            </w:r>
            <w:r w:rsidRPr="00B14BAB">
              <w:rPr>
                <w:rFonts w:ascii="Arial" w:hAnsi="Arial" w:cs="Arial"/>
                <w:color w:val="000000"/>
                <w:sz w:val="20"/>
                <w:szCs w:val="20"/>
              </w:rPr>
              <w:t xml:space="preserve"> </w:t>
            </w:r>
          </w:p>
        </w:tc>
        <w:tc>
          <w:tcPr>
            <w:tcW w:w="1050" w:type="dxa"/>
          </w:tcPr>
          <w:p w14:paraId="06651383" w14:textId="77777777" w:rsidR="00C940FB" w:rsidRPr="00B14BAB" w:rsidRDefault="00C940FB"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EAA4235" w14:textId="640116A5" w:rsidR="00C940FB" w:rsidRPr="00B14BAB" w:rsidRDefault="00C940FB" w:rsidP="00361AC1">
            <w:pPr>
              <w:rPr>
                <w:rFonts w:ascii="Arial" w:hAnsi="Arial" w:cs="Arial"/>
                <w:sz w:val="20"/>
                <w:szCs w:val="20"/>
              </w:rPr>
            </w:pPr>
            <w:r>
              <w:rPr>
                <w:rFonts w:ascii="Arial" w:hAnsi="Arial" w:cs="Arial"/>
                <w:color w:val="000000"/>
                <w:sz w:val="20"/>
                <w:szCs w:val="20"/>
              </w:rPr>
              <w:t>1098-31398</w:t>
            </w:r>
          </w:p>
        </w:tc>
        <w:tc>
          <w:tcPr>
            <w:tcW w:w="4595" w:type="dxa"/>
          </w:tcPr>
          <w:p w14:paraId="14BADF3F" w14:textId="3F40F6CD" w:rsidR="00C940FB" w:rsidRPr="00C940FB" w:rsidRDefault="00C940FB" w:rsidP="00361AC1">
            <w:pPr>
              <w:widowControl w:val="0"/>
              <w:autoSpaceDE w:val="0"/>
              <w:autoSpaceDN w:val="0"/>
              <w:adjustRightInd w:val="0"/>
              <w:rPr>
                <w:rFonts w:ascii="Arial" w:hAnsi="Arial" w:cs="Arial"/>
                <w:color w:val="000000"/>
                <w:sz w:val="20"/>
                <w:szCs w:val="20"/>
              </w:rPr>
            </w:pPr>
            <w:r w:rsidRPr="00C940FB">
              <w:rPr>
                <w:rFonts w:ascii="Arial" w:hAnsi="Arial" w:cs="Arial"/>
                <w:color w:val="000000"/>
                <w:sz w:val="20"/>
                <w:szCs w:val="20"/>
              </w:rPr>
              <w:t xml:space="preserve">Instruction (V2) (identifier: urn:hl7ii:2.16.840.1.113883.10.20.22.4.20:2014-06-09 </w:t>
            </w:r>
          </w:p>
        </w:tc>
      </w:tr>
    </w:tbl>
    <w:p w14:paraId="55EA2F5F" w14:textId="77777777" w:rsidR="00C940FB" w:rsidRPr="00C940FB" w:rsidRDefault="00C940FB" w:rsidP="00C940FB">
      <w:pPr>
        <w:widowControl w:val="0"/>
        <w:autoSpaceDE w:val="0"/>
        <w:autoSpaceDN w:val="0"/>
        <w:adjustRightInd w:val="0"/>
        <w:rPr>
          <w:rFonts w:ascii="Bookman Old Style" w:hAnsi="Bookman Old Style" w:cs="Bookman Old Style"/>
          <w:color w:val="000000"/>
        </w:rPr>
      </w:pPr>
    </w:p>
    <w:p w14:paraId="142836EB" w14:textId="77777777" w:rsidR="00C940FB" w:rsidRPr="00C940FB" w:rsidRDefault="00C940FB" w:rsidP="00C940FB">
      <w:pPr>
        <w:widowControl w:val="0"/>
        <w:autoSpaceDE w:val="0"/>
        <w:autoSpaceDN w:val="0"/>
        <w:adjustRightInd w:val="0"/>
        <w:spacing w:after="75"/>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1. </w:t>
      </w:r>
      <w:r w:rsidRPr="00C940FB">
        <w:rPr>
          <w:rFonts w:ascii="Bookman Old Style" w:hAnsi="Bookman Old Style" w:cs="Bookman Old Style"/>
          <w:b/>
          <w:bCs/>
          <w:color w:val="000000"/>
          <w:sz w:val="16"/>
          <w:szCs w:val="16"/>
        </w:rPr>
        <w:t xml:space="preserve">MAY </w:t>
      </w:r>
      <w:r w:rsidRPr="00C940FB">
        <w:rPr>
          <w:rFonts w:ascii="Bookman Old Style" w:hAnsi="Bookman Old Style" w:cs="Bookman Old Style"/>
          <w:color w:val="000000"/>
          <w:sz w:val="20"/>
          <w:szCs w:val="20"/>
        </w:rPr>
        <w:t xml:space="preserve">contain zero or one [0..1] </w:t>
      </w:r>
      <w:r w:rsidRPr="00C940FB">
        <w:rPr>
          <w:rFonts w:ascii="Courier New" w:hAnsi="Courier New" w:cs="Courier New"/>
          <w:b/>
          <w:bCs/>
          <w:color w:val="000000"/>
          <w:sz w:val="20"/>
          <w:szCs w:val="20"/>
        </w:rPr>
        <w:t>@nullFlavor</w:t>
      </w:r>
      <w:r w:rsidRPr="00C940FB">
        <w:rPr>
          <w:rFonts w:ascii="Bookman Old Style" w:hAnsi="Bookman Old Style" w:cs="Bookman Old Style"/>
          <w:color w:val="000000"/>
          <w:sz w:val="20"/>
          <w:szCs w:val="20"/>
        </w:rPr>
        <w:t>=</w:t>
      </w:r>
      <w:r w:rsidRPr="00C940FB">
        <w:rPr>
          <w:rFonts w:ascii="Courier New" w:hAnsi="Courier New" w:cs="Courier New"/>
          <w:color w:val="000000"/>
          <w:sz w:val="20"/>
          <w:szCs w:val="20"/>
        </w:rPr>
        <w:t xml:space="preserve">"NI" </w:t>
      </w:r>
      <w:r w:rsidRPr="00C940FB">
        <w:rPr>
          <w:rFonts w:ascii="Bookman Old Style" w:hAnsi="Bookman Old Style" w:cs="Bookman Old Style"/>
          <w:color w:val="000000"/>
          <w:sz w:val="20"/>
          <w:szCs w:val="20"/>
        </w:rPr>
        <w:t xml:space="preserve">No information (CodeSystem: </w:t>
      </w:r>
      <w:r w:rsidRPr="00C940FB">
        <w:rPr>
          <w:rFonts w:ascii="Courier New" w:hAnsi="Courier New" w:cs="Courier New"/>
          <w:color w:val="000000"/>
          <w:sz w:val="20"/>
          <w:szCs w:val="20"/>
        </w:rPr>
        <w:t>HL7NullFlavor urn:oid:2.16.840.1.113883.5.1008</w:t>
      </w:r>
      <w:r w:rsidRPr="00C940FB">
        <w:rPr>
          <w:rFonts w:ascii="Bookman Old Style" w:hAnsi="Bookman Old Style" w:cs="Bookman Old Style"/>
          <w:color w:val="000000"/>
          <w:sz w:val="20"/>
          <w:szCs w:val="20"/>
        </w:rPr>
        <w:t xml:space="preserve">) (CONF:1098-32835). </w:t>
      </w:r>
    </w:p>
    <w:p w14:paraId="65CF92F6" w14:textId="77777777" w:rsidR="00C940FB" w:rsidRPr="00C940FB" w:rsidRDefault="00C940FB" w:rsidP="00C940FB">
      <w:pPr>
        <w:widowControl w:val="0"/>
        <w:autoSpaceDE w:val="0"/>
        <w:autoSpaceDN w:val="0"/>
        <w:adjustRightInd w:val="0"/>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2.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exactly one [1..1] </w:t>
      </w:r>
      <w:r w:rsidRPr="00C940FB">
        <w:rPr>
          <w:rFonts w:ascii="Courier New" w:hAnsi="Courier New" w:cs="Courier New"/>
          <w:b/>
          <w:bCs/>
          <w:color w:val="000000"/>
          <w:sz w:val="20"/>
          <w:szCs w:val="20"/>
        </w:rPr>
        <w:t xml:space="preserve">templateId </w:t>
      </w:r>
      <w:r w:rsidRPr="00C940FB">
        <w:rPr>
          <w:rFonts w:ascii="Bookman Old Style" w:hAnsi="Bookman Old Style" w:cs="Bookman Old Style"/>
          <w:color w:val="000000"/>
          <w:sz w:val="20"/>
          <w:szCs w:val="20"/>
        </w:rPr>
        <w:t xml:space="preserve">(CONF:1098-10112) such that it </w:t>
      </w:r>
    </w:p>
    <w:p w14:paraId="6745CD0B" w14:textId="77777777" w:rsidR="00C940FB" w:rsidRPr="00C940FB" w:rsidRDefault="00C940FB" w:rsidP="00C940FB">
      <w:pPr>
        <w:widowControl w:val="0"/>
        <w:autoSpaceDE w:val="0"/>
        <w:autoSpaceDN w:val="0"/>
        <w:adjustRightInd w:val="0"/>
        <w:spacing w:after="82"/>
        <w:ind w:left="720"/>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a.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exactly one [1..1] </w:t>
      </w:r>
      <w:r w:rsidRPr="00C940FB">
        <w:rPr>
          <w:rFonts w:ascii="Courier New" w:hAnsi="Courier New" w:cs="Courier New"/>
          <w:b/>
          <w:bCs/>
          <w:color w:val="000000"/>
          <w:sz w:val="20"/>
          <w:szCs w:val="20"/>
        </w:rPr>
        <w:t>@root</w:t>
      </w:r>
      <w:r w:rsidRPr="00C940FB">
        <w:rPr>
          <w:rFonts w:ascii="Bookman Old Style" w:hAnsi="Bookman Old Style" w:cs="Bookman Old Style"/>
          <w:color w:val="000000"/>
          <w:sz w:val="20"/>
          <w:szCs w:val="20"/>
        </w:rPr>
        <w:t>=</w:t>
      </w:r>
      <w:r w:rsidRPr="00C940FB">
        <w:rPr>
          <w:rFonts w:ascii="Courier New" w:hAnsi="Courier New" w:cs="Courier New"/>
          <w:color w:val="000000"/>
          <w:sz w:val="20"/>
          <w:szCs w:val="20"/>
        </w:rPr>
        <w:t xml:space="preserve">"2.16.840.1.113883.10.20.22.2.45" </w:t>
      </w:r>
      <w:r w:rsidRPr="00C940FB">
        <w:rPr>
          <w:rFonts w:ascii="Bookman Old Style" w:hAnsi="Bookman Old Style" w:cs="Bookman Old Style"/>
          <w:color w:val="000000"/>
          <w:sz w:val="20"/>
          <w:szCs w:val="20"/>
        </w:rPr>
        <w:t xml:space="preserve">(CONF:1098-31384). </w:t>
      </w:r>
    </w:p>
    <w:p w14:paraId="7BD80B7D" w14:textId="77777777" w:rsidR="00C940FB" w:rsidRPr="00C940FB" w:rsidRDefault="00C940FB" w:rsidP="00C940FB">
      <w:pPr>
        <w:widowControl w:val="0"/>
        <w:autoSpaceDE w:val="0"/>
        <w:autoSpaceDN w:val="0"/>
        <w:adjustRightInd w:val="0"/>
        <w:ind w:left="720"/>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b.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exactly one [1..1] </w:t>
      </w:r>
      <w:r w:rsidRPr="00C940FB">
        <w:rPr>
          <w:rFonts w:ascii="Courier New" w:hAnsi="Courier New" w:cs="Courier New"/>
          <w:b/>
          <w:bCs/>
          <w:color w:val="000000"/>
          <w:sz w:val="20"/>
          <w:szCs w:val="20"/>
        </w:rPr>
        <w:t>@extension</w:t>
      </w:r>
      <w:r w:rsidRPr="00C940FB">
        <w:rPr>
          <w:rFonts w:ascii="Bookman Old Style" w:hAnsi="Bookman Old Style" w:cs="Bookman Old Style"/>
          <w:color w:val="000000"/>
          <w:sz w:val="20"/>
          <w:szCs w:val="20"/>
        </w:rPr>
        <w:t>=</w:t>
      </w:r>
      <w:r w:rsidRPr="00C940FB">
        <w:rPr>
          <w:rFonts w:ascii="Courier New" w:hAnsi="Courier New" w:cs="Courier New"/>
          <w:color w:val="000000"/>
          <w:sz w:val="20"/>
          <w:szCs w:val="20"/>
        </w:rPr>
        <w:t xml:space="preserve">"2014-06-09" </w:t>
      </w:r>
      <w:r w:rsidRPr="00C940FB">
        <w:rPr>
          <w:rFonts w:ascii="Bookman Old Style" w:hAnsi="Bookman Old Style" w:cs="Bookman Old Style"/>
          <w:color w:val="000000"/>
          <w:sz w:val="20"/>
          <w:szCs w:val="20"/>
        </w:rPr>
        <w:t xml:space="preserve">(CONF:1098-32599). </w:t>
      </w:r>
    </w:p>
    <w:p w14:paraId="2A3DBB37" w14:textId="77777777" w:rsidR="00C940FB" w:rsidRPr="00C940FB" w:rsidRDefault="00C940FB" w:rsidP="00C940FB">
      <w:pPr>
        <w:widowControl w:val="0"/>
        <w:autoSpaceDE w:val="0"/>
        <w:autoSpaceDN w:val="0"/>
        <w:adjustRightInd w:val="0"/>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3.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exactly one [1..1] </w:t>
      </w:r>
      <w:r w:rsidRPr="00C940FB">
        <w:rPr>
          <w:rFonts w:ascii="Courier New" w:hAnsi="Courier New" w:cs="Courier New"/>
          <w:b/>
          <w:bCs/>
          <w:color w:val="000000"/>
          <w:sz w:val="20"/>
          <w:szCs w:val="20"/>
        </w:rPr>
        <w:t xml:space="preserve">code </w:t>
      </w:r>
      <w:r w:rsidRPr="00C940FB">
        <w:rPr>
          <w:rFonts w:ascii="Bookman Old Style" w:hAnsi="Bookman Old Style" w:cs="Bookman Old Style"/>
          <w:color w:val="000000"/>
          <w:sz w:val="20"/>
          <w:szCs w:val="20"/>
        </w:rPr>
        <w:t xml:space="preserve">(CONF:1098-15375). </w:t>
      </w:r>
    </w:p>
    <w:p w14:paraId="1D43E9C0" w14:textId="77777777" w:rsidR="00C940FB" w:rsidRPr="00C940FB" w:rsidRDefault="00C940FB" w:rsidP="00C940FB">
      <w:pPr>
        <w:widowControl w:val="0"/>
        <w:autoSpaceDE w:val="0"/>
        <w:autoSpaceDN w:val="0"/>
        <w:adjustRightInd w:val="0"/>
        <w:spacing w:after="90"/>
        <w:ind w:left="720"/>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a. This code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exactly one [1..1] </w:t>
      </w:r>
      <w:r w:rsidRPr="00C940FB">
        <w:rPr>
          <w:rFonts w:ascii="Courier New" w:hAnsi="Courier New" w:cs="Courier New"/>
          <w:b/>
          <w:bCs/>
          <w:color w:val="000000"/>
          <w:sz w:val="20"/>
          <w:szCs w:val="20"/>
        </w:rPr>
        <w:t>@code</w:t>
      </w:r>
      <w:r w:rsidRPr="00C940FB">
        <w:rPr>
          <w:rFonts w:ascii="Bookman Old Style" w:hAnsi="Bookman Old Style" w:cs="Bookman Old Style"/>
          <w:color w:val="000000"/>
          <w:sz w:val="20"/>
          <w:szCs w:val="20"/>
        </w:rPr>
        <w:t>=</w:t>
      </w:r>
      <w:r w:rsidRPr="00C940FB">
        <w:rPr>
          <w:rFonts w:ascii="Courier New" w:hAnsi="Courier New" w:cs="Courier New"/>
          <w:color w:val="000000"/>
          <w:sz w:val="20"/>
          <w:szCs w:val="20"/>
        </w:rPr>
        <w:t xml:space="preserve">"69730-0" </w:t>
      </w:r>
      <w:r w:rsidRPr="00C940FB">
        <w:rPr>
          <w:rFonts w:ascii="Bookman Old Style" w:hAnsi="Bookman Old Style" w:cs="Bookman Old Style"/>
          <w:color w:val="000000"/>
          <w:sz w:val="20"/>
          <w:szCs w:val="20"/>
        </w:rPr>
        <w:t xml:space="preserve">Instructions (CONF:1098-15376). </w:t>
      </w:r>
    </w:p>
    <w:p w14:paraId="516B2A23" w14:textId="77777777" w:rsidR="00C940FB" w:rsidRPr="00C940FB" w:rsidRDefault="00C940FB" w:rsidP="00C940FB">
      <w:pPr>
        <w:widowControl w:val="0"/>
        <w:autoSpaceDE w:val="0"/>
        <w:autoSpaceDN w:val="0"/>
        <w:adjustRightInd w:val="0"/>
        <w:ind w:left="720"/>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b. This code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exactly one [1..1] </w:t>
      </w:r>
      <w:r w:rsidRPr="00C940FB">
        <w:rPr>
          <w:rFonts w:ascii="Courier New" w:hAnsi="Courier New" w:cs="Courier New"/>
          <w:b/>
          <w:bCs/>
          <w:color w:val="000000"/>
          <w:sz w:val="20"/>
          <w:szCs w:val="20"/>
        </w:rPr>
        <w:t>@codeSystem</w:t>
      </w:r>
      <w:r w:rsidRPr="00C940FB">
        <w:rPr>
          <w:rFonts w:ascii="Bookman Old Style" w:hAnsi="Bookman Old Style" w:cs="Bookman Old Style"/>
          <w:color w:val="000000"/>
          <w:sz w:val="20"/>
          <w:szCs w:val="20"/>
        </w:rPr>
        <w:t>=</w:t>
      </w:r>
      <w:r w:rsidRPr="00C940FB">
        <w:rPr>
          <w:rFonts w:ascii="Courier New" w:hAnsi="Courier New" w:cs="Courier New"/>
          <w:color w:val="000000"/>
          <w:sz w:val="20"/>
          <w:szCs w:val="20"/>
        </w:rPr>
        <w:t xml:space="preserve">"2.16.840.1.113883.6.1" </w:t>
      </w:r>
      <w:r w:rsidRPr="00C940FB">
        <w:rPr>
          <w:rFonts w:ascii="Bookman Old Style" w:hAnsi="Bookman Old Style" w:cs="Bookman Old Style"/>
          <w:color w:val="000000"/>
          <w:sz w:val="20"/>
          <w:szCs w:val="20"/>
        </w:rPr>
        <w:t xml:space="preserve">(CodeSystem: </w:t>
      </w:r>
      <w:r w:rsidRPr="00C940FB">
        <w:rPr>
          <w:rFonts w:ascii="Courier New" w:hAnsi="Courier New" w:cs="Courier New"/>
          <w:color w:val="000000"/>
          <w:sz w:val="20"/>
          <w:szCs w:val="20"/>
        </w:rPr>
        <w:t>LOINC urn:oid:2.16.840.1.113883.6.1</w:t>
      </w:r>
      <w:r w:rsidRPr="00C940FB">
        <w:rPr>
          <w:rFonts w:ascii="Bookman Old Style" w:hAnsi="Bookman Old Style" w:cs="Bookman Old Style"/>
          <w:color w:val="000000"/>
          <w:sz w:val="20"/>
          <w:szCs w:val="20"/>
        </w:rPr>
        <w:t xml:space="preserve">) (CONF:1098-32148). </w:t>
      </w:r>
    </w:p>
    <w:p w14:paraId="173C742F" w14:textId="77777777" w:rsidR="00C940FB" w:rsidRPr="00C940FB" w:rsidRDefault="00C940FB" w:rsidP="00C940FB">
      <w:pPr>
        <w:widowControl w:val="0"/>
        <w:autoSpaceDE w:val="0"/>
        <w:autoSpaceDN w:val="0"/>
        <w:adjustRightInd w:val="0"/>
        <w:spacing w:after="75"/>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4.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exactly one [1..1] </w:t>
      </w:r>
      <w:r w:rsidRPr="00C940FB">
        <w:rPr>
          <w:rFonts w:ascii="Courier New" w:hAnsi="Courier New" w:cs="Courier New"/>
          <w:b/>
          <w:bCs/>
          <w:color w:val="000000"/>
          <w:sz w:val="20"/>
          <w:szCs w:val="20"/>
        </w:rPr>
        <w:t xml:space="preserve">title </w:t>
      </w:r>
      <w:r w:rsidRPr="00C940FB">
        <w:rPr>
          <w:rFonts w:ascii="Bookman Old Style" w:hAnsi="Bookman Old Style" w:cs="Bookman Old Style"/>
          <w:color w:val="000000"/>
          <w:sz w:val="20"/>
          <w:szCs w:val="20"/>
        </w:rPr>
        <w:t xml:space="preserve">(CONF:1098-10114). </w:t>
      </w:r>
    </w:p>
    <w:p w14:paraId="0541DF08" w14:textId="77777777" w:rsidR="00C940FB" w:rsidRPr="00C940FB" w:rsidRDefault="00C940FB" w:rsidP="00C940FB">
      <w:pPr>
        <w:widowControl w:val="0"/>
        <w:autoSpaceDE w:val="0"/>
        <w:autoSpaceDN w:val="0"/>
        <w:adjustRightInd w:val="0"/>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5.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exactly one [1..1] </w:t>
      </w:r>
      <w:r w:rsidRPr="00C940FB">
        <w:rPr>
          <w:rFonts w:ascii="Courier New" w:hAnsi="Courier New" w:cs="Courier New"/>
          <w:b/>
          <w:bCs/>
          <w:color w:val="000000"/>
          <w:sz w:val="20"/>
          <w:szCs w:val="20"/>
        </w:rPr>
        <w:t xml:space="preserve">text </w:t>
      </w:r>
      <w:r w:rsidRPr="00C940FB">
        <w:rPr>
          <w:rFonts w:ascii="Bookman Old Style" w:hAnsi="Bookman Old Style" w:cs="Bookman Old Style"/>
          <w:color w:val="000000"/>
          <w:sz w:val="20"/>
          <w:szCs w:val="20"/>
        </w:rPr>
        <w:t xml:space="preserve">(CONF:1098-10115). </w:t>
      </w:r>
    </w:p>
    <w:p w14:paraId="4B15F2F9" w14:textId="77777777" w:rsidR="00C940FB" w:rsidRPr="00C940FB" w:rsidRDefault="00C940FB" w:rsidP="00C940FB">
      <w:pPr>
        <w:widowControl w:val="0"/>
        <w:autoSpaceDE w:val="0"/>
        <w:autoSpaceDN w:val="0"/>
        <w:adjustRightInd w:val="0"/>
        <w:rPr>
          <w:rFonts w:ascii="Bookman Old Style" w:hAnsi="Bookman Old Style" w:cs="Bookman Old Style"/>
          <w:color w:val="000000"/>
          <w:sz w:val="20"/>
          <w:szCs w:val="20"/>
        </w:rPr>
      </w:pPr>
      <w:r w:rsidRPr="00C940FB">
        <w:rPr>
          <w:rFonts w:ascii="Bookman Old Style" w:hAnsi="Bookman Old Style" w:cs="Bookman Old Style"/>
          <w:color w:val="000000"/>
          <w:sz w:val="20"/>
          <w:szCs w:val="20"/>
        </w:rPr>
        <w:t xml:space="preserve">If section/@nullFlavor is not present: </w:t>
      </w:r>
    </w:p>
    <w:p w14:paraId="1BC9F4F1" w14:textId="2AFFB662" w:rsidR="00C940FB" w:rsidRPr="00C940FB" w:rsidRDefault="00C940FB" w:rsidP="00C940FB">
      <w:pPr>
        <w:widowControl w:val="0"/>
        <w:autoSpaceDE w:val="0"/>
        <w:autoSpaceDN w:val="0"/>
        <w:adjustRightInd w:val="0"/>
        <w:rPr>
          <w:rFonts w:ascii="Bookman Old Style" w:hAnsi="Bookman Old Style" w:cstheme="minorBidi"/>
        </w:rPr>
      </w:pPr>
      <w:r w:rsidRPr="00C940FB">
        <w:rPr>
          <w:rFonts w:ascii="Bookman Old Style" w:hAnsi="Bookman Old Style" w:cs="Bookman Old Style"/>
          <w:color w:val="000000"/>
          <w:sz w:val="20"/>
          <w:szCs w:val="20"/>
        </w:rPr>
        <w:t xml:space="preserve">6. </w:t>
      </w:r>
      <w:r w:rsidRPr="00C940FB">
        <w:rPr>
          <w:rFonts w:ascii="Bookman Old Style" w:hAnsi="Bookman Old Style" w:cs="Bookman Old Style"/>
          <w:b/>
          <w:bCs/>
          <w:color w:val="000000"/>
          <w:sz w:val="16"/>
          <w:szCs w:val="16"/>
        </w:rPr>
        <w:t xml:space="preserve">SHALL </w:t>
      </w:r>
      <w:r w:rsidRPr="00C940FB">
        <w:rPr>
          <w:rFonts w:ascii="Bookman Old Style" w:hAnsi="Bookman Old Style" w:cs="Bookman Old Style"/>
          <w:color w:val="000000"/>
          <w:sz w:val="20"/>
          <w:szCs w:val="20"/>
        </w:rPr>
        <w:t xml:space="preserve">contain at least one [1..*] </w:t>
      </w:r>
      <w:r w:rsidRPr="00C940FB">
        <w:rPr>
          <w:rFonts w:ascii="Courier New" w:hAnsi="Courier New" w:cs="Courier New"/>
          <w:b/>
          <w:bCs/>
          <w:color w:val="000000"/>
          <w:sz w:val="20"/>
          <w:szCs w:val="20"/>
        </w:rPr>
        <w:t xml:space="preserve">entry </w:t>
      </w:r>
      <w:r w:rsidRPr="00C940FB">
        <w:rPr>
          <w:rFonts w:ascii="Bookman Old Style" w:hAnsi="Bookman Old Style" w:cs="Bookman Old Style"/>
          <w:color w:val="000000"/>
          <w:sz w:val="20"/>
          <w:szCs w:val="20"/>
        </w:rPr>
        <w:t xml:space="preserve">(CONF:1098-10116). </w:t>
      </w:r>
    </w:p>
    <w:p w14:paraId="2DC670C2" w14:textId="77777777" w:rsidR="00C940FB" w:rsidRPr="00C940FB" w:rsidRDefault="00C940FB" w:rsidP="00C940FB">
      <w:pPr>
        <w:widowControl w:val="0"/>
        <w:autoSpaceDE w:val="0"/>
        <w:autoSpaceDN w:val="0"/>
        <w:adjustRightInd w:val="0"/>
        <w:ind w:left="720"/>
        <w:rPr>
          <w:rFonts w:ascii="Bookman Old Style" w:hAnsi="Bookman Old Style" w:cs="Bookman Old Style"/>
          <w:sz w:val="20"/>
          <w:szCs w:val="20"/>
        </w:rPr>
      </w:pPr>
      <w:r w:rsidRPr="00C940FB">
        <w:rPr>
          <w:rFonts w:ascii="Bookman Old Style" w:hAnsi="Bookman Old Style" w:cstheme="minorBidi"/>
          <w:sz w:val="20"/>
          <w:szCs w:val="20"/>
        </w:rPr>
        <w:t xml:space="preserve">a. Such entries </w:t>
      </w:r>
      <w:r w:rsidRPr="00C940FB">
        <w:rPr>
          <w:rFonts w:ascii="Bookman Old Style" w:hAnsi="Bookman Old Style" w:cs="Bookman Old Style"/>
          <w:b/>
          <w:bCs/>
          <w:sz w:val="16"/>
          <w:szCs w:val="16"/>
        </w:rPr>
        <w:t xml:space="preserve">SHALL </w:t>
      </w:r>
      <w:r w:rsidRPr="00C940FB">
        <w:rPr>
          <w:rFonts w:ascii="Bookman Old Style" w:hAnsi="Bookman Old Style" w:cs="Bookman Old Style"/>
          <w:sz w:val="20"/>
          <w:szCs w:val="20"/>
        </w:rPr>
        <w:t xml:space="preserve">contain exactly one [1..1] </w:t>
      </w:r>
      <w:r w:rsidRPr="00C940FB">
        <w:rPr>
          <w:rFonts w:ascii="Courier New" w:hAnsi="Courier New" w:cs="Courier New"/>
          <w:b/>
          <w:bCs/>
          <w:sz w:val="20"/>
          <w:szCs w:val="20"/>
        </w:rPr>
        <w:t xml:space="preserve">Instruction (V2) </w:t>
      </w:r>
      <w:r w:rsidRPr="00C940FB">
        <w:rPr>
          <w:rFonts w:ascii="Courier New" w:hAnsi="Courier New" w:cs="Courier New"/>
          <w:sz w:val="20"/>
          <w:szCs w:val="20"/>
        </w:rPr>
        <w:t xml:space="preserve">(identifier: urn:hl7ii:2.16.840.1.113883.10.20.22.4.20:2014-06-09) </w:t>
      </w:r>
      <w:r w:rsidRPr="00C940FB">
        <w:rPr>
          <w:rFonts w:ascii="Bookman Old Style" w:hAnsi="Bookman Old Style" w:cs="Bookman Old Style"/>
          <w:sz w:val="20"/>
          <w:szCs w:val="20"/>
        </w:rPr>
        <w:t xml:space="preserve">(CONF:1098-31398). </w:t>
      </w:r>
    </w:p>
    <w:p w14:paraId="7F6C01A2" w14:textId="77777777" w:rsidR="009576B8" w:rsidRDefault="009576B8" w:rsidP="009576B8">
      <w:pPr>
        <w:ind w:left="720"/>
        <w:rPr>
          <w:rFonts w:ascii="Arial" w:hAnsi="Arial" w:cs="Arial"/>
          <w:sz w:val="20"/>
          <w:szCs w:val="20"/>
        </w:rPr>
      </w:pPr>
    </w:p>
    <w:p w14:paraId="623EB9BA" w14:textId="351C95DE" w:rsidR="009576B8" w:rsidRDefault="009576B8" w:rsidP="00B768E2">
      <w:pPr>
        <w:pStyle w:val="Heading2"/>
      </w:pPr>
      <w:bookmarkStart w:id="420" w:name="_Toc448232246"/>
      <w:r>
        <w:t>Hospital Discharge Instructions Section 8653-8</w:t>
      </w:r>
      <w:bookmarkEnd w:id="420"/>
    </w:p>
    <w:p w14:paraId="2B74A64D" w14:textId="6A1ED73F" w:rsidR="009576B8" w:rsidRDefault="009576B8" w:rsidP="00896A3D">
      <w:pPr>
        <w:pStyle w:val="Heading3"/>
      </w:pPr>
      <w:bookmarkStart w:id="421" w:name="_Toc448232247"/>
      <w:r>
        <w:t>Structure</w:t>
      </w:r>
      <w:bookmarkEnd w:id="421"/>
    </w:p>
    <w:p w14:paraId="2F76E640" w14:textId="76AAD604" w:rsidR="009576B8" w:rsidRPr="00EF38B5" w:rsidRDefault="009576B8" w:rsidP="009576B8">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Hospital Discharge Instructions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4.23</w:t>
      </w:r>
      <w:r w:rsidRPr="00887336">
        <w:rPr>
          <w:rFonts w:ascii="Arial" w:hAnsi="Arial" w:cs="Arial"/>
          <w:sz w:val="20"/>
          <w:szCs w:val="20"/>
        </w:rPr>
        <w:t xml:space="preserve"> of the </w:t>
      </w:r>
      <w:r>
        <w:rPr>
          <w:rFonts w:ascii="Arial" w:hAnsi="Arial" w:cs="Arial"/>
          <w:sz w:val="20"/>
          <w:szCs w:val="20"/>
        </w:rPr>
        <w:t xml:space="preserve">R1.1 </w:t>
      </w:r>
      <w:r w:rsidRPr="00887336">
        <w:rPr>
          <w:rFonts w:ascii="Arial" w:hAnsi="Arial" w:cs="Arial"/>
          <w:sz w:val="20"/>
          <w:szCs w:val="20"/>
        </w:rPr>
        <w:t xml:space="preserve">Consolidated CDA implementation guide. </w:t>
      </w:r>
    </w:p>
    <w:p w14:paraId="315A1B76" w14:textId="5E0A15E1" w:rsidR="000250CE" w:rsidRDefault="000250CE" w:rsidP="002A34AD">
      <w:pPr>
        <w:pStyle w:val="Heading4"/>
      </w:pPr>
    </w:p>
    <w:p w14:paraId="18CE3AC1" w14:textId="77777777" w:rsidR="006F1ECE" w:rsidRPr="00887336" w:rsidRDefault="006F1ECE" w:rsidP="006F1ECE">
      <w:pPr>
        <w:pStyle w:val="BodyText0"/>
        <w:rPr>
          <w:rFonts w:ascii="Arial" w:hAnsi="Arial" w:cs="Arial"/>
          <w:sz w:val="20"/>
          <w:szCs w:val="20"/>
        </w:rPr>
      </w:pPr>
      <w:r w:rsidRPr="00887336">
        <w:rPr>
          <w:rFonts w:ascii="Arial" w:hAnsi="Arial" w:cs="Arial"/>
          <w:sz w:val="20"/>
          <w:szCs w:val="20"/>
        </w:rPr>
        <w:t>The Hospital Discharge Instructions section records instructions at discharge.</w:t>
      </w:r>
    </w:p>
    <w:p w14:paraId="3AB0AD2B" w14:textId="47FC086C" w:rsidR="006F1ECE" w:rsidRPr="00551179" w:rsidRDefault="006F1ECE" w:rsidP="00551179">
      <w:pPr>
        <w:jc w:val="center"/>
        <w:rPr>
          <w:rFonts w:ascii="Arial" w:hAnsi="Arial" w:cs="Arial"/>
          <w:b/>
          <w:sz w:val="20"/>
          <w:szCs w:val="20"/>
        </w:rPr>
      </w:pPr>
      <w:bookmarkStart w:id="422" w:name="_Toc219976461"/>
      <w:bookmarkStart w:id="423" w:name="_Toc443988247"/>
      <w:bookmarkStart w:id="424" w:name="_Toc443996833"/>
      <w:bookmarkStart w:id="425" w:name="_Toc445201485"/>
      <w:bookmarkStart w:id="426" w:name="_Toc445208482"/>
      <w:commentRangeStart w:id="427"/>
      <w:r w:rsidRPr="00551179">
        <w:rPr>
          <w:rFonts w:ascii="Arial" w:hAnsi="Arial" w:cs="Arial"/>
          <w:b/>
          <w:sz w:val="20"/>
          <w:szCs w:val="20"/>
        </w:rPr>
        <w:t xml:space="preserve">Table XX: </w:t>
      </w:r>
      <w:r w:rsidR="004820E6">
        <w:rPr>
          <w:rFonts w:ascii="Arial" w:hAnsi="Arial" w:cs="Arial"/>
          <w:b/>
          <w:sz w:val="20"/>
          <w:szCs w:val="20"/>
        </w:rPr>
        <w:t xml:space="preserve">R1.1 </w:t>
      </w:r>
      <w:r w:rsidRPr="00551179">
        <w:rPr>
          <w:rFonts w:ascii="Arial" w:hAnsi="Arial" w:cs="Arial"/>
          <w:b/>
          <w:sz w:val="20"/>
          <w:szCs w:val="20"/>
        </w:rPr>
        <w:t>Hospital Discharge Instructions Section Contexts</w:t>
      </w:r>
      <w:bookmarkEnd w:id="422"/>
      <w:commentRangeEnd w:id="427"/>
      <w:r w:rsidR="00F4485B" w:rsidRPr="00551179">
        <w:rPr>
          <w:rStyle w:val="CommentReference"/>
          <w:rFonts w:ascii="Arial" w:hAnsi="Arial" w:cs="Arial"/>
          <w:b/>
          <w:bCs/>
          <w:sz w:val="20"/>
          <w:szCs w:val="20"/>
        </w:rPr>
        <w:commentReference w:id="427"/>
      </w:r>
      <w:bookmarkEnd w:id="423"/>
      <w:bookmarkEnd w:id="424"/>
      <w:bookmarkEnd w:id="425"/>
      <w:bookmarkEnd w:id="426"/>
    </w:p>
    <w:tbl>
      <w:tblPr>
        <w:tblW w:w="9825"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511"/>
        <w:gridCol w:w="4314"/>
      </w:tblGrid>
      <w:tr w:rsidR="006F1ECE" w:rsidRPr="00887336" w14:paraId="373D2F96" w14:textId="77777777" w:rsidTr="00551179">
        <w:trPr>
          <w:cantSplit/>
          <w:tblHeader/>
        </w:trPr>
        <w:tc>
          <w:tcPr>
            <w:tcW w:w="0" w:type="auto"/>
            <w:shd w:val="clear" w:color="auto" w:fill="E6E6E6"/>
          </w:tcPr>
          <w:p w14:paraId="26F02729" w14:textId="77777777" w:rsidR="006F1ECE" w:rsidRPr="00887336" w:rsidRDefault="006F1ECE" w:rsidP="00211456">
            <w:pPr>
              <w:pStyle w:val="TableHead"/>
              <w:rPr>
                <w:rFonts w:ascii="Arial" w:hAnsi="Arial" w:cs="Arial"/>
                <w:bCs/>
                <w:sz w:val="20"/>
                <w:szCs w:val="20"/>
              </w:rPr>
            </w:pPr>
            <w:r w:rsidRPr="00887336">
              <w:rPr>
                <w:rFonts w:ascii="Arial" w:hAnsi="Arial" w:cs="Arial"/>
                <w:bCs/>
                <w:sz w:val="20"/>
                <w:szCs w:val="20"/>
              </w:rPr>
              <w:t>Used By:</w:t>
            </w:r>
          </w:p>
        </w:tc>
        <w:tc>
          <w:tcPr>
            <w:tcW w:w="4314" w:type="dxa"/>
            <w:shd w:val="clear" w:color="auto" w:fill="E6E6E6"/>
          </w:tcPr>
          <w:p w14:paraId="661B0FE2" w14:textId="77777777" w:rsidR="006F1ECE" w:rsidRPr="00887336" w:rsidRDefault="006F1ECE" w:rsidP="00211456">
            <w:pPr>
              <w:pStyle w:val="TableHead"/>
              <w:rPr>
                <w:rFonts w:ascii="Arial" w:hAnsi="Arial" w:cs="Arial"/>
                <w:bCs/>
                <w:sz w:val="20"/>
                <w:szCs w:val="20"/>
              </w:rPr>
            </w:pPr>
            <w:r w:rsidRPr="00887336">
              <w:rPr>
                <w:rFonts w:ascii="Arial" w:hAnsi="Arial" w:cs="Arial"/>
                <w:bCs/>
                <w:sz w:val="20"/>
                <w:szCs w:val="20"/>
              </w:rPr>
              <w:t>Contains Entries:</w:t>
            </w:r>
          </w:p>
        </w:tc>
      </w:tr>
      <w:tr w:rsidR="006F1ECE" w:rsidRPr="00887336" w14:paraId="5F1F7D54" w14:textId="77777777" w:rsidTr="00551179">
        <w:tc>
          <w:tcPr>
            <w:tcW w:w="0" w:type="auto"/>
          </w:tcPr>
          <w:p w14:paraId="41576934" w14:textId="77777777" w:rsidR="006F1ECE" w:rsidRPr="00887336" w:rsidRDefault="009B6410" w:rsidP="00211456">
            <w:pPr>
              <w:pStyle w:val="TableText"/>
              <w:rPr>
                <w:rFonts w:ascii="Arial" w:hAnsi="Arial" w:cs="Arial"/>
                <w:sz w:val="20"/>
                <w:szCs w:val="20"/>
              </w:rPr>
            </w:pPr>
            <w:hyperlink w:anchor="D_Discharge_Summary">
              <w:r w:rsidR="006F1ECE" w:rsidRPr="00887336">
                <w:rPr>
                  <w:rStyle w:val="HyperlinkText9pt"/>
                  <w:rFonts w:ascii="Arial" w:hAnsi="Arial" w:cs="Arial"/>
                  <w:sz w:val="20"/>
                  <w:szCs w:val="20"/>
                </w:rPr>
                <w:t>Discharge Summary</w:t>
              </w:r>
            </w:hyperlink>
            <w:r w:rsidR="006F1ECE" w:rsidRPr="00887336">
              <w:rPr>
                <w:rFonts w:ascii="Arial" w:hAnsi="Arial" w:cs="Arial"/>
                <w:sz w:val="20"/>
                <w:szCs w:val="20"/>
              </w:rPr>
              <w:t xml:space="preserve"> (optional)</w:t>
            </w:r>
          </w:p>
          <w:p w14:paraId="516BD651" w14:textId="77777777" w:rsidR="006F1ECE" w:rsidRPr="00887336" w:rsidRDefault="006F1ECE" w:rsidP="00211456">
            <w:pPr>
              <w:pStyle w:val="TableText"/>
              <w:rPr>
                <w:rFonts w:ascii="Arial" w:hAnsi="Arial" w:cs="Arial"/>
                <w:sz w:val="20"/>
                <w:szCs w:val="20"/>
              </w:rPr>
            </w:pPr>
            <w:r w:rsidRPr="00887336">
              <w:rPr>
                <w:rFonts w:ascii="Arial" w:hAnsi="Arial" w:cs="Arial"/>
                <w:sz w:val="20"/>
                <w:szCs w:val="20"/>
              </w:rPr>
              <w:t>(2.16.840.1.113883.10.20.22.2.41)</w:t>
            </w:r>
          </w:p>
        </w:tc>
        <w:tc>
          <w:tcPr>
            <w:tcW w:w="4314" w:type="dxa"/>
          </w:tcPr>
          <w:p w14:paraId="3109C6E1" w14:textId="77777777" w:rsidR="006F1ECE" w:rsidRPr="00887336" w:rsidRDefault="006F1ECE" w:rsidP="00211456">
            <w:pPr>
              <w:pStyle w:val="TableText"/>
              <w:rPr>
                <w:rFonts w:ascii="Arial" w:hAnsi="Arial" w:cs="Arial"/>
                <w:sz w:val="20"/>
                <w:szCs w:val="20"/>
              </w:rPr>
            </w:pPr>
          </w:p>
        </w:tc>
      </w:tr>
    </w:tbl>
    <w:p w14:paraId="10BFF643" w14:textId="77777777" w:rsidR="004820E6" w:rsidRDefault="004820E6" w:rsidP="004820E6">
      <w:pPr>
        <w:jc w:val="center"/>
        <w:rPr>
          <w:rFonts w:ascii="Arial" w:hAnsi="Arial" w:cs="Arial"/>
          <w:b/>
          <w:sz w:val="20"/>
          <w:szCs w:val="20"/>
        </w:rPr>
      </w:pPr>
    </w:p>
    <w:p w14:paraId="78EA5EF5" w14:textId="05BB34A8" w:rsidR="009576B8" w:rsidRPr="00EF38B5" w:rsidRDefault="009576B8" w:rsidP="009576B8">
      <w:pPr>
        <w:ind w:left="720"/>
        <w:rPr>
          <w:rFonts w:ascii="Arial" w:hAnsi="Arial" w:cs="Arial"/>
          <w:sz w:val="20"/>
          <w:szCs w:val="20"/>
        </w:rPr>
      </w:pPr>
      <w:r w:rsidRPr="00887336">
        <w:rPr>
          <w:rFonts w:ascii="Arial" w:hAnsi="Arial" w:cs="Arial"/>
          <w:sz w:val="20"/>
          <w:szCs w:val="20"/>
        </w:rPr>
        <w:lastRenderedPageBreak/>
        <w:t xml:space="preserve">The structure of the </w:t>
      </w:r>
      <w:r>
        <w:rPr>
          <w:rFonts w:ascii="Arial" w:hAnsi="Arial" w:cs="Arial"/>
          <w:sz w:val="20"/>
          <w:szCs w:val="20"/>
        </w:rPr>
        <w:t>Hospital Discharge Instructions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4.23</w:t>
      </w:r>
      <w:r w:rsidRPr="00887336">
        <w:rPr>
          <w:rFonts w:ascii="Arial" w:hAnsi="Arial" w:cs="Arial"/>
          <w:sz w:val="20"/>
          <w:szCs w:val="20"/>
        </w:rPr>
        <w:t xml:space="preserve"> of the </w:t>
      </w:r>
      <w:r>
        <w:rPr>
          <w:rFonts w:ascii="Arial" w:hAnsi="Arial" w:cs="Arial"/>
          <w:sz w:val="20"/>
          <w:szCs w:val="20"/>
        </w:rPr>
        <w:t xml:space="preserve">R1.1 </w:t>
      </w:r>
      <w:r w:rsidRPr="00887336">
        <w:rPr>
          <w:rFonts w:ascii="Arial" w:hAnsi="Arial" w:cs="Arial"/>
          <w:sz w:val="20"/>
          <w:szCs w:val="20"/>
        </w:rPr>
        <w:t xml:space="preserve">Consolidated CDA implementation guide. </w:t>
      </w:r>
    </w:p>
    <w:p w14:paraId="7A5CD284" w14:textId="280E7125" w:rsidR="00B525BA" w:rsidRPr="00EF38B5" w:rsidRDefault="00B525BA" w:rsidP="00B525BA">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Hospital Discharge Instructions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2.29</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3C34740A" w14:textId="77777777" w:rsidR="009576B8" w:rsidRDefault="009576B8" w:rsidP="004820E6">
      <w:pPr>
        <w:jc w:val="center"/>
        <w:rPr>
          <w:rFonts w:ascii="Arial" w:hAnsi="Arial" w:cs="Arial"/>
          <w:b/>
          <w:sz w:val="20"/>
          <w:szCs w:val="20"/>
        </w:rPr>
      </w:pPr>
    </w:p>
    <w:p w14:paraId="2ADBEF5A" w14:textId="4E957D88" w:rsidR="004820E6" w:rsidRDefault="004820E6" w:rsidP="004820E6">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Hospital Discharge Instructions Section </w:t>
      </w:r>
      <w:r w:rsidRPr="00B126FE">
        <w:rPr>
          <w:rFonts w:ascii="Arial" w:hAnsi="Arial" w:cs="Arial"/>
          <w:b/>
          <w:sz w:val="20"/>
          <w:szCs w:val="20"/>
        </w:rPr>
        <w:t xml:space="preserve">Constraints Overview </w:t>
      </w:r>
    </w:p>
    <w:p w14:paraId="527A1A8C" w14:textId="52A2C94B" w:rsidR="004820E6" w:rsidRPr="00B126FE" w:rsidRDefault="004820E6" w:rsidP="004820E6">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2.16.840.1.113883.10.20.22.2.41 (open</w:t>
      </w:r>
      <w:r w:rsidRPr="00B126FE">
        <w:rPr>
          <w:rFonts w:ascii="Arial" w:hAnsi="Arial" w:cs="Arial"/>
          <w:b/>
          <w:sz w:val="20"/>
          <w:szCs w:val="20"/>
        </w:rPr>
        <w:t>)</w:t>
      </w:r>
      <w:r>
        <w:rPr>
          <w:rFonts w:ascii="Arial" w:hAnsi="Arial" w:cs="Arial"/>
          <w:b/>
          <w:sz w:val="20"/>
          <w:szCs w:val="20"/>
        </w:rPr>
        <w:t>]</w:t>
      </w:r>
    </w:p>
    <w:p w14:paraId="3159584F" w14:textId="77777777" w:rsidR="004820E6" w:rsidRPr="0091054A" w:rsidRDefault="004820E6" w:rsidP="004820E6">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4820E6" w:rsidRPr="0091054A" w14:paraId="504E2DEA" w14:textId="77777777" w:rsidTr="00361AC1">
        <w:tc>
          <w:tcPr>
            <w:tcW w:w="2395" w:type="dxa"/>
          </w:tcPr>
          <w:p w14:paraId="4B9D944F" w14:textId="77777777" w:rsidR="004820E6" w:rsidRPr="0091054A" w:rsidRDefault="004820E6" w:rsidP="00361AC1">
            <w:pPr>
              <w:rPr>
                <w:rFonts w:ascii="Arial" w:hAnsi="Arial" w:cs="Arial"/>
                <w:b/>
                <w:sz w:val="20"/>
                <w:szCs w:val="20"/>
              </w:rPr>
            </w:pPr>
            <w:r w:rsidRPr="0091054A">
              <w:rPr>
                <w:rFonts w:ascii="Arial" w:hAnsi="Arial" w:cs="Arial"/>
                <w:b/>
                <w:sz w:val="20"/>
                <w:szCs w:val="20"/>
              </w:rPr>
              <w:t>XPath</w:t>
            </w:r>
          </w:p>
        </w:tc>
        <w:tc>
          <w:tcPr>
            <w:tcW w:w="1250" w:type="dxa"/>
          </w:tcPr>
          <w:p w14:paraId="774F6AB8" w14:textId="77777777" w:rsidR="004820E6" w:rsidRPr="0091054A" w:rsidRDefault="004820E6" w:rsidP="00361AC1">
            <w:pPr>
              <w:rPr>
                <w:rFonts w:ascii="Arial" w:hAnsi="Arial" w:cs="Arial"/>
                <w:b/>
                <w:sz w:val="20"/>
                <w:szCs w:val="20"/>
              </w:rPr>
            </w:pPr>
            <w:r w:rsidRPr="0091054A">
              <w:rPr>
                <w:rFonts w:ascii="Arial" w:hAnsi="Arial" w:cs="Arial"/>
                <w:b/>
                <w:sz w:val="20"/>
                <w:szCs w:val="20"/>
              </w:rPr>
              <w:t>Cardinality</w:t>
            </w:r>
          </w:p>
        </w:tc>
        <w:tc>
          <w:tcPr>
            <w:tcW w:w="1050" w:type="dxa"/>
          </w:tcPr>
          <w:p w14:paraId="3CBE14BF" w14:textId="77777777" w:rsidR="004820E6" w:rsidRPr="0091054A" w:rsidRDefault="004820E6" w:rsidP="00361AC1">
            <w:pPr>
              <w:rPr>
                <w:rFonts w:ascii="Arial" w:hAnsi="Arial" w:cs="Arial"/>
                <w:b/>
                <w:sz w:val="20"/>
                <w:szCs w:val="20"/>
              </w:rPr>
            </w:pPr>
            <w:r w:rsidRPr="0091054A">
              <w:rPr>
                <w:rFonts w:ascii="Arial" w:hAnsi="Arial" w:cs="Arial"/>
                <w:b/>
                <w:sz w:val="20"/>
                <w:szCs w:val="20"/>
              </w:rPr>
              <w:t>Verb</w:t>
            </w:r>
          </w:p>
        </w:tc>
        <w:tc>
          <w:tcPr>
            <w:tcW w:w="1006" w:type="dxa"/>
          </w:tcPr>
          <w:p w14:paraId="632EBF9F" w14:textId="77777777" w:rsidR="004820E6" w:rsidRPr="0091054A" w:rsidRDefault="004820E6" w:rsidP="00361AC1">
            <w:pPr>
              <w:rPr>
                <w:rFonts w:ascii="Arial" w:hAnsi="Arial" w:cs="Arial"/>
                <w:b/>
                <w:sz w:val="20"/>
                <w:szCs w:val="20"/>
              </w:rPr>
            </w:pPr>
            <w:r w:rsidRPr="0091054A">
              <w:rPr>
                <w:rFonts w:ascii="Arial" w:hAnsi="Arial" w:cs="Arial"/>
                <w:b/>
                <w:sz w:val="20"/>
                <w:szCs w:val="20"/>
              </w:rPr>
              <w:t>CONF#</w:t>
            </w:r>
          </w:p>
        </w:tc>
        <w:tc>
          <w:tcPr>
            <w:tcW w:w="4595" w:type="dxa"/>
          </w:tcPr>
          <w:p w14:paraId="137A279B" w14:textId="77777777" w:rsidR="004820E6" w:rsidRPr="0091054A" w:rsidRDefault="004820E6" w:rsidP="00361AC1">
            <w:pPr>
              <w:rPr>
                <w:rFonts w:ascii="Arial" w:hAnsi="Arial" w:cs="Arial"/>
                <w:b/>
                <w:sz w:val="20"/>
                <w:szCs w:val="20"/>
              </w:rPr>
            </w:pPr>
            <w:r w:rsidRPr="0091054A">
              <w:rPr>
                <w:rFonts w:ascii="Arial" w:hAnsi="Arial" w:cs="Arial"/>
                <w:b/>
                <w:sz w:val="20"/>
                <w:szCs w:val="20"/>
              </w:rPr>
              <w:t>Value</w:t>
            </w:r>
          </w:p>
        </w:tc>
      </w:tr>
      <w:tr w:rsidR="004820E6" w14:paraId="2413CEE6" w14:textId="77777777" w:rsidTr="00361AC1">
        <w:tc>
          <w:tcPr>
            <w:tcW w:w="2395" w:type="dxa"/>
          </w:tcPr>
          <w:p w14:paraId="555B599D"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2C89C490"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3C468AB3"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7943CC51" w14:textId="1A6DC887" w:rsidR="004820E6" w:rsidRPr="00B14BAB" w:rsidRDefault="004820E6" w:rsidP="00361AC1">
            <w:pPr>
              <w:rPr>
                <w:rFonts w:ascii="Arial" w:hAnsi="Arial" w:cs="Arial"/>
                <w:sz w:val="20"/>
                <w:szCs w:val="20"/>
              </w:rPr>
            </w:pPr>
            <w:r>
              <w:rPr>
                <w:rFonts w:ascii="Arial" w:hAnsi="Arial" w:cs="Arial"/>
                <w:color w:val="000000"/>
                <w:sz w:val="20"/>
                <w:szCs w:val="20"/>
              </w:rPr>
              <w:t>81-9919</w:t>
            </w:r>
          </w:p>
        </w:tc>
        <w:tc>
          <w:tcPr>
            <w:tcW w:w="4595" w:type="dxa"/>
          </w:tcPr>
          <w:p w14:paraId="390230B8" w14:textId="77777777" w:rsidR="004820E6" w:rsidRPr="00B14BAB" w:rsidRDefault="004820E6" w:rsidP="00361AC1">
            <w:pPr>
              <w:rPr>
                <w:rFonts w:ascii="Arial" w:hAnsi="Arial" w:cs="Arial"/>
                <w:sz w:val="20"/>
                <w:szCs w:val="20"/>
              </w:rPr>
            </w:pPr>
          </w:p>
        </w:tc>
      </w:tr>
      <w:tr w:rsidR="004820E6" w14:paraId="7912A8EA" w14:textId="77777777" w:rsidTr="00361AC1">
        <w:tc>
          <w:tcPr>
            <w:tcW w:w="2395" w:type="dxa"/>
          </w:tcPr>
          <w:p w14:paraId="26F50F0B" w14:textId="77777777" w:rsidR="004820E6" w:rsidRPr="00B14BAB" w:rsidRDefault="004820E6"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224EE965"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485C9DB5"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241B16AD" w14:textId="22B19E1E" w:rsidR="004820E6" w:rsidRPr="00B14BAB" w:rsidRDefault="004820E6" w:rsidP="00361AC1">
            <w:pPr>
              <w:rPr>
                <w:rFonts w:ascii="Arial" w:hAnsi="Arial" w:cs="Arial"/>
                <w:sz w:val="20"/>
                <w:szCs w:val="20"/>
              </w:rPr>
            </w:pPr>
            <w:r>
              <w:rPr>
                <w:rFonts w:ascii="Arial" w:hAnsi="Arial" w:cs="Arial"/>
                <w:color w:val="000000"/>
                <w:sz w:val="20"/>
                <w:szCs w:val="20"/>
              </w:rPr>
              <w:t>81-10395</w:t>
            </w:r>
          </w:p>
        </w:tc>
        <w:tc>
          <w:tcPr>
            <w:tcW w:w="4595" w:type="dxa"/>
          </w:tcPr>
          <w:p w14:paraId="3E41B03B" w14:textId="3FBEC297" w:rsidR="004820E6" w:rsidRPr="00B14BAB" w:rsidRDefault="004820E6" w:rsidP="00361AC1">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.41</w:t>
            </w:r>
          </w:p>
        </w:tc>
      </w:tr>
      <w:tr w:rsidR="004820E6" w14:paraId="34EEDBCC" w14:textId="77777777" w:rsidTr="00361AC1">
        <w:tc>
          <w:tcPr>
            <w:tcW w:w="2395" w:type="dxa"/>
          </w:tcPr>
          <w:p w14:paraId="497AE84E"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code</w:t>
            </w:r>
          </w:p>
        </w:tc>
        <w:tc>
          <w:tcPr>
            <w:tcW w:w="1250" w:type="dxa"/>
          </w:tcPr>
          <w:p w14:paraId="0B2ED0D4"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1E0E1C5A"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1E62592D" w14:textId="130DD7A5" w:rsidR="004820E6" w:rsidRPr="00B14BAB" w:rsidRDefault="004820E6" w:rsidP="00361AC1">
            <w:pPr>
              <w:rPr>
                <w:rFonts w:ascii="Arial" w:hAnsi="Arial" w:cs="Arial"/>
                <w:sz w:val="20"/>
                <w:szCs w:val="20"/>
              </w:rPr>
            </w:pPr>
            <w:r>
              <w:rPr>
                <w:rFonts w:ascii="Arial" w:hAnsi="Arial" w:cs="Arial"/>
                <w:color w:val="000000"/>
                <w:sz w:val="20"/>
                <w:szCs w:val="20"/>
              </w:rPr>
              <w:t>81-15357</w:t>
            </w:r>
          </w:p>
        </w:tc>
        <w:tc>
          <w:tcPr>
            <w:tcW w:w="4595" w:type="dxa"/>
          </w:tcPr>
          <w:p w14:paraId="3E03DAD4" w14:textId="77777777" w:rsidR="004820E6" w:rsidRPr="00B14BAB" w:rsidRDefault="004820E6" w:rsidP="00361AC1">
            <w:pPr>
              <w:rPr>
                <w:rFonts w:ascii="Arial" w:hAnsi="Arial" w:cs="Arial"/>
                <w:sz w:val="20"/>
                <w:szCs w:val="20"/>
              </w:rPr>
            </w:pPr>
          </w:p>
        </w:tc>
      </w:tr>
      <w:tr w:rsidR="004820E6" w14:paraId="1873F430" w14:textId="77777777" w:rsidTr="00361AC1">
        <w:tc>
          <w:tcPr>
            <w:tcW w:w="2395" w:type="dxa"/>
          </w:tcPr>
          <w:p w14:paraId="4A72E059" w14:textId="77777777" w:rsidR="004820E6" w:rsidRPr="00B14BAB" w:rsidRDefault="004820E6"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34159BDC"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3C09257B"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45EFC25D" w14:textId="1F4D5E91" w:rsidR="004820E6" w:rsidRPr="00B14BAB" w:rsidRDefault="004820E6" w:rsidP="00361AC1">
            <w:pPr>
              <w:rPr>
                <w:rFonts w:ascii="Arial" w:hAnsi="Arial" w:cs="Arial"/>
                <w:sz w:val="20"/>
                <w:szCs w:val="20"/>
              </w:rPr>
            </w:pPr>
            <w:r>
              <w:rPr>
                <w:rFonts w:ascii="Arial" w:hAnsi="Arial" w:cs="Arial"/>
                <w:color w:val="000000"/>
                <w:sz w:val="20"/>
                <w:szCs w:val="20"/>
              </w:rPr>
              <w:t>81-15358</w:t>
            </w:r>
          </w:p>
        </w:tc>
        <w:tc>
          <w:tcPr>
            <w:tcW w:w="4595" w:type="dxa"/>
          </w:tcPr>
          <w:p w14:paraId="1A004C18" w14:textId="698E7F62" w:rsidR="004820E6" w:rsidRPr="00B14BAB" w:rsidRDefault="004820E6" w:rsidP="00361AC1">
            <w:pPr>
              <w:rPr>
                <w:rFonts w:ascii="Arial" w:hAnsi="Arial" w:cs="Arial"/>
                <w:sz w:val="20"/>
                <w:szCs w:val="20"/>
              </w:rPr>
            </w:pPr>
            <w:r>
              <w:rPr>
                <w:rFonts w:ascii="Arial" w:hAnsi="Arial" w:cs="Arial"/>
                <w:color w:val="000000"/>
                <w:sz w:val="20"/>
                <w:szCs w:val="20"/>
              </w:rPr>
              <w:t>8653-8</w:t>
            </w:r>
          </w:p>
        </w:tc>
      </w:tr>
      <w:tr w:rsidR="004820E6" w14:paraId="22BF6DD8" w14:textId="77777777" w:rsidTr="00361AC1">
        <w:trPr>
          <w:trHeight w:val="269"/>
        </w:trPr>
        <w:tc>
          <w:tcPr>
            <w:tcW w:w="2395" w:type="dxa"/>
          </w:tcPr>
          <w:p w14:paraId="336B8325" w14:textId="77777777" w:rsidR="004820E6" w:rsidRPr="00B14BAB" w:rsidRDefault="004820E6"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3E92F4A3"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26BFF505"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2D27988F" w14:textId="25DD1FC3" w:rsidR="004820E6" w:rsidRPr="00B14BAB" w:rsidRDefault="004820E6" w:rsidP="00361AC1">
            <w:pPr>
              <w:rPr>
                <w:rFonts w:ascii="Arial" w:hAnsi="Arial" w:cs="Arial"/>
                <w:sz w:val="20"/>
                <w:szCs w:val="20"/>
              </w:rPr>
            </w:pPr>
            <w:r>
              <w:rPr>
                <w:rFonts w:ascii="Arial" w:hAnsi="Arial" w:cs="Arial"/>
                <w:color w:val="000000"/>
                <w:sz w:val="20"/>
                <w:szCs w:val="20"/>
              </w:rPr>
              <w:t>81-26481</w:t>
            </w:r>
          </w:p>
        </w:tc>
        <w:tc>
          <w:tcPr>
            <w:tcW w:w="4595" w:type="dxa"/>
          </w:tcPr>
          <w:p w14:paraId="63147453"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urn:oid:2.16.840.1.113883.6.1 (LOINC) = 2.16.840.1.113883.6.1</w:t>
            </w:r>
          </w:p>
        </w:tc>
      </w:tr>
      <w:tr w:rsidR="004820E6" w14:paraId="30AFA5BE" w14:textId="77777777" w:rsidTr="00361AC1">
        <w:tc>
          <w:tcPr>
            <w:tcW w:w="2395" w:type="dxa"/>
          </w:tcPr>
          <w:p w14:paraId="24E5BB35"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title</w:t>
            </w:r>
          </w:p>
        </w:tc>
        <w:tc>
          <w:tcPr>
            <w:tcW w:w="1250" w:type="dxa"/>
          </w:tcPr>
          <w:p w14:paraId="1C4B9B86"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1B9A3128"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055C9E55" w14:textId="36AC5B35" w:rsidR="004820E6" w:rsidRPr="00B14BAB" w:rsidRDefault="004820E6" w:rsidP="00361AC1">
            <w:pPr>
              <w:rPr>
                <w:rFonts w:ascii="Arial" w:hAnsi="Arial" w:cs="Arial"/>
                <w:sz w:val="20"/>
                <w:szCs w:val="20"/>
              </w:rPr>
            </w:pPr>
            <w:r>
              <w:rPr>
                <w:rFonts w:ascii="Arial" w:hAnsi="Arial" w:cs="Arial"/>
                <w:color w:val="000000"/>
                <w:sz w:val="20"/>
                <w:szCs w:val="20"/>
              </w:rPr>
              <w:t>81-9921</w:t>
            </w:r>
          </w:p>
        </w:tc>
        <w:tc>
          <w:tcPr>
            <w:tcW w:w="4595" w:type="dxa"/>
          </w:tcPr>
          <w:p w14:paraId="4D32CB57" w14:textId="77777777" w:rsidR="004820E6" w:rsidRPr="00B14BAB" w:rsidRDefault="004820E6" w:rsidP="00361AC1">
            <w:pPr>
              <w:rPr>
                <w:rFonts w:ascii="Arial" w:hAnsi="Arial" w:cs="Arial"/>
                <w:sz w:val="20"/>
                <w:szCs w:val="20"/>
              </w:rPr>
            </w:pPr>
          </w:p>
        </w:tc>
      </w:tr>
      <w:tr w:rsidR="004820E6" w14:paraId="05C18C2E" w14:textId="77777777" w:rsidTr="00361AC1">
        <w:tc>
          <w:tcPr>
            <w:tcW w:w="2395" w:type="dxa"/>
          </w:tcPr>
          <w:p w14:paraId="5D763B65"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text</w:t>
            </w:r>
          </w:p>
        </w:tc>
        <w:tc>
          <w:tcPr>
            <w:tcW w:w="1250" w:type="dxa"/>
          </w:tcPr>
          <w:p w14:paraId="1BD17593"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4D9840BF" w14:textId="77777777" w:rsidR="004820E6" w:rsidRPr="00B14BAB" w:rsidRDefault="004820E6"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4F8D001" w14:textId="52469C01" w:rsidR="004820E6" w:rsidRPr="00B14BAB" w:rsidRDefault="004820E6" w:rsidP="00361AC1">
            <w:pPr>
              <w:rPr>
                <w:rFonts w:ascii="Arial" w:hAnsi="Arial" w:cs="Arial"/>
                <w:sz w:val="20"/>
                <w:szCs w:val="20"/>
              </w:rPr>
            </w:pPr>
            <w:r>
              <w:rPr>
                <w:rFonts w:ascii="Arial" w:hAnsi="Arial" w:cs="Arial"/>
                <w:color w:val="000000"/>
                <w:sz w:val="20"/>
                <w:szCs w:val="20"/>
              </w:rPr>
              <w:t>81-9922</w:t>
            </w:r>
          </w:p>
        </w:tc>
        <w:tc>
          <w:tcPr>
            <w:tcW w:w="4595" w:type="dxa"/>
          </w:tcPr>
          <w:p w14:paraId="3850906E" w14:textId="77777777" w:rsidR="004820E6" w:rsidRPr="00B14BAB" w:rsidRDefault="004820E6" w:rsidP="00361AC1">
            <w:pPr>
              <w:rPr>
                <w:rFonts w:ascii="Arial" w:hAnsi="Arial" w:cs="Arial"/>
                <w:sz w:val="20"/>
                <w:szCs w:val="20"/>
              </w:rPr>
            </w:pPr>
          </w:p>
        </w:tc>
      </w:tr>
    </w:tbl>
    <w:p w14:paraId="5617E651" w14:textId="77777777" w:rsidR="006F1ECE" w:rsidRDefault="006F1ECE" w:rsidP="006F1ECE"/>
    <w:p w14:paraId="53D839DF" w14:textId="77777777" w:rsidR="004820E6" w:rsidRPr="004820E6" w:rsidRDefault="004820E6" w:rsidP="004820E6">
      <w:pPr>
        <w:widowControl w:val="0"/>
        <w:autoSpaceDE w:val="0"/>
        <w:autoSpaceDN w:val="0"/>
        <w:adjustRightInd w:val="0"/>
        <w:rPr>
          <w:rFonts w:ascii="Bookman Old Style" w:hAnsi="Bookman Old Style" w:cs="Bookman Old Style"/>
          <w:color w:val="000000"/>
        </w:rPr>
      </w:pPr>
    </w:p>
    <w:p w14:paraId="2931132E" w14:textId="77777777" w:rsidR="004820E6" w:rsidRPr="004820E6" w:rsidRDefault="004820E6" w:rsidP="004820E6">
      <w:pPr>
        <w:widowControl w:val="0"/>
        <w:autoSpaceDE w:val="0"/>
        <w:autoSpaceDN w:val="0"/>
        <w:adjustRightInd w:val="0"/>
        <w:rPr>
          <w:rFonts w:ascii="Bookman Old Style" w:hAnsi="Bookman Old Style" w:cs="Bookman Old Style"/>
          <w:color w:val="000000"/>
          <w:sz w:val="20"/>
          <w:szCs w:val="20"/>
        </w:rPr>
      </w:pPr>
      <w:r w:rsidRPr="004820E6">
        <w:rPr>
          <w:rFonts w:ascii="Bookman Old Style" w:hAnsi="Bookman Old Style" w:cs="Bookman Old Style"/>
          <w:color w:val="000000"/>
          <w:sz w:val="20"/>
          <w:szCs w:val="20"/>
        </w:rPr>
        <w:t xml:space="preserve">1. </w:t>
      </w:r>
      <w:r w:rsidRPr="004820E6">
        <w:rPr>
          <w:rFonts w:ascii="Bookman Old Style" w:hAnsi="Bookman Old Style" w:cs="Bookman Old Style"/>
          <w:b/>
          <w:bCs/>
          <w:color w:val="000000"/>
          <w:sz w:val="16"/>
          <w:szCs w:val="16"/>
        </w:rPr>
        <w:t xml:space="preserve">SHALL </w:t>
      </w:r>
      <w:r w:rsidRPr="004820E6">
        <w:rPr>
          <w:rFonts w:ascii="Bookman Old Style" w:hAnsi="Bookman Old Style" w:cs="Bookman Old Style"/>
          <w:color w:val="000000"/>
          <w:sz w:val="20"/>
          <w:szCs w:val="20"/>
        </w:rPr>
        <w:t xml:space="preserve">contain exactly one [1..1] </w:t>
      </w:r>
      <w:r w:rsidRPr="004820E6">
        <w:rPr>
          <w:rFonts w:ascii="Courier New" w:hAnsi="Courier New" w:cs="Courier New"/>
          <w:b/>
          <w:bCs/>
          <w:color w:val="000000"/>
          <w:sz w:val="20"/>
          <w:szCs w:val="20"/>
        </w:rPr>
        <w:t xml:space="preserve">templateId </w:t>
      </w:r>
      <w:r w:rsidRPr="004820E6">
        <w:rPr>
          <w:rFonts w:ascii="Bookman Old Style" w:hAnsi="Bookman Old Style" w:cs="Bookman Old Style"/>
          <w:color w:val="000000"/>
          <w:sz w:val="20"/>
          <w:szCs w:val="20"/>
        </w:rPr>
        <w:t xml:space="preserve">(CONF:81-9919) such that it </w:t>
      </w:r>
    </w:p>
    <w:p w14:paraId="5AB98627" w14:textId="77777777" w:rsidR="004820E6" w:rsidRPr="004820E6" w:rsidRDefault="004820E6" w:rsidP="004820E6">
      <w:pPr>
        <w:widowControl w:val="0"/>
        <w:autoSpaceDE w:val="0"/>
        <w:autoSpaceDN w:val="0"/>
        <w:adjustRightInd w:val="0"/>
        <w:ind w:left="720"/>
        <w:rPr>
          <w:rFonts w:ascii="Bookman Old Style" w:hAnsi="Bookman Old Style" w:cs="Bookman Old Style"/>
          <w:color w:val="000000"/>
          <w:sz w:val="20"/>
          <w:szCs w:val="20"/>
        </w:rPr>
      </w:pPr>
      <w:r w:rsidRPr="004820E6">
        <w:rPr>
          <w:rFonts w:ascii="Bookman Old Style" w:hAnsi="Bookman Old Style" w:cs="Bookman Old Style"/>
          <w:color w:val="000000"/>
          <w:sz w:val="20"/>
          <w:szCs w:val="20"/>
        </w:rPr>
        <w:t xml:space="preserve">a. </w:t>
      </w:r>
      <w:r w:rsidRPr="004820E6">
        <w:rPr>
          <w:rFonts w:ascii="Bookman Old Style" w:hAnsi="Bookman Old Style" w:cs="Bookman Old Style"/>
          <w:b/>
          <w:bCs/>
          <w:color w:val="000000"/>
          <w:sz w:val="16"/>
          <w:szCs w:val="16"/>
        </w:rPr>
        <w:t xml:space="preserve">SHALL </w:t>
      </w:r>
      <w:r w:rsidRPr="004820E6">
        <w:rPr>
          <w:rFonts w:ascii="Bookman Old Style" w:hAnsi="Bookman Old Style" w:cs="Bookman Old Style"/>
          <w:color w:val="000000"/>
          <w:sz w:val="20"/>
          <w:szCs w:val="20"/>
        </w:rPr>
        <w:t xml:space="preserve">contain exactly one [1..1] </w:t>
      </w:r>
      <w:r w:rsidRPr="004820E6">
        <w:rPr>
          <w:rFonts w:ascii="Courier New" w:hAnsi="Courier New" w:cs="Courier New"/>
          <w:b/>
          <w:bCs/>
          <w:color w:val="000000"/>
          <w:sz w:val="20"/>
          <w:szCs w:val="20"/>
        </w:rPr>
        <w:t>@root</w:t>
      </w:r>
      <w:r w:rsidRPr="004820E6">
        <w:rPr>
          <w:rFonts w:ascii="Bookman Old Style" w:hAnsi="Bookman Old Style" w:cs="Bookman Old Style"/>
          <w:color w:val="000000"/>
          <w:sz w:val="20"/>
          <w:szCs w:val="20"/>
        </w:rPr>
        <w:t>=</w:t>
      </w:r>
      <w:r w:rsidRPr="004820E6">
        <w:rPr>
          <w:rFonts w:ascii="Courier New" w:hAnsi="Courier New" w:cs="Courier New"/>
          <w:color w:val="000000"/>
          <w:sz w:val="20"/>
          <w:szCs w:val="20"/>
        </w:rPr>
        <w:t xml:space="preserve">"2.16.840.1.113883.10.20.22.2.41" </w:t>
      </w:r>
      <w:r w:rsidRPr="004820E6">
        <w:rPr>
          <w:rFonts w:ascii="Bookman Old Style" w:hAnsi="Bookman Old Style" w:cs="Bookman Old Style"/>
          <w:color w:val="000000"/>
          <w:sz w:val="20"/>
          <w:szCs w:val="20"/>
        </w:rPr>
        <w:t xml:space="preserve">(CONF:81-10395). </w:t>
      </w:r>
    </w:p>
    <w:p w14:paraId="16193E32" w14:textId="2E8A440D" w:rsidR="004820E6" w:rsidRPr="004820E6" w:rsidRDefault="004820E6" w:rsidP="004820E6">
      <w:pPr>
        <w:widowControl w:val="0"/>
        <w:autoSpaceDE w:val="0"/>
        <w:autoSpaceDN w:val="0"/>
        <w:adjustRightInd w:val="0"/>
        <w:rPr>
          <w:rFonts w:ascii="Bookman Old Style" w:hAnsi="Bookman Old Style" w:cs="Bookman Old Style"/>
          <w:color w:val="000000"/>
          <w:sz w:val="20"/>
          <w:szCs w:val="20"/>
        </w:rPr>
      </w:pPr>
      <w:r w:rsidRPr="004820E6">
        <w:rPr>
          <w:rFonts w:ascii="Bookman Old Style" w:hAnsi="Bookman Old Style" w:cs="Bookman Old Style"/>
          <w:color w:val="000000"/>
          <w:sz w:val="20"/>
          <w:szCs w:val="20"/>
        </w:rPr>
        <w:t xml:space="preserve">2. </w:t>
      </w:r>
      <w:r w:rsidRPr="004820E6">
        <w:rPr>
          <w:rFonts w:ascii="Bookman Old Style" w:hAnsi="Bookman Old Style" w:cs="Bookman Old Style"/>
          <w:b/>
          <w:bCs/>
          <w:color w:val="000000"/>
          <w:sz w:val="16"/>
          <w:szCs w:val="16"/>
        </w:rPr>
        <w:t xml:space="preserve">SHALL </w:t>
      </w:r>
      <w:r w:rsidRPr="004820E6">
        <w:rPr>
          <w:rFonts w:ascii="Bookman Old Style" w:hAnsi="Bookman Old Style" w:cs="Bookman Old Style"/>
          <w:color w:val="000000"/>
          <w:sz w:val="20"/>
          <w:szCs w:val="20"/>
        </w:rPr>
        <w:t xml:space="preserve">contain exactly one [1..1] </w:t>
      </w:r>
      <w:r w:rsidRPr="004820E6">
        <w:rPr>
          <w:rFonts w:ascii="Courier New" w:hAnsi="Courier New" w:cs="Courier New"/>
          <w:b/>
          <w:bCs/>
          <w:color w:val="000000"/>
          <w:sz w:val="20"/>
          <w:szCs w:val="20"/>
        </w:rPr>
        <w:t xml:space="preserve">code </w:t>
      </w:r>
      <w:r w:rsidRPr="004820E6">
        <w:rPr>
          <w:rFonts w:ascii="Bookman Old Style" w:hAnsi="Bookman Old Style" w:cs="Bookman Old Style"/>
          <w:color w:val="000000"/>
          <w:sz w:val="20"/>
          <w:szCs w:val="20"/>
        </w:rPr>
        <w:t xml:space="preserve">(CONF:81-15357). </w:t>
      </w:r>
    </w:p>
    <w:p w14:paraId="6173BCCF" w14:textId="77777777" w:rsidR="004820E6" w:rsidRPr="004820E6" w:rsidRDefault="004820E6" w:rsidP="004820E6">
      <w:pPr>
        <w:widowControl w:val="0"/>
        <w:autoSpaceDE w:val="0"/>
        <w:autoSpaceDN w:val="0"/>
        <w:adjustRightInd w:val="0"/>
        <w:spacing w:after="89"/>
        <w:ind w:left="720"/>
        <w:rPr>
          <w:rFonts w:ascii="Bookman Old Style" w:hAnsi="Bookman Old Style" w:cs="Bookman Old Style"/>
          <w:color w:val="000000"/>
          <w:sz w:val="20"/>
          <w:szCs w:val="20"/>
        </w:rPr>
      </w:pPr>
      <w:r w:rsidRPr="004820E6">
        <w:rPr>
          <w:rFonts w:ascii="Bookman Old Style" w:hAnsi="Bookman Old Style" w:cs="Bookman Old Style"/>
          <w:color w:val="000000"/>
          <w:sz w:val="20"/>
          <w:szCs w:val="20"/>
        </w:rPr>
        <w:t xml:space="preserve">a. This code </w:t>
      </w:r>
      <w:r w:rsidRPr="004820E6">
        <w:rPr>
          <w:rFonts w:ascii="Bookman Old Style" w:hAnsi="Bookman Old Style" w:cs="Bookman Old Style"/>
          <w:b/>
          <w:bCs/>
          <w:color w:val="000000"/>
          <w:sz w:val="16"/>
          <w:szCs w:val="16"/>
        </w:rPr>
        <w:t xml:space="preserve">SHALL </w:t>
      </w:r>
      <w:r w:rsidRPr="004820E6">
        <w:rPr>
          <w:rFonts w:ascii="Bookman Old Style" w:hAnsi="Bookman Old Style" w:cs="Bookman Old Style"/>
          <w:color w:val="000000"/>
          <w:sz w:val="20"/>
          <w:szCs w:val="20"/>
        </w:rPr>
        <w:t xml:space="preserve">contain exactly one [1..1] </w:t>
      </w:r>
      <w:r w:rsidRPr="004820E6">
        <w:rPr>
          <w:rFonts w:ascii="Courier New" w:hAnsi="Courier New" w:cs="Courier New"/>
          <w:b/>
          <w:bCs/>
          <w:color w:val="000000"/>
          <w:sz w:val="20"/>
          <w:szCs w:val="20"/>
        </w:rPr>
        <w:t>@code</w:t>
      </w:r>
      <w:r w:rsidRPr="004820E6">
        <w:rPr>
          <w:rFonts w:ascii="Bookman Old Style" w:hAnsi="Bookman Old Style" w:cs="Bookman Old Style"/>
          <w:color w:val="000000"/>
          <w:sz w:val="20"/>
          <w:szCs w:val="20"/>
        </w:rPr>
        <w:t>=</w:t>
      </w:r>
      <w:r w:rsidRPr="004820E6">
        <w:rPr>
          <w:rFonts w:ascii="Courier New" w:hAnsi="Courier New" w:cs="Courier New"/>
          <w:color w:val="000000"/>
          <w:sz w:val="20"/>
          <w:szCs w:val="20"/>
        </w:rPr>
        <w:t xml:space="preserve">"8653-8" </w:t>
      </w:r>
      <w:r w:rsidRPr="004820E6">
        <w:rPr>
          <w:rFonts w:ascii="Bookman Old Style" w:hAnsi="Bookman Old Style" w:cs="Bookman Old Style"/>
          <w:color w:val="000000"/>
          <w:sz w:val="20"/>
          <w:szCs w:val="20"/>
        </w:rPr>
        <w:t xml:space="preserve">Hospital Discharge Instructions (CONF:81-15358). </w:t>
      </w:r>
    </w:p>
    <w:p w14:paraId="301F3754" w14:textId="77777777" w:rsidR="004820E6" w:rsidRPr="004820E6" w:rsidRDefault="004820E6" w:rsidP="004820E6">
      <w:pPr>
        <w:widowControl w:val="0"/>
        <w:autoSpaceDE w:val="0"/>
        <w:autoSpaceDN w:val="0"/>
        <w:adjustRightInd w:val="0"/>
        <w:ind w:left="720"/>
        <w:rPr>
          <w:rFonts w:ascii="Bookman Old Style" w:hAnsi="Bookman Old Style" w:cs="Bookman Old Style"/>
          <w:color w:val="000000"/>
          <w:sz w:val="20"/>
          <w:szCs w:val="20"/>
        </w:rPr>
      </w:pPr>
      <w:r w:rsidRPr="004820E6">
        <w:rPr>
          <w:rFonts w:ascii="Bookman Old Style" w:hAnsi="Bookman Old Style" w:cs="Bookman Old Style"/>
          <w:color w:val="000000"/>
          <w:sz w:val="20"/>
          <w:szCs w:val="20"/>
        </w:rPr>
        <w:t xml:space="preserve">b. This code </w:t>
      </w:r>
      <w:r w:rsidRPr="004820E6">
        <w:rPr>
          <w:rFonts w:ascii="Bookman Old Style" w:hAnsi="Bookman Old Style" w:cs="Bookman Old Style"/>
          <w:b/>
          <w:bCs/>
          <w:color w:val="000000"/>
          <w:sz w:val="16"/>
          <w:szCs w:val="16"/>
        </w:rPr>
        <w:t xml:space="preserve">SHALL </w:t>
      </w:r>
      <w:r w:rsidRPr="004820E6">
        <w:rPr>
          <w:rFonts w:ascii="Bookman Old Style" w:hAnsi="Bookman Old Style" w:cs="Bookman Old Style"/>
          <w:color w:val="000000"/>
          <w:sz w:val="20"/>
          <w:szCs w:val="20"/>
        </w:rPr>
        <w:t xml:space="preserve">contain exactly one [1..1] </w:t>
      </w:r>
      <w:r w:rsidRPr="004820E6">
        <w:rPr>
          <w:rFonts w:ascii="Courier New" w:hAnsi="Courier New" w:cs="Courier New"/>
          <w:b/>
          <w:bCs/>
          <w:color w:val="000000"/>
          <w:sz w:val="20"/>
          <w:szCs w:val="20"/>
        </w:rPr>
        <w:t>@codeSystem</w:t>
      </w:r>
      <w:r w:rsidRPr="004820E6">
        <w:rPr>
          <w:rFonts w:ascii="Bookman Old Style" w:hAnsi="Bookman Old Style" w:cs="Bookman Old Style"/>
          <w:color w:val="000000"/>
          <w:sz w:val="20"/>
          <w:szCs w:val="20"/>
        </w:rPr>
        <w:t>=</w:t>
      </w:r>
      <w:r w:rsidRPr="004820E6">
        <w:rPr>
          <w:rFonts w:ascii="Courier New" w:hAnsi="Courier New" w:cs="Courier New"/>
          <w:color w:val="000000"/>
          <w:sz w:val="20"/>
          <w:szCs w:val="20"/>
        </w:rPr>
        <w:t xml:space="preserve">"2.16.840.1.113883.6.1" </w:t>
      </w:r>
      <w:r w:rsidRPr="004820E6">
        <w:rPr>
          <w:rFonts w:ascii="Bookman Old Style" w:hAnsi="Bookman Old Style" w:cs="Bookman Old Style"/>
          <w:color w:val="000000"/>
          <w:sz w:val="20"/>
          <w:szCs w:val="20"/>
        </w:rPr>
        <w:t xml:space="preserve">(CodeSystem: </w:t>
      </w:r>
      <w:r w:rsidRPr="004820E6">
        <w:rPr>
          <w:rFonts w:ascii="Courier New" w:hAnsi="Courier New" w:cs="Courier New"/>
          <w:color w:val="000000"/>
          <w:sz w:val="20"/>
          <w:szCs w:val="20"/>
        </w:rPr>
        <w:t>LOINC urn:oid:2.16.840.1.113883.6.1</w:t>
      </w:r>
      <w:r w:rsidRPr="004820E6">
        <w:rPr>
          <w:rFonts w:ascii="Bookman Old Style" w:hAnsi="Bookman Old Style" w:cs="Bookman Old Style"/>
          <w:color w:val="000000"/>
          <w:sz w:val="20"/>
          <w:szCs w:val="20"/>
        </w:rPr>
        <w:t xml:space="preserve">) (CONF:81-26481). </w:t>
      </w:r>
    </w:p>
    <w:p w14:paraId="389A5B19" w14:textId="77777777" w:rsidR="004820E6" w:rsidRPr="004820E6" w:rsidRDefault="004820E6" w:rsidP="004820E6">
      <w:pPr>
        <w:widowControl w:val="0"/>
        <w:autoSpaceDE w:val="0"/>
        <w:autoSpaceDN w:val="0"/>
        <w:adjustRightInd w:val="0"/>
        <w:spacing w:after="75"/>
        <w:rPr>
          <w:rFonts w:ascii="Bookman Old Style" w:hAnsi="Bookman Old Style" w:cs="Bookman Old Style"/>
          <w:color w:val="000000"/>
          <w:sz w:val="20"/>
          <w:szCs w:val="20"/>
        </w:rPr>
      </w:pPr>
      <w:r w:rsidRPr="004820E6">
        <w:rPr>
          <w:rFonts w:ascii="Bookman Old Style" w:hAnsi="Bookman Old Style" w:cs="Bookman Old Style"/>
          <w:color w:val="000000"/>
          <w:sz w:val="20"/>
          <w:szCs w:val="20"/>
        </w:rPr>
        <w:t xml:space="preserve">3. </w:t>
      </w:r>
      <w:r w:rsidRPr="004820E6">
        <w:rPr>
          <w:rFonts w:ascii="Bookman Old Style" w:hAnsi="Bookman Old Style" w:cs="Bookman Old Style"/>
          <w:b/>
          <w:bCs/>
          <w:color w:val="000000"/>
          <w:sz w:val="16"/>
          <w:szCs w:val="16"/>
        </w:rPr>
        <w:t xml:space="preserve">SHALL </w:t>
      </w:r>
      <w:r w:rsidRPr="004820E6">
        <w:rPr>
          <w:rFonts w:ascii="Bookman Old Style" w:hAnsi="Bookman Old Style" w:cs="Bookman Old Style"/>
          <w:color w:val="000000"/>
          <w:sz w:val="20"/>
          <w:szCs w:val="20"/>
        </w:rPr>
        <w:t xml:space="preserve">contain exactly one [1..1] </w:t>
      </w:r>
      <w:r w:rsidRPr="004820E6">
        <w:rPr>
          <w:rFonts w:ascii="Courier New" w:hAnsi="Courier New" w:cs="Courier New"/>
          <w:b/>
          <w:bCs/>
          <w:color w:val="000000"/>
          <w:sz w:val="20"/>
          <w:szCs w:val="20"/>
        </w:rPr>
        <w:t xml:space="preserve">title </w:t>
      </w:r>
      <w:r w:rsidRPr="004820E6">
        <w:rPr>
          <w:rFonts w:ascii="Bookman Old Style" w:hAnsi="Bookman Old Style" w:cs="Bookman Old Style"/>
          <w:color w:val="000000"/>
          <w:sz w:val="20"/>
          <w:szCs w:val="20"/>
        </w:rPr>
        <w:t xml:space="preserve">(CONF:81-9921). </w:t>
      </w:r>
    </w:p>
    <w:p w14:paraId="14A58FCC" w14:textId="77777777" w:rsidR="004820E6" w:rsidRPr="004820E6" w:rsidRDefault="004820E6" w:rsidP="004820E6">
      <w:pPr>
        <w:widowControl w:val="0"/>
        <w:autoSpaceDE w:val="0"/>
        <w:autoSpaceDN w:val="0"/>
        <w:adjustRightInd w:val="0"/>
        <w:rPr>
          <w:rFonts w:ascii="Bookman Old Style" w:hAnsi="Bookman Old Style" w:cs="Bookman Old Style"/>
          <w:color w:val="000000"/>
          <w:sz w:val="20"/>
          <w:szCs w:val="20"/>
        </w:rPr>
      </w:pPr>
      <w:r w:rsidRPr="004820E6">
        <w:rPr>
          <w:rFonts w:ascii="Bookman Old Style" w:hAnsi="Bookman Old Style" w:cs="Bookman Old Style"/>
          <w:color w:val="000000"/>
          <w:sz w:val="20"/>
          <w:szCs w:val="20"/>
        </w:rPr>
        <w:t xml:space="preserve">4. </w:t>
      </w:r>
      <w:r w:rsidRPr="004820E6">
        <w:rPr>
          <w:rFonts w:ascii="Bookman Old Style" w:hAnsi="Bookman Old Style" w:cs="Bookman Old Style"/>
          <w:b/>
          <w:bCs/>
          <w:color w:val="000000"/>
          <w:sz w:val="16"/>
          <w:szCs w:val="16"/>
        </w:rPr>
        <w:t xml:space="preserve">SHALL </w:t>
      </w:r>
      <w:r w:rsidRPr="004820E6">
        <w:rPr>
          <w:rFonts w:ascii="Bookman Old Style" w:hAnsi="Bookman Old Style" w:cs="Bookman Old Style"/>
          <w:color w:val="000000"/>
          <w:sz w:val="20"/>
          <w:szCs w:val="20"/>
        </w:rPr>
        <w:t xml:space="preserve">contain exactly one [1..1] </w:t>
      </w:r>
      <w:r w:rsidRPr="004820E6">
        <w:rPr>
          <w:rFonts w:ascii="Courier New" w:hAnsi="Courier New" w:cs="Courier New"/>
          <w:b/>
          <w:bCs/>
          <w:color w:val="000000"/>
          <w:sz w:val="20"/>
          <w:szCs w:val="20"/>
        </w:rPr>
        <w:t xml:space="preserve">text </w:t>
      </w:r>
      <w:r w:rsidRPr="004820E6">
        <w:rPr>
          <w:rFonts w:ascii="Bookman Old Style" w:hAnsi="Bookman Old Style" w:cs="Bookman Old Style"/>
          <w:color w:val="000000"/>
          <w:sz w:val="20"/>
          <w:szCs w:val="20"/>
        </w:rPr>
        <w:t xml:space="preserve">(CONF:81-9922). </w:t>
      </w:r>
    </w:p>
    <w:p w14:paraId="73662C13" w14:textId="77777777" w:rsidR="004820E6" w:rsidRDefault="004820E6" w:rsidP="006F1ECE"/>
    <w:p w14:paraId="43F652B9" w14:textId="61E4FA2B" w:rsidR="00A65267" w:rsidRDefault="00A65267" w:rsidP="00896A3D">
      <w:pPr>
        <w:pStyle w:val="Heading3"/>
      </w:pPr>
      <w:bookmarkStart w:id="428" w:name="_Toc448232248"/>
      <w:r>
        <w:t>Vocabulary</w:t>
      </w:r>
      <w:bookmarkEnd w:id="428"/>
    </w:p>
    <w:p w14:paraId="5BD051F5" w14:textId="735444A8" w:rsidR="00A65267" w:rsidRPr="00551179" w:rsidRDefault="00A65267" w:rsidP="00551179">
      <w:pPr>
        <w:jc w:val="center"/>
        <w:rPr>
          <w:rFonts w:ascii="Arial" w:hAnsi="Arial" w:cs="Arial"/>
          <w:b/>
          <w:sz w:val="20"/>
          <w:szCs w:val="20"/>
        </w:rPr>
      </w:pPr>
      <w:bookmarkStart w:id="429" w:name="_Toc443988249"/>
      <w:bookmarkStart w:id="430" w:name="_Toc443996835"/>
      <w:bookmarkStart w:id="431" w:name="_Toc445201487"/>
      <w:bookmarkStart w:id="432" w:name="_Toc445208484"/>
      <w:commentRangeStart w:id="433"/>
      <w:r w:rsidRPr="00551179">
        <w:rPr>
          <w:rFonts w:ascii="Arial" w:hAnsi="Arial" w:cs="Arial"/>
          <w:b/>
          <w:sz w:val="20"/>
          <w:szCs w:val="20"/>
        </w:rPr>
        <w:t>Table XXX: Patient Education Value Set</w:t>
      </w:r>
      <w:commentRangeEnd w:id="433"/>
      <w:r w:rsidR="00F4485B" w:rsidRPr="00551179">
        <w:rPr>
          <w:rStyle w:val="CommentReference"/>
          <w:rFonts w:ascii="Arial" w:hAnsi="Arial" w:cs="Arial"/>
          <w:b/>
          <w:sz w:val="20"/>
          <w:szCs w:val="20"/>
        </w:rPr>
        <w:commentReference w:id="433"/>
      </w:r>
      <w:bookmarkEnd w:id="429"/>
      <w:bookmarkEnd w:id="430"/>
      <w:bookmarkEnd w:id="431"/>
      <w:bookmarkEnd w:id="432"/>
    </w:p>
    <w:tbl>
      <w:tblPr>
        <w:tblW w:w="12556" w:type="dxa"/>
        <w:tblBorders>
          <w:top w:val="nil"/>
          <w:left w:val="nil"/>
          <w:bottom w:val="nil"/>
          <w:right w:val="nil"/>
        </w:tblBorders>
        <w:tblLayout w:type="fixed"/>
        <w:tblLook w:val="0000" w:firstRow="0" w:lastRow="0" w:firstColumn="0" w:lastColumn="0" w:noHBand="0" w:noVBand="0"/>
      </w:tblPr>
      <w:tblGrid>
        <w:gridCol w:w="719"/>
        <w:gridCol w:w="2379"/>
        <w:gridCol w:w="1746"/>
        <w:gridCol w:w="634"/>
        <w:gridCol w:w="1661"/>
        <w:gridCol w:w="3406"/>
        <w:gridCol w:w="2011"/>
      </w:tblGrid>
      <w:tr w:rsidR="00A65267" w:rsidRPr="00A65267" w14:paraId="50C00BB7" w14:textId="77777777" w:rsidTr="00551179">
        <w:trPr>
          <w:gridBefore w:val="1"/>
          <w:gridAfter w:val="1"/>
          <w:wBefore w:w="719" w:type="dxa"/>
          <w:wAfter w:w="2011" w:type="dxa"/>
          <w:trHeight w:val="84"/>
        </w:trPr>
        <w:tc>
          <w:tcPr>
            <w:tcW w:w="9826" w:type="dxa"/>
            <w:gridSpan w:val="5"/>
            <w:tcBorders>
              <w:top w:val="single" w:sz="4" w:space="0" w:color="auto"/>
              <w:left w:val="single" w:sz="4" w:space="0" w:color="auto"/>
              <w:bottom w:val="single" w:sz="4" w:space="0" w:color="auto"/>
              <w:right w:val="single" w:sz="4" w:space="0" w:color="auto"/>
            </w:tcBorders>
          </w:tcPr>
          <w:p w14:paraId="3D3C6373"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Value Set: Patient Education 2.16.840.1.113883.11.20.9.34 DYNAMIC </w:t>
            </w:r>
          </w:p>
        </w:tc>
      </w:tr>
      <w:tr w:rsidR="00A65267" w:rsidRPr="00A65267" w14:paraId="1A6F2855" w14:textId="77777777" w:rsidTr="00551179">
        <w:trPr>
          <w:gridBefore w:val="1"/>
          <w:gridAfter w:val="1"/>
          <w:wBefore w:w="719" w:type="dxa"/>
          <w:wAfter w:w="2011" w:type="dxa"/>
          <w:trHeight w:val="84"/>
        </w:trPr>
        <w:tc>
          <w:tcPr>
            <w:tcW w:w="4125" w:type="dxa"/>
            <w:gridSpan w:val="2"/>
            <w:tcBorders>
              <w:top w:val="single" w:sz="4" w:space="0" w:color="auto"/>
              <w:left w:val="single" w:sz="4" w:space="0" w:color="auto"/>
              <w:bottom w:val="single" w:sz="4" w:space="0" w:color="auto"/>
              <w:right w:val="single" w:sz="4" w:space="0" w:color="auto"/>
            </w:tcBorders>
          </w:tcPr>
          <w:p w14:paraId="728E5C9F"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Code System(s): </w:t>
            </w:r>
          </w:p>
        </w:tc>
        <w:tc>
          <w:tcPr>
            <w:tcW w:w="5701" w:type="dxa"/>
            <w:gridSpan w:val="3"/>
            <w:tcBorders>
              <w:top w:val="single" w:sz="4" w:space="0" w:color="auto"/>
              <w:left w:val="single" w:sz="4" w:space="0" w:color="auto"/>
              <w:bottom w:val="single" w:sz="4" w:space="0" w:color="auto"/>
              <w:right w:val="single" w:sz="4" w:space="0" w:color="auto"/>
            </w:tcBorders>
          </w:tcPr>
          <w:p w14:paraId="5A84243D"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SNOMED CT 2.16.840.1.113883.6.96 </w:t>
            </w:r>
          </w:p>
        </w:tc>
      </w:tr>
      <w:tr w:rsidR="00A65267" w:rsidRPr="00A65267" w14:paraId="5C7AB4A8" w14:textId="77777777" w:rsidTr="00551179">
        <w:trPr>
          <w:gridBefore w:val="1"/>
          <w:gridAfter w:val="1"/>
          <w:wBefore w:w="719" w:type="dxa"/>
          <w:wAfter w:w="2011" w:type="dxa"/>
          <w:trHeight w:val="1458"/>
        </w:trPr>
        <w:tc>
          <w:tcPr>
            <w:tcW w:w="4125" w:type="dxa"/>
            <w:gridSpan w:val="2"/>
            <w:tcBorders>
              <w:top w:val="single" w:sz="4" w:space="0" w:color="auto"/>
              <w:left w:val="single" w:sz="4" w:space="0" w:color="auto"/>
              <w:bottom w:val="single" w:sz="4" w:space="0" w:color="auto"/>
              <w:right w:val="single" w:sz="4" w:space="0" w:color="auto"/>
            </w:tcBorders>
          </w:tcPr>
          <w:p w14:paraId="356AF522"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Description: </w:t>
            </w:r>
          </w:p>
        </w:tc>
        <w:tc>
          <w:tcPr>
            <w:tcW w:w="5701" w:type="dxa"/>
            <w:gridSpan w:val="3"/>
            <w:tcBorders>
              <w:top w:val="single" w:sz="4" w:space="0" w:color="auto"/>
              <w:left w:val="single" w:sz="4" w:space="0" w:color="auto"/>
              <w:bottom w:val="single" w:sz="4" w:space="0" w:color="auto"/>
              <w:right w:val="single" w:sz="4" w:space="0" w:color="auto"/>
            </w:tcBorders>
          </w:tcPr>
          <w:p w14:paraId="634AF24A"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Limited to terms descending from the Education (409073007) hierarchy. </w:t>
            </w:r>
          </w:p>
          <w:p w14:paraId="134B070F" w14:textId="30A95650"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Code system browser: </w:t>
            </w:r>
            <w:hyperlink r:id="rId33" w:history="1">
              <w:r w:rsidRPr="00A65267">
                <w:rPr>
                  <w:rStyle w:val="Hyperlink"/>
                  <w:rFonts w:ascii="Arial" w:hAnsi="Arial" w:cs="Arial"/>
                  <w:sz w:val="20"/>
                  <w:szCs w:val="20"/>
                </w:rPr>
                <w:t>https://uts.nlm.nih.gov/snomedctBrowser.html</w:t>
              </w:r>
            </w:hyperlink>
          </w:p>
          <w:p w14:paraId="6B61101B" w14:textId="77777777" w:rsidR="00A65267" w:rsidRPr="00A65267" w:rsidRDefault="00A65267" w:rsidP="00A65267">
            <w:pPr>
              <w:rPr>
                <w:rFonts w:ascii="Arial" w:hAnsi="Arial" w:cs="Arial"/>
                <w:sz w:val="20"/>
                <w:szCs w:val="20"/>
              </w:rPr>
            </w:pPr>
          </w:p>
          <w:p w14:paraId="4D3DF206" w14:textId="405A8D96"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 </w:t>
            </w:r>
          </w:p>
        </w:tc>
      </w:tr>
      <w:tr w:rsidR="00A65267" w:rsidRPr="00A65267" w14:paraId="6F87DC9A" w14:textId="77777777" w:rsidTr="00551179">
        <w:trPr>
          <w:gridBefore w:val="1"/>
          <w:gridAfter w:val="1"/>
          <w:wBefore w:w="719" w:type="dxa"/>
          <w:wAfter w:w="2011" w:type="dxa"/>
          <w:trHeight w:val="84"/>
        </w:trPr>
        <w:tc>
          <w:tcPr>
            <w:tcW w:w="2379" w:type="dxa"/>
            <w:tcBorders>
              <w:top w:val="single" w:sz="4" w:space="0" w:color="auto"/>
              <w:left w:val="single" w:sz="4" w:space="0" w:color="auto"/>
              <w:bottom w:val="single" w:sz="4" w:space="0" w:color="auto"/>
              <w:right w:val="single" w:sz="4" w:space="0" w:color="auto"/>
            </w:tcBorders>
          </w:tcPr>
          <w:p w14:paraId="49ECC554"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b/>
                <w:bCs/>
                <w:color w:val="000000"/>
                <w:sz w:val="20"/>
                <w:szCs w:val="20"/>
              </w:rPr>
              <w:t xml:space="preserve">Code </w:t>
            </w:r>
          </w:p>
        </w:tc>
        <w:tc>
          <w:tcPr>
            <w:tcW w:w="2380" w:type="dxa"/>
            <w:gridSpan w:val="2"/>
            <w:tcBorders>
              <w:top w:val="single" w:sz="4" w:space="0" w:color="auto"/>
              <w:left w:val="single" w:sz="4" w:space="0" w:color="auto"/>
              <w:bottom w:val="single" w:sz="4" w:space="0" w:color="auto"/>
              <w:right w:val="single" w:sz="4" w:space="0" w:color="auto"/>
            </w:tcBorders>
          </w:tcPr>
          <w:p w14:paraId="1B5B03E8"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b/>
                <w:bCs/>
                <w:color w:val="000000"/>
                <w:sz w:val="20"/>
                <w:szCs w:val="20"/>
              </w:rPr>
              <w:t xml:space="preserve">Code System </w:t>
            </w:r>
          </w:p>
        </w:tc>
        <w:tc>
          <w:tcPr>
            <w:tcW w:w="5067" w:type="dxa"/>
            <w:gridSpan w:val="2"/>
            <w:tcBorders>
              <w:top w:val="single" w:sz="4" w:space="0" w:color="auto"/>
              <w:left w:val="single" w:sz="4" w:space="0" w:color="auto"/>
              <w:bottom w:val="single" w:sz="4" w:space="0" w:color="auto"/>
              <w:right w:val="single" w:sz="4" w:space="0" w:color="auto"/>
            </w:tcBorders>
          </w:tcPr>
          <w:p w14:paraId="0DB18D56"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b/>
                <w:bCs/>
                <w:color w:val="000000"/>
                <w:sz w:val="20"/>
                <w:szCs w:val="20"/>
              </w:rPr>
              <w:t xml:space="preserve">Print Name </w:t>
            </w:r>
          </w:p>
        </w:tc>
      </w:tr>
      <w:tr w:rsidR="00A65267" w:rsidRPr="00A65267" w14:paraId="3665732B" w14:textId="77777777" w:rsidTr="00551179">
        <w:trPr>
          <w:gridBefore w:val="1"/>
          <w:gridAfter w:val="1"/>
          <w:wBefore w:w="719" w:type="dxa"/>
          <w:wAfter w:w="2011" w:type="dxa"/>
          <w:trHeight w:val="84"/>
        </w:trPr>
        <w:tc>
          <w:tcPr>
            <w:tcW w:w="2379" w:type="dxa"/>
            <w:tcBorders>
              <w:top w:val="single" w:sz="4" w:space="0" w:color="auto"/>
              <w:left w:val="single" w:sz="4" w:space="0" w:color="auto"/>
              <w:bottom w:val="single" w:sz="4" w:space="0" w:color="auto"/>
              <w:right w:val="single" w:sz="4" w:space="0" w:color="auto"/>
            </w:tcBorders>
          </w:tcPr>
          <w:p w14:paraId="4A270145"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311401005 </w:t>
            </w:r>
          </w:p>
        </w:tc>
        <w:tc>
          <w:tcPr>
            <w:tcW w:w="2380" w:type="dxa"/>
            <w:gridSpan w:val="2"/>
            <w:tcBorders>
              <w:top w:val="single" w:sz="4" w:space="0" w:color="auto"/>
              <w:left w:val="single" w:sz="4" w:space="0" w:color="auto"/>
              <w:bottom w:val="single" w:sz="4" w:space="0" w:color="auto"/>
              <w:right w:val="single" w:sz="4" w:space="0" w:color="auto"/>
            </w:tcBorders>
          </w:tcPr>
          <w:p w14:paraId="0DB6197F" w14:textId="77777777" w:rsidR="00A65267" w:rsidRPr="00A65267" w:rsidRDefault="00A65267" w:rsidP="00A65267">
            <w:pPr>
              <w:widowControl w:val="0"/>
              <w:autoSpaceDE w:val="0"/>
              <w:autoSpaceDN w:val="0"/>
              <w:adjustRightInd w:val="0"/>
              <w:rPr>
                <w:rFonts w:ascii="Bookman Old Style" w:hAnsi="Bookman Old Style" w:cs="Bookman Old Style"/>
                <w:color w:val="000000"/>
                <w:sz w:val="18"/>
                <w:szCs w:val="18"/>
              </w:rPr>
            </w:pPr>
            <w:r w:rsidRPr="00A65267">
              <w:rPr>
                <w:rFonts w:ascii="Bookman Old Style" w:hAnsi="Bookman Old Style" w:cs="Bookman Old Style"/>
                <w:color w:val="000000"/>
                <w:sz w:val="18"/>
                <w:szCs w:val="18"/>
              </w:rPr>
              <w:t xml:space="preserve">SNOMED CT </w:t>
            </w:r>
          </w:p>
          <w:p w14:paraId="5568A1AF" w14:textId="58D0CA8B" w:rsidR="00A65267" w:rsidRPr="00A65267" w:rsidRDefault="00A65267" w:rsidP="00A65267">
            <w:pPr>
              <w:widowControl w:val="0"/>
              <w:autoSpaceDE w:val="0"/>
              <w:autoSpaceDN w:val="0"/>
              <w:adjustRightInd w:val="0"/>
              <w:rPr>
                <w:rFonts w:ascii="Arial" w:hAnsi="Arial" w:cs="Arial"/>
                <w:color w:val="000000"/>
                <w:sz w:val="20"/>
                <w:szCs w:val="20"/>
              </w:rPr>
            </w:pPr>
          </w:p>
        </w:tc>
        <w:tc>
          <w:tcPr>
            <w:tcW w:w="5067" w:type="dxa"/>
            <w:gridSpan w:val="2"/>
            <w:tcBorders>
              <w:top w:val="single" w:sz="4" w:space="0" w:color="auto"/>
              <w:left w:val="single" w:sz="4" w:space="0" w:color="auto"/>
              <w:bottom w:val="single" w:sz="4" w:space="0" w:color="auto"/>
              <w:right w:val="single" w:sz="4" w:space="0" w:color="auto"/>
            </w:tcBorders>
          </w:tcPr>
          <w:p w14:paraId="2A0FACD0" w14:textId="4D32E5AE" w:rsidR="00A65267" w:rsidRPr="00A65267" w:rsidRDefault="00A65267" w:rsidP="00A65267">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Patient Education</w:t>
            </w:r>
          </w:p>
        </w:tc>
      </w:tr>
      <w:tr w:rsidR="00A65267" w:rsidRPr="00A65267" w14:paraId="7D466C8C" w14:textId="77777777" w:rsidTr="00551179">
        <w:trPr>
          <w:gridBefore w:val="1"/>
          <w:gridAfter w:val="1"/>
          <w:wBefore w:w="719" w:type="dxa"/>
          <w:wAfter w:w="2011" w:type="dxa"/>
          <w:trHeight w:val="84"/>
        </w:trPr>
        <w:tc>
          <w:tcPr>
            <w:tcW w:w="2379" w:type="dxa"/>
            <w:tcBorders>
              <w:top w:val="single" w:sz="4" w:space="0" w:color="auto"/>
              <w:left w:val="single" w:sz="4" w:space="0" w:color="auto"/>
              <w:bottom w:val="single" w:sz="4" w:space="0" w:color="auto"/>
              <w:right w:val="single" w:sz="4" w:space="0" w:color="auto"/>
            </w:tcBorders>
          </w:tcPr>
          <w:p w14:paraId="6CFFF6A9" w14:textId="77777777" w:rsidR="00A65267" w:rsidRPr="00A65267" w:rsidRDefault="00A65267" w:rsidP="00A65267">
            <w:pPr>
              <w:widowControl w:val="0"/>
              <w:autoSpaceDE w:val="0"/>
              <w:autoSpaceDN w:val="0"/>
              <w:adjustRightInd w:val="0"/>
              <w:rPr>
                <w:rFonts w:ascii="Arial" w:hAnsi="Arial" w:cs="Arial"/>
                <w:color w:val="000000"/>
                <w:sz w:val="20"/>
                <w:szCs w:val="20"/>
              </w:rPr>
            </w:pPr>
            <w:r w:rsidRPr="00A65267">
              <w:rPr>
                <w:rFonts w:ascii="Arial" w:hAnsi="Arial" w:cs="Arial"/>
                <w:color w:val="000000"/>
                <w:sz w:val="20"/>
                <w:szCs w:val="20"/>
              </w:rPr>
              <w:t xml:space="preserve">171044003 </w:t>
            </w:r>
          </w:p>
        </w:tc>
        <w:tc>
          <w:tcPr>
            <w:tcW w:w="2380" w:type="dxa"/>
            <w:gridSpan w:val="2"/>
            <w:tcBorders>
              <w:top w:val="single" w:sz="4" w:space="0" w:color="auto"/>
              <w:left w:val="single" w:sz="4" w:space="0" w:color="auto"/>
              <w:bottom w:val="single" w:sz="4" w:space="0" w:color="auto"/>
              <w:right w:val="single" w:sz="4" w:space="0" w:color="auto"/>
            </w:tcBorders>
          </w:tcPr>
          <w:p w14:paraId="4E8CC606" w14:textId="77777777" w:rsidR="00A65267" w:rsidRPr="00A65267" w:rsidRDefault="00A65267" w:rsidP="00A65267">
            <w:pPr>
              <w:widowControl w:val="0"/>
              <w:autoSpaceDE w:val="0"/>
              <w:autoSpaceDN w:val="0"/>
              <w:adjustRightInd w:val="0"/>
              <w:rPr>
                <w:rFonts w:ascii="Bookman Old Style" w:hAnsi="Bookman Old Style" w:cs="Bookman Old Style"/>
                <w:color w:val="000000"/>
                <w:sz w:val="18"/>
                <w:szCs w:val="18"/>
              </w:rPr>
            </w:pPr>
            <w:r w:rsidRPr="00A65267">
              <w:rPr>
                <w:rFonts w:ascii="Bookman Old Style" w:hAnsi="Bookman Old Style" w:cs="Bookman Old Style"/>
                <w:color w:val="000000"/>
                <w:sz w:val="18"/>
                <w:szCs w:val="18"/>
              </w:rPr>
              <w:t xml:space="preserve">SNOMED CT </w:t>
            </w:r>
          </w:p>
          <w:p w14:paraId="32A69A85" w14:textId="35633C76" w:rsidR="00A65267" w:rsidRPr="00A65267" w:rsidRDefault="00A65267" w:rsidP="00A65267">
            <w:pPr>
              <w:widowControl w:val="0"/>
              <w:autoSpaceDE w:val="0"/>
              <w:autoSpaceDN w:val="0"/>
              <w:adjustRightInd w:val="0"/>
              <w:rPr>
                <w:rFonts w:ascii="Arial" w:hAnsi="Arial" w:cs="Arial"/>
                <w:color w:val="000000"/>
                <w:sz w:val="20"/>
                <w:szCs w:val="20"/>
              </w:rPr>
            </w:pPr>
          </w:p>
        </w:tc>
        <w:tc>
          <w:tcPr>
            <w:tcW w:w="5067" w:type="dxa"/>
            <w:gridSpan w:val="2"/>
            <w:tcBorders>
              <w:top w:val="single" w:sz="4" w:space="0" w:color="auto"/>
              <w:left w:val="single" w:sz="4" w:space="0" w:color="auto"/>
              <w:bottom w:val="single" w:sz="4" w:space="0" w:color="auto"/>
              <w:right w:val="single" w:sz="4" w:space="0" w:color="auto"/>
            </w:tcBorders>
          </w:tcPr>
          <w:p w14:paraId="3C82B429" w14:textId="4CF70CE8" w:rsidR="00A65267" w:rsidRPr="00A65267" w:rsidRDefault="00A65267" w:rsidP="00A65267">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Immunization Education</w:t>
            </w:r>
          </w:p>
        </w:tc>
      </w:tr>
      <w:tr w:rsidR="00A65267" w:rsidRPr="00A65267" w14:paraId="621B3A91" w14:textId="5360C909" w:rsidTr="00551179">
        <w:trPr>
          <w:gridBefore w:val="1"/>
          <w:wBefore w:w="719" w:type="dxa"/>
          <w:trHeight w:val="84"/>
        </w:trPr>
        <w:tc>
          <w:tcPr>
            <w:tcW w:w="2379" w:type="dxa"/>
            <w:tcBorders>
              <w:top w:val="single" w:sz="4" w:space="0" w:color="auto"/>
              <w:left w:val="single" w:sz="4" w:space="0" w:color="auto"/>
              <w:bottom w:val="single" w:sz="4" w:space="0" w:color="auto"/>
              <w:right w:val="single" w:sz="4" w:space="0" w:color="auto"/>
            </w:tcBorders>
          </w:tcPr>
          <w:p w14:paraId="03759E1E" w14:textId="77777777" w:rsidR="00A65267" w:rsidRPr="00A65267" w:rsidRDefault="00A65267" w:rsidP="00A65267">
            <w:pPr>
              <w:widowControl w:val="0"/>
              <w:autoSpaceDE w:val="0"/>
              <w:autoSpaceDN w:val="0"/>
              <w:adjustRightInd w:val="0"/>
              <w:rPr>
                <w:rFonts w:ascii="Bookman Old Style" w:hAnsi="Bookman Old Style" w:cs="Bookman Old Style"/>
                <w:color w:val="000000"/>
                <w:sz w:val="18"/>
                <w:szCs w:val="18"/>
              </w:rPr>
            </w:pPr>
            <w:r w:rsidRPr="00A65267">
              <w:rPr>
                <w:rFonts w:ascii="Bookman Old Style" w:hAnsi="Bookman Old Style" w:cs="Bookman Old Style"/>
                <w:color w:val="000000"/>
                <w:sz w:val="18"/>
                <w:szCs w:val="18"/>
              </w:rPr>
              <w:lastRenderedPageBreak/>
              <w:t xml:space="preserve">243072006 </w:t>
            </w:r>
          </w:p>
          <w:p w14:paraId="27F8A9F1" w14:textId="77777777" w:rsidR="00A65267" w:rsidRPr="00A65267" w:rsidRDefault="00A65267" w:rsidP="00A65267">
            <w:pPr>
              <w:widowControl w:val="0"/>
              <w:autoSpaceDE w:val="0"/>
              <w:autoSpaceDN w:val="0"/>
              <w:adjustRightInd w:val="0"/>
              <w:rPr>
                <w:rFonts w:ascii="Bookman Old Style" w:hAnsi="Bookman Old Style" w:cs="Bookman Old Style"/>
                <w:color w:val="000000"/>
                <w:sz w:val="18"/>
                <w:szCs w:val="18"/>
              </w:rPr>
            </w:pPr>
          </w:p>
        </w:tc>
        <w:tc>
          <w:tcPr>
            <w:tcW w:w="2380" w:type="dxa"/>
            <w:gridSpan w:val="2"/>
            <w:tcBorders>
              <w:top w:val="single" w:sz="4" w:space="0" w:color="auto"/>
              <w:left w:val="single" w:sz="4" w:space="0" w:color="auto"/>
              <w:bottom w:val="single" w:sz="4" w:space="0" w:color="auto"/>
              <w:right w:val="single" w:sz="4" w:space="0" w:color="auto"/>
            </w:tcBorders>
          </w:tcPr>
          <w:p w14:paraId="69EE2D44" w14:textId="77777777" w:rsidR="00A65267" w:rsidRPr="00A65267" w:rsidRDefault="00A65267" w:rsidP="00A65267">
            <w:pPr>
              <w:widowControl w:val="0"/>
              <w:autoSpaceDE w:val="0"/>
              <w:autoSpaceDN w:val="0"/>
              <w:adjustRightInd w:val="0"/>
              <w:rPr>
                <w:rFonts w:ascii="Bookman Old Style" w:hAnsi="Bookman Old Style" w:cs="Bookman Old Style"/>
                <w:color w:val="000000"/>
                <w:sz w:val="18"/>
                <w:szCs w:val="18"/>
              </w:rPr>
            </w:pPr>
            <w:r w:rsidRPr="00A65267">
              <w:rPr>
                <w:rFonts w:ascii="Bookman Old Style" w:hAnsi="Bookman Old Style" w:cs="Bookman Old Style"/>
                <w:color w:val="000000"/>
                <w:sz w:val="18"/>
                <w:szCs w:val="18"/>
              </w:rPr>
              <w:t xml:space="preserve">SNOMED CT </w:t>
            </w:r>
          </w:p>
          <w:p w14:paraId="099C4C82" w14:textId="77777777" w:rsidR="00A65267" w:rsidRPr="00A65267" w:rsidRDefault="00A65267" w:rsidP="00A65267">
            <w:pPr>
              <w:widowControl w:val="0"/>
              <w:autoSpaceDE w:val="0"/>
              <w:autoSpaceDN w:val="0"/>
              <w:adjustRightInd w:val="0"/>
              <w:rPr>
                <w:rFonts w:ascii="Bookman Old Style" w:hAnsi="Bookman Old Style" w:cs="Bookman Old Style"/>
                <w:color w:val="000000"/>
                <w:sz w:val="18"/>
                <w:szCs w:val="18"/>
              </w:rPr>
            </w:pPr>
          </w:p>
        </w:tc>
        <w:tc>
          <w:tcPr>
            <w:tcW w:w="5067" w:type="dxa"/>
            <w:gridSpan w:val="2"/>
            <w:tcBorders>
              <w:top w:val="single" w:sz="4" w:space="0" w:color="auto"/>
              <w:left w:val="single" w:sz="4" w:space="0" w:color="auto"/>
              <w:bottom w:val="single" w:sz="4" w:space="0" w:color="auto"/>
              <w:right w:val="single" w:sz="4" w:space="0" w:color="auto"/>
            </w:tcBorders>
          </w:tcPr>
          <w:p w14:paraId="4C2FD56B" w14:textId="0867277C" w:rsidR="00A65267" w:rsidRDefault="00A65267" w:rsidP="00A65267">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Cancer Education</w:t>
            </w:r>
          </w:p>
        </w:tc>
        <w:tc>
          <w:tcPr>
            <w:tcW w:w="2011" w:type="dxa"/>
          </w:tcPr>
          <w:p w14:paraId="430D3017" w14:textId="260AD3AC" w:rsidR="00A65267" w:rsidRPr="00A65267" w:rsidRDefault="00A65267">
            <w:pPr>
              <w:rPr>
                <w:rFonts w:ascii="Arial" w:hAnsi="Arial" w:cs="Arial"/>
                <w:sz w:val="20"/>
                <w:szCs w:val="20"/>
              </w:rPr>
            </w:pPr>
          </w:p>
        </w:tc>
      </w:tr>
      <w:tr w:rsidR="00A65267" w:rsidRPr="00A65267" w14:paraId="60992D69" w14:textId="77777777" w:rsidTr="00551179">
        <w:trPr>
          <w:gridBefore w:val="1"/>
          <w:gridAfter w:val="1"/>
          <w:wBefore w:w="719" w:type="dxa"/>
          <w:wAfter w:w="2011" w:type="dxa"/>
          <w:trHeight w:val="84"/>
        </w:trPr>
        <w:tc>
          <w:tcPr>
            <w:tcW w:w="2379" w:type="dxa"/>
            <w:tcBorders>
              <w:top w:val="single" w:sz="4" w:space="0" w:color="auto"/>
              <w:left w:val="single" w:sz="4" w:space="0" w:color="auto"/>
              <w:bottom w:val="single" w:sz="4" w:space="0" w:color="auto"/>
              <w:right w:val="single" w:sz="4" w:space="0" w:color="auto"/>
            </w:tcBorders>
          </w:tcPr>
          <w:p w14:paraId="11BF2708" w14:textId="1BFE1CD2" w:rsidR="00A65267" w:rsidRPr="00A65267" w:rsidRDefault="00A65267" w:rsidP="00A65267">
            <w:pPr>
              <w:widowControl w:val="0"/>
              <w:autoSpaceDE w:val="0"/>
              <w:autoSpaceDN w:val="0"/>
              <w:adjustRightInd w:val="0"/>
              <w:rPr>
                <w:rFonts w:ascii="Arial" w:hAnsi="Arial" w:cs="Arial"/>
                <w:color w:val="000000"/>
                <w:sz w:val="20"/>
                <w:szCs w:val="20"/>
              </w:rPr>
            </w:pPr>
            <w:r>
              <w:rPr>
                <w:rFonts w:ascii="Arial" w:hAnsi="Arial" w:cs="Arial"/>
                <w:color w:val="000000"/>
                <w:sz w:val="20"/>
                <w:szCs w:val="20"/>
              </w:rPr>
              <w:t>…</w:t>
            </w:r>
          </w:p>
        </w:tc>
        <w:tc>
          <w:tcPr>
            <w:tcW w:w="2380" w:type="dxa"/>
            <w:gridSpan w:val="2"/>
            <w:tcBorders>
              <w:top w:val="single" w:sz="4" w:space="0" w:color="auto"/>
              <w:left w:val="single" w:sz="4" w:space="0" w:color="auto"/>
              <w:bottom w:val="single" w:sz="4" w:space="0" w:color="auto"/>
              <w:right w:val="single" w:sz="4" w:space="0" w:color="auto"/>
            </w:tcBorders>
          </w:tcPr>
          <w:p w14:paraId="6D490E3C" w14:textId="7B6B6466" w:rsidR="00A65267" w:rsidRPr="00A65267" w:rsidRDefault="00A65267" w:rsidP="00A65267">
            <w:pPr>
              <w:widowControl w:val="0"/>
              <w:autoSpaceDE w:val="0"/>
              <w:autoSpaceDN w:val="0"/>
              <w:adjustRightInd w:val="0"/>
              <w:rPr>
                <w:rFonts w:ascii="Arial" w:hAnsi="Arial" w:cs="Arial"/>
                <w:color w:val="000000"/>
                <w:sz w:val="20"/>
                <w:szCs w:val="20"/>
              </w:rPr>
            </w:pPr>
          </w:p>
        </w:tc>
        <w:tc>
          <w:tcPr>
            <w:tcW w:w="5067" w:type="dxa"/>
            <w:gridSpan w:val="2"/>
            <w:tcBorders>
              <w:top w:val="single" w:sz="4" w:space="0" w:color="auto"/>
              <w:left w:val="single" w:sz="4" w:space="0" w:color="auto"/>
              <w:bottom w:val="single" w:sz="4" w:space="0" w:color="auto"/>
              <w:right w:val="single" w:sz="4" w:space="0" w:color="auto"/>
            </w:tcBorders>
          </w:tcPr>
          <w:p w14:paraId="26B3F3B5" w14:textId="547E4C4E" w:rsidR="00A65267" w:rsidRPr="00A65267" w:rsidRDefault="00A65267" w:rsidP="00A65267">
            <w:pPr>
              <w:widowControl w:val="0"/>
              <w:autoSpaceDE w:val="0"/>
              <w:autoSpaceDN w:val="0"/>
              <w:adjustRightInd w:val="0"/>
              <w:rPr>
                <w:rFonts w:ascii="Arial" w:hAnsi="Arial" w:cs="Arial"/>
                <w:color w:val="000000"/>
                <w:sz w:val="20"/>
                <w:szCs w:val="20"/>
              </w:rPr>
            </w:pPr>
          </w:p>
        </w:tc>
      </w:tr>
      <w:tr w:rsidR="00A65267" w:rsidRPr="00A65267" w14:paraId="35D69835" w14:textId="77777777" w:rsidTr="00551179">
        <w:trPr>
          <w:gridAfter w:val="2"/>
          <w:wAfter w:w="5417" w:type="dxa"/>
          <w:trHeight w:val="161"/>
        </w:trPr>
        <w:tc>
          <w:tcPr>
            <w:tcW w:w="7139" w:type="dxa"/>
            <w:gridSpan w:val="5"/>
          </w:tcPr>
          <w:p w14:paraId="6F6FF9FF" w14:textId="7EA453B7" w:rsidR="00A65267" w:rsidRPr="00A65267" w:rsidRDefault="00A65267" w:rsidP="00A65267">
            <w:pPr>
              <w:widowControl w:val="0"/>
              <w:autoSpaceDE w:val="0"/>
              <w:autoSpaceDN w:val="0"/>
              <w:adjustRightInd w:val="0"/>
              <w:rPr>
                <w:rFonts w:ascii="Bookman Old Style" w:hAnsi="Bookman Old Style" w:cs="Bookman Old Style"/>
                <w:color w:val="000000"/>
                <w:sz w:val="18"/>
                <w:szCs w:val="18"/>
              </w:rPr>
            </w:pPr>
          </w:p>
        </w:tc>
      </w:tr>
    </w:tbl>
    <w:p w14:paraId="6C991DA8" w14:textId="09140C95" w:rsidR="00AF073C" w:rsidRDefault="009F6DA0" w:rsidP="00896A3D">
      <w:pPr>
        <w:pStyle w:val="Heading3"/>
      </w:pPr>
      <w:bookmarkStart w:id="434" w:name="_Toc448232249"/>
      <w:r>
        <w:t>Clinical Guidance from TOC Implementation Guide</w:t>
      </w:r>
      <w:bookmarkEnd w:id="434"/>
    </w:p>
    <w:p w14:paraId="61336C72" w14:textId="77777777" w:rsidR="009F6DA0" w:rsidRPr="009F6DA0" w:rsidRDefault="009F6DA0" w:rsidP="009F6DA0">
      <w:pPr>
        <w:pStyle w:val="BodyText"/>
        <w:rPr>
          <w:sz w:val="20"/>
          <w:szCs w:val="20"/>
        </w:rPr>
      </w:pPr>
      <w:r w:rsidRPr="009F6DA0">
        <w:rPr>
          <w:sz w:val="20"/>
          <w:szCs w:val="20"/>
        </w:rPr>
        <w:t xml:space="preserve">ToC has interpreted the MU2 data requirement for Clinical Instructions and Discharge Instructions to capture care instructions for the patient. Use of the Instructions or Discharge Instructions sections distinguishes from any other instructions associated with a specific act or order, such as medication instructions or care plan instructions. </w:t>
      </w:r>
    </w:p>
    <w:p w14:paraId="46E43A4B" w14:textId="77777777" w:rsidR="006F1ECE" w:rsidRPr="006F1ECE" w:rsidRDefault="006F1ECE" w:rsidP="0007195D">
      <w:pPr>
        <w:pStyle w:val="ListBullet"/>
        <w:numPr>
          <w:ilvl w:val="0"/>
          <w:numId w:val="0"/>
        </w:numPr>
        <w:rPr>
          <w:rFonts w:ascii="Arial" w:hAnsi="Arial"/>
          <w:sz w:val="20"/>
          <w:szCs w:val="20"/>
        </w:rPr>
      </w:pPr>
    </w:p>
    <w:p w14:paraId="6C7A36AA" w14:textId="521F8F41" w:rsidR="00CE1AD7" w:rsidRDefault="00CE1AD7" w:rsidP="00B768E2">
      <w:pPr>
        <w:pStyle w:val="Heading2"/>
      </w:pPr>
      <w:bookmarkStart w:id="435" w:name="_Toc434460315"/>
      <w:bookmarkStart w:id="436" w:name="_Toc448232250"/>
      <w:r>
        <w:t>Medical Equipment</w:t>
      </w:r>
      <w:r w:rsidR="00C148CC">
        <w:t xml:space="preserve"> </w:t>
      </w:r>
      <w:r w:rsidR="00B525BA">
        <w:t xml:space="preserve">46264-8 </w:t>
      </w:r>
      <w:r w:rsidR="00C148CC">
        <w:t>(Optional)</w:t>
      </w:r>
      <w:bookmarkEnd w:id="435"/>
      <w:bookmarkEnd w:id="436"/>
    </w:p>
    <w:p w14:paraId="0C09305B" w14:textId="66AA3804" w:rsidR="00A3328A" w:rsidRDefault="00A3328A" w:rsidP="00896A3D">
      <w:pPr>
        <w:pStyle w:val="Heading3"/>
      </w:pPr>
      <w:bookmarkStart w:id="437" w:name="_Toc448232251"/>
      <w:r>
        <w:t>Structure</w:t>
      </w:r>
      <w:bookmarkEnd w:id="437"/>
    </w:p>
    <w:p w14:paraId="42997D56" w14:textId="3911E4DD" w:rsidR="00C05F2F" w:rsidRDefault="00A3328A" w:rsidP="00C05F2F">
      <w:pPr>
        <w:pStyle w:val="BodyText0"/>
        <w:rPr>
          <w:rFonts w:ascii="Arial" w:hAnsi="Arial" w:cs="Arial"/>
          <w:sz w:val="20"/>
          <w:szCs w:val="20"/>
        </w:rPr>
      </w:pPr>
      <w:r w:rsidRPr="006422DC">
        <w:rPr>
          <w:rFonts w:ascii="Arial" w:hAnsi="Arial" w:cs="Arial"/>
          <w:sz w:val="20"/>
          <w:szCs w:val="20"/>
        </w:rPr>
        <w:t xml:space="preserve">The Medical Equipment section defines a patient’s implanted and external medical devices and equipment that their health status depends on, as well as any pertinent equipment or device history. This section is also used to itemize any pertinent current or historical durable medical equipment (DME) used to help maintain the patient’s health status. All equipment relevant to the diagnosis, care, and treatment of a patient </w:t>
      </w:r>
      <w:r w:rsidR="00C148CC" w:rsidRPr="006422DC">
        <w:rPr>
          <w:rFonts w:ascii="Arial" w:hAnsi="Arial" w:cs="Arial"/>
          <w:b/>
          <w:sz w:val="20"/>
          <w:szCs w:val="20"/>
        </w:rPr>
        <w:t>SHOULD</w:t>
      </w:r>
      <w:r w:rsidRPr="006422DC">
        <w:rPr>
          <w:rFonts w:ascii="Arial" w:hAnsi="Arial" w:cs="Arial"/>
          <w:sz w:val="20"/>
          <w:szCs w:val="20"/>
        </w:rPr>
        <w:t xml:space="preserve"> be included.</w:t>
      </w:r>
    </w:p>
    <w:p w14:paraId="156A14C7" w14:textId="556B679E" w:rsidR="00C05F2F" w:rsidRDefault="00C05F2F" w:rsidP="000F3E0C">
      <w:pPr>
        <w:pStyle w:val="BodyText0"/>
        <w:rPr>
          <w:rFonts w:ascii="Arial" w:hAnsi="Arial" w:cs="Arial"/>
          <w:sz w:val="20"/>
          <w:szCs w:val="20"/>
        </w:rPr>
      </w:pPr>
      <w:r>
        <w:rPr>
          <w:rFonts w:ascii="Arial" w:hAnsi="Arial" w:cs="Arial"/>
          <w:sz w:val="20"/>
          <w:szCs w:val="20"/>
        </w:rPr>
        <w:t xml:space="preserve">Devices applied to, or placed in, the patient are represented with the Procedure Activity Procedure (V2) template.  Equipment supplied to the patient (e.g., pumps, inhalers, wheelchairs) is represented by the Non-Medicinal Supply Activity V2 template. </w:t>
      </w:r>
    </w:p>
    <w:p w14:paraId="21ABC32D" w14:textId="09C0BEE5" w:rsidR="00C05F2F" w:rsidRDefault="00C05F2F" w:rsidP="000F3E0C">
      <w:pPr>
        <w:pStyle w:val="BodyText0"/>
        <w:rPr>
          <w:rFonts w:ascii="Arial" w:hAnsi="Arial" w:cs="Arial"/>
          <w:sz w:val="20"/>
          <w:szCs w:val="20"/>
        </w:rPr>
      </w:pPr>
      <w:r>
        <w:rPr>
          <w:rFonts w:ascii="Arial" w:hAnsi="Arial" w:cs="Arial"/>
          <w:sz w:val="20"/>
          <w:szCs w:val="20"/>
        </w:rPr>
        <w:t xml:space="preserve">These devices may be grouped together within a Medical Equipment Organizer.  The organizer would probably not be used with devices applied in or on the patient but rather to organize a goup of medical supplies the patient has been supplied with. </w:t>
      </w:r>
    </w:p>
    <w:p w14:paraId="5C83BDBA" w14:textId="1640E1B5" w:rsidR="00B525BA" w:rsidRPr="000F3E0C" w:rsidRDefault="00B525BA" w:rsidP="00B525BA">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Medical Equipment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4.30</w:t>
      </w:r>
      <w:r w:rsidRPr="00887336">
        <w:rPr>
          <w:rFonts w:ascii="Arial" w:hAnsi="Arial" w:cs="Arial"/>
          <w:sz w:val="20"/>
          <w:szCs w:val="20"/>
        </w:rPr>
        <w:t xml:space="preserve"> of the </w:t>
      </w:r>
      <w:r>
        <w:rPr>
          <w:rFonts w:ascii="Arial" w:hAnsi="Arial" w:cs="Arial"/>
          <w:sz w:val="20"/>
          <w:szCs w:val="20"/>
        </w:rPr>
        <w:t xml:space="preserve">R1.1 </w:t>
      </w:r>
      <w:r w:rsidRPr="00887336">
        <w:rPr>
          <w:rFonts w:ascii="Arial" w:hAnsi="Arial" w:cs="Arial"/>
          <w:sz w:val="20"/>
          <w:szCs w:val="20"/>
        </w:rPr>
        <w:t xml:space="preserve">Consolidated CDA implementation guide. </w:t>
      </w:r>
    </w:p>
    <w:p w14:paraId="782283B3" w14:textId="77777777" w:rsidR="000F3E0C" w:rsidRPr="006422DC" w:rsidRDefault="000F3E0C" w:rsidP="002A34AD">
      <w:pPr>
        <w:pStyle w:val="Heading4"/>
      </w:pPr>
    </w:p>
    <w:p w14:paraId="6C18F40D" w14:textId="157BCB7E" w:rsidR="00A3328A" w:rsidRPr="00DB1303" w:rsidRDefault="00A3328A" w:rsidP="00DB1303">
      <w:pPr>
        <w:jc w:val="center"/>
        <w:rPr>
          <w:rFonts w:ascii="Arial" w:hAnsi="Arial" w:cs="Arial"/>
          <w:b/>
          <w:sz w:val="20"/>
          <w:szCs w:val="20"/>
        </w:rPr>
      </w:pPr>
      <w:bookmarkStart w:id="438" w:name="_Toc219976471"/>
      <w:bookmarkStart w:id="439" w:name="_Toc443988253"/>
      <w:bookmarkStart w:id="440" w:name="_Toc443996839"/>
      <w:bookmarkStart w:id="441" w:name="_Toc445201491"/>
      <w:bookmarkStart w:id="442" w:name="_Toc445208488"/>
      <w:commentRangeStart w:id="443"/>
      <w:r w:rsidRPr="00DB1303">
        <w:rPr>
          <w:rFonts w:ascii="Arial" w:hAnsi="Arial" w:cs="Arial"/>
          <w:b/>
          <w:sz w:val="20"/>
          <w:szCs w:val="20"/>
        </w:rPr>
        <w:t xml:space="preserve">Table X: </w:t>
      </w:r>
      <w:r w:rsidR="00361AC1">
        <w:rPr>
          <w:rFonts w:ascii="Arial" w:hAnsi="Arial" w:cs="Arial"/>
          <w:b/>
          <w:sz w:val="20"/>
          <w:szCs w:val="20"/>
        </w:rPr>
        <w:t xml:space="preserve">R1.1 </w:t>
      </w:r>
      <w:r w:rsidRPr="00DB1303">
        <w:rPr>
          <w:rFonts w:ascii="Arial" w:hAnsi="Arial" w:cs="Arial"/>
          <w:b/>
          <w:sz w:val="20"/>
          <w:szCs w:val="20"/>
        </w:rPr>
        <w:t>Medical Equipment Section Contexts</w:t>
      </w:r>
      <w:bookmarkEnd w:id="438"/>
      <w:commentRangeEnd w:id="443"/>
      <w:r w:rsidR="00F4485B" w:rsidRPr="00DB1303">
        <w:rPr>
          <w:rStyle w:val="CommentReference"/>
          <w:rFonts w:ascii="Arial" w:hAnsi="Arial" w:cs="Arial"/>
          <w:b/>
          <w:bCs/>
          <w:sz w:val="20"/>
          <w:szCs w:val="20"/>
        </w:rPr>
        <w:commentReference w:id="443"/>
      </w:r>
      <w:bookmarkEnd w:id="439"/>
      <w:bookmarkEnd w:id="440"/>
      <w:bookmarkEnd w:id="441"/>
      <w:bookmarkEnd w:id="442"/>
    </w:p>
    <w:tbl>
      <w:tblPr>
        <w:tblW w:w="8640"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20"/>
        <w:gridCol w:w="4320"/>
      </w:tblGrid>
      <w:tr w:rsidR="00A3328A" w:rsidRPr="006422DC" w14:paraId="18174EA8" w14:textId="77777777" w:rsidTr="002E52F1">
        <w:trPr>
          <w:cantSplit/>
          <w:tblHeader/>
        </w:trPr>
        <w:tc>
          <w:tcPr>
            <w:tcW w:w="0" w:type="auto"/>
            <w:shd w:val="clear" w:color="auto" w:fill="E6E6E6"/>
          </w:tcPr>
          <w:p w14:paraId="14577835" w14:textId="77777777" w:rsidR="00A3328A" w:rsidRPr="006422DC" w:rsidRDefault="00A3328A" w:rsidP="002E52F1">
            <w:pPr>
              <w:pStyle w:val="TableHead"/>
              <w:rPr>
                <w:rFonts w:ascii="Arial" w:hAnsi="Arial" w:cs="Arial"/>
                <w:bCs/>
                <w:sz w:val="20"/>
                <w:szCs w:val="20"/>
              </w:rPr>
            </w:pPr>
            <w:r w:rsidRPr="006422DC">
              <w:rPr>
                <w:rFonts w:ascii="Arial" w:hAnsi="Arial" w:cs="Arial"/>
                <w:bCs/>
                <w:sz w:val="20"/>
                <w:szCs w:val="20"/>
              </w:rPr>
              <w:t>Used By:</w:t>
            </w:r>
          </w:p>
        </w:tc>
        <w:tc>
          <w:tcPr>
            <w:tcW w:w="0" w:type="auto"/>
            <w:shd w:val="clear" w:color="auto" w:fill="E6E6E6"/>
          </w:tcPr>
          <w:p w14:paraId="7AAB48DD" w14:textId="77777777" w:rsidR="00A3328A" w:rsidRPr="006422DC" w:rsidRDefault="00A3328A" w:rsidP="002E52F1">
            <w:pPr>
              <w:pStyle w:val="TableHead"/>
              <w:rPr>
                <w:rFonts w:ascii="Arial" w:hAnsi="Arial" w:cs="Arial"/>
                <w:bCs/>
                <w:sz w:val="20"/>
                <w:szCs w:val="20"/>
              </w:rPr>
            </w:pPr>
            <w:r w:rsidRPr="006422DC">
              <w:rPr>
                <w:rFonts w:ascii="Arial" w:hAnsi="Arial" w:cs="Arial"/>
                <w:bCs/>
                <w:sz w:val="20"/>
                <w:szCs w:val="20"/>
              </w:rPr>
              <w:t>Contains Entries:</w:t>
            </w:r>
          </w:p>
        </w:tc>
      </w:tr>
      <w:tr w:rsidR="00A3328A" w:rsidRPr="006422DC" w14:paraId="5A386A24" w14:textId="77777777" w:rsidTr="002E52F1">
        <w:tc>
          <w:tcPr>
            <w:tcW w:w="0" w:type="auto"/>
          </w:tcPr>
          <w:p w14:paraId="038406C1" w14:textId="3D21CB19" w:rsidR="00A3328A" w:rsidRPr="006422DC" w:rsidRDefault="00C148CC" w:rsidP="002E52F1">
            <w:pPr>
              <w:pStyle w:val="TableText"/>
              <w:rPr>
                <w:rFonts w:ascii="Arial" w:hAnsi="Arial" w:cs="Arial"/>
                <w:sz w:val="20"/>
                <w:szCs w:val="20"/>
              </w:rPr>
            </w:pPr>
            <w:r w:rsidRPr="006422DC">
              <w:rPr>
                <w:rStyle w:val="HyperlinkText9pt"/>
                <w:rFonts w:ascii="Arial" w:hAnsi="Arial" w:cs="Arial"/>
                <w:sz w:val="20"/>
                <w:szCs w:val="20"/>
              </w:rPr>
              <w:t>Medical Equipment</w:t>
            </w:r>
            <w:r w:rsidR="00A3328A" w:rsidRPr="006422DC">
              <w:rPr>
                <w:rFonts w:ascii="Arial" w:hAnsi="Arial" w:cs="Arial"/>
                <w:sz w:val="20"/>
                <w:szCs w:val="20"/>
              </w:rPr>
              <w:t xml:space="preserve"> (optional)</w:t>
            </w:r>
          </w:p>
          <w:p w14:paraId="51314CFC" w14:textId="5BB859C8" w:rsidR="00A3328A" w:rsidRPr="006422DC" w:rsidRDefault="00A3328A" w:rsidP="002E52F1">
            <w:pPr>
              <w:pStyle w:val="TableText"/>
              <w:rPr>
                <w:rFonts w:ascii="Arial" w:hAnsi="Arial" w:cs="Arial"/>
                <w:sz w:val="20"/>
                <w:szCs w:val="20"/>
              </w:rPr>
            </w:pPr>
            <w:r w:rsidRPr="006422DC">
              <w:rPr>
                <w:rFonts w:ascii="Arial" w:hAnsi="Arial" w:cs="Arial"/>
                <w:sz w:val="20"/>
                <w:szCs w:val="20"/>
              </w:rPr>
              <w:t>(2.16.840.1.113883.10.20.22.2.23)</w:t>
            </w:r>
          </w:p>
        </w:tc>
        <w:tc>
          <w:tcPr>
            <w:tcW w:w="0" w:type="auto"/>
          </w:tcPr>
          <w:p w14:paraId="650467F6" w14:textId="4DBEAF73" w:rsidR="00A3328A" w:rsidRPr="006422DC" w:rsidRDefault="00A3328A" w:rsidP="002E52F1">
            <w:pPr>
              <w:pStyle w:val="TableText"/>
              <w:rPr>
                <w:rStyle w:val="HyperlinkText9pt"/>
                <w:rFonts w:ascii="Arial" w:hAnsi="Arial" w:cs="Arial"/>
                <w:sz w:val="20"/>
                <w:szCs w:val="20"/>
              </w:rPr>
            </w:pPr>
            <w:r w:rsidRPr="006422DC">
              <w:rPr>
                <w:rStyle w:val="HyperlinkText9pt"/>
                <w:rFonts w:ascii="Arial" w:hAnsi="Arial" w:cs="Arial"/>
                <w:sz w:val="20"/>
                <w:szCs w:val="20"/>
              </w:rPr>
              <w:t>Non-Medicinal Supply Activity</w:t>
            </w:r>
          </w:p>
          <w:p w14:paraId="6B634419" w14:textId="1AF5F10F" w:rsidR="00C148CC" w:rsidRPr="006422DC" w:rsidRDefault="00C148CC" w:rsidP="002E52F1">
            <w:pPr>
              <w:pStyle w:val="TableText"/>
              <w:rPr>
                <w:rFonts w:ascii="Arial" w:hAnsi="Arial" w:cs="Arial"/>
                <w:sz w:val="20"/>
                <w:szCs w:val="20"/>
              </w:rPr>
            </w:pPr>
            <w:r w:rsidRPr="006422DC">
              <w:rPr>
                <w:rStyle w:val="HyperlinkText9pt"/>
                <w:rFonts w:ascii="Arial" w:hAnsi="Arial" w:cs="Arial"/>
                <w:sz w:val="20"/>
                <w:szCs w:val="20"/>
              </w:rPr>
              <w:t>(</w:t>
            </w:r>
            <w:r w:rsidRPr="006422DC">
              <w:rPr>
                <w:rFonts w:ascii="Arial" w:hAnsi="Arial" w:cs="Arial"/>
                <w:sz w:val="20"/>
                <w:szCs w:val="20"/>
              </w:rPr>
              <w:t>2.16.840.1.113883.10.20.22.4.50)</w:t>
            </w:r>
          </w:p>
        </w:tc>
      </w:tr>
    </w:tbl>
    <w:p w14:paraId="50AA3BBD" w14:textId="77777777" w:rsidR="00542421" w:rsidRDefault="00542421" w:rsidP="00542421">
      <w:pPr>
        <w:ind w:left="720"/>
        <w:rPr>
          <w:rFonts w:ascii="Arial" w:hAnsi="Arial" w:cs="Arial"/>
          <w:sz w:val="20"/>
          <w:szCs w:val="20"/>
        </w:rPr>
      </w:pPr>
    </w:p>
    <w:p w14:paraId="17AD6426" w14:textId="057A63F6" w:rsidR="00B525BA" w:rsidRPr="00EF38B5" w:rsidRDefault="00B525BA" w:rsidP="00B525BA">
      <w:pPr>
        <w:ind w:left="720"/>
        <w:rPr>
          <w:rFonts w:ascii="Arial" w:hAnsi="Arial" w:cs="Arial"/>
          <w:sz w:val="20"/>
          <w:szCs w:val="20"/>
        </w:rPr>
      </w:pPr>
      <w:r>
        <w:rPr>
          <w:rFonts w:ascii="Arial" w:hAnsi="Arial" w:cs="Arial"/>
          <w:sz w:val="20"/>
          <w:szCs w:val="20"/>
        </w:rPr>
        <w:t>The structure of the Medical Equipment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2.37</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4D177341" w14:textId="77777777" w:rsidR="00B525BA" w:rsidRDefault="00B525BA" w:rsidP="00542421">
      <w:pPr>
        <w:ind w:left="720"/>
        <w:rPr>
          <w:rFonts w:ascii="Arial" w:hAnsi="Arial" w:cs="Arial"/>
          <w:sz w:val="20"/>
          <w:szCs w:val="20"/>
        </w:rPr>
      </w:pPr>
    </w:p>
    <w:p w14:paraId="0C9D300D" w14:textId="7FA742F7" w:rsidR="00361AC1" w:rsidRDefault="00361AC1" w:rsidP="00361AC1">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Medical Equipment Section (V2) </w:t>
      </w:r>
      <w:r w:rsidRPr="00B126FE">
        <w:rPr>
          <w:rFonts w:ascii="Arial" w:hAnsi="Arial" w:cs="Arial"/>
          <w:b/>
          <w:sz w:val="20"/>
          <w:szCs w:val="20"/>
        </w:rPr>
        <w:t xml:space="preserve">Constraints Overview </w:t>
      </w:r>
    </w:p>
    <w:p w14:paraId="05492C9B" w14:textId="639A895A" w:rsidR="00361AC1" w:rsidRPr="00B126FE" w:rsidRDefault="00361AC1" w:rsidP="00361AC1">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w:t>
      </w:r>
      <w:r w:rsidR="00C05F2F">
        <w:rPr>
          <w:rFonts w:ascii="Arial" w:hAnsi="Arial" w:cs="Arial"/>
          <w:b/>
          <w:sz w:val="20"/>
          <w:szCs w:val="20"/>
        </w:rPr>
        <w:t>.1.113883.10.20.22.2.23</w:t>
      </w:r>
      <w:r>
        <w:rPr>
          <w:rFonts w:ascii="Arial" w:hAnsi="Arial" w:cs="Arial"/>
          <w:b/>
          <w:sz w:val="20"/>
          <w:szCs w:val="20"/>
        </w:rPr>
        <w:t>]</w:t>
      </w:r>
    </w:p>
    <w:p w14:paraId="6340ED87" w14:textId="77777777" w:rsidR="00361AC1" w:rsidRPr="0091054A" w:rsidRDefault="00361AC1" w:rsidP="00361AC1">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361AC1" w:rsidRPr="0091054A" w14:paraId="4697B499" w14:textId="77777777" w:rsidTr="00361AC1">
        <w:tc>
          <w:tcPr>
            <w:tcW w:w="2395" w:type="dxa"/>
          </w:tcPr>
          <w:p w14:paraId="4CE54F3A" w14:textId="77777777" w:rsidR="00361AC1" w:rsidRPr="0091054A" w:rsidRDefault="00361AC1" w:rsidP="00361AC1">
            <w:pPr>
              <w:rPr>
                <w:rFonts w:ascii="Arial" w:hAnsi="Arial" w:cs="Arial"/>
                <w:b/>
                <w:sz w:val="20"/>
                <w:szCs w:val="20"/>
              </w:rPr>
            </w:pPr>
            <w:r w:rsidRPr="0091054A">
              <w:rPr>
                <w:rFonts w:ascii="Arial" w:hAnsi="Arial" w:cs="Arial"/>
                <w:b/>
                <w:sz w:val="20"/>
                <w:szCs w:val="20"/>
              </w:rPr>
              <w:t>XPath</w:t>
            </w:r>
          </w:p>
        </w:tc>
        <w:tc>
          <w:tcPr>
            <w:tcW w:w="1250" w:type="dxa"/>
          </w:tcPr>
          <w:p w14:paraId="141D2F3A" w14:textId="77777777" w:rsidR="00361AC1" w:rsidRPr="0091054A" w:rsidRDefault="00361AC1" w:rsidP="00361AC1">
            <w:pPr>
              <w:rPr>
                <w:rFonts w:ascii="Arial" w:hAnsi="Arial" w:cs="Arial"/>
                <w:b/>
                <w:sz w:val="20"/>
                <w:szCs w:val="20"/>
              </w:rPr>
            </w:pPr>
            <w:r w:rsidRPr="0091054A">
              <w:rPr>
                <w:rFonts w:ascii="Arial" w:hAnsi="Arial" w:cs="Arial"/>
                <w:b/>
                <w:sz w:val="20"/>
                <w:szCs w:val="20"/>
              </w:rPr>
              <w:t>Cardinality</w:t>
            </w:r>
          </w:p>
        </w:tc>
        <w:tc>
          <w:tcPr>
            <w:tcW w:w="1050" w:type="dxa"/>
          </w:tcPr>
          <w:p w14:paraId="3EA97EAA" w14:textId="77777777" w:rsidR="00361AC1" w:rsidRPr="0091054A" w:rsidRDefault="00361AC1" w:rsidP="00361AC1">
            <w:pPr>
              <w:rPr>
                <w:rFonts w:ascii="Arial" w:hAnsi="Arial" w:cs="Arial"/>
                <w:b/>
                <w:sz w:val="20"/>
                <w:szCs w:val="20"/>
              </w:rPr>
            </w:pPr>
            <w:r w:rsidRPr="0091054A">
              <w:rPr>
                <w:rFonts w:ascii="Arial" w:hAnsi="Arial" w:cs="Arial"/>
                <w:b/>
                <w:sz w:val="20"/>
                <w:szCs w:val="20"/>
              </w:rPr>
              <w:t>Verb</w:t>
            </w:r>
          </w:p>
        </w:tc>
        <w:tc>
          <w:tcPr>
            <w:tcW w:w="1006" w:type="dxa"/>
          </w:tcPr>
          <w:p w14:paraId="076D1B40" w14:textId="77777777" w:rsidR="00361AC1" w:rsidRPr="0091054A" w:rsidRDefault="00361AC1" w:rsidP="00361AC1">
            <w:pPr>
              <w:rPr>
                <w:rFonts w:ascii="Arial" w:hAnsi="Arial" w:cs="Arial"/>
                <w:b/>
                <w:sz w:val="20"/>
                <w:szCs w:val="20"/>
              </w:rPr>
            </w:pPr>
            <w:r w:rsidRPr="0091054A">
              <w:rPr>
                <w:rFonts w:ascii="Arial" w:hAnsi="Arial" w:cs="Arial"/>
                <w:b/>
                <w:sz w:val="20"/>
                <w:szCs w:val="20"/>
              </w:rPr>
              <w:t>CONF#</w:t>
            </w:r>
          </w:p>
        </w:tc>
        <w:tc>
          <w:tcPr>
            <w:tcW w:w="4595" w:type="dxa"/>
          </w:tcPr>
          <w:p w14:paraId="7FBB1168" w14:textId="77777777" w:rsidR="00361AC1" w:rsidRPr="0091054A" w:rsidRDefault="00361AC1" w:rsidP="00361AC1">
            <w:pPr>
              <w:rPr>
                <w:rFonts w:ascii="Arial" w:hAnsi="Arial" w:cs="Arial"/>
                <w:b/>
                <w:sz w:val="20"/>
                <w:szCs w:val="20"/>
              </w:rPr>
            </w:pPr>
            <w:r w:rsidRPr="0091054A">
              <w:rPr>
                <w:rFonts w:ascii="Arial" w:hAnsi="Arial" w:cs="Arial"/>
                <w:b/>
                <w:sz w:val="20"/>
                <w:szCs w:val="20"/>
              </w:rPr>
              <w:t>Value</w:t>
            </w:r>
          </w:p>
        </w:tc>
      </w:tr>
      <w:tr w:rsidR="00361AC1" w14:paraId="631A61FF" w14:textId="77777777" w:rsidTr="00361AC1">
        <w:tc>
          <w:tcPr>
            <w:tcW w:w="2395" w:type="dxa"/>
          </w:tcPr>
          <w:p w14:paraId="44F82820"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7F282598"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42372D7B"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59D8ABDD" w14:textId="600ADBC4" w:rsidR="00361AC1" w:rsidRPr="00B14BAB" w:rsidRDefault="00C05F2F" w:rsidP="00361AC1">
            <w:pPr>
              <w:rPr>
                <w:rFonts w:ascii="Arial" w:hAnsi="Arial" w:cs="Arial"/>
                <w:sz w:val="20"/>
                <w:szCs w:val="20"/>
              </w:rPr>
            </w:pPr>
            <w:r>
              <w:rPr>
                <w:rFonts w:ascii="Arial" w:hAnsi="Arial" w:cs="Arial"/>
                <w:color w:val="000000"/>
                <w:sz w:val="20"/>
                <w:szCs w:val="20"/>
              </w:rPr>
              <w:t>1098-7944</w:t>
            </w:r>
          </w:p>
        </w:tc>
        <w:tc>
          <w:tcPr>
            <w:tcW w:w="4595" w:type="dxa"/>
          </w:tcPr>
          <w:p w14:paraId="68461181" w14:textId="77777777" w:rsidR="00361AC1" w:rsidRPr="00B14BAB" w:rsidRDefault="00361AC1" w:rsidP="00361AC1">
            <w:pPr>
              <w:rPr>
                <w:rFonts w:ascii="Arial" w:hAnsi="Arial" w:cs="Arial"/>
                <w:sz w:val="20"/>
                <w:szCs w:val="20"/>
              </w:rPr>
            </w:pPr>
          </w:p>
        </w:tc>
      </w:tr>
      <w:tr w:rsidR="00361AC1" w14:paraId="3B3E29AC" w14:textId="77777777" w:rsidTr="00361AC1">
        <w:tc>
          <w:tcPr>
            <w:tcW w:w="2395" w:type="dxa"/>
          </w:tcPr>
          <w:p w14:paraId="062E4F34" w14:textId="77777777" w:rsidR="00361AC1" w:rsidRPr="00B14BAB" w:rsidRDefault="00361AC1"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39A13005"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77BBF725"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010543A7" w14:textId="52C797C3" w:rsidR="00361AC1" w:rsidRPr="00B14BAB" w:rsidRDefault="00C05F2F" w:rsidP="00C05F2F">
            <w:pPr>
              <w:rPr>
                <w:rFonts w:ascii="Arial" w:hAnsi="Arial" w:cs="Arial"/>
                <w:sz w:val="20"/>
                <w:szCs w:val="20"/>
              </w:rPr>
            </w:pPr>
            <w:r>
              <w:rPr>
                <w:rFonts w:ascii="Arial" w:hAnsi="Arial" w:cs="Arial"/>
                <w:color w:val="000000"/>
                <w:sz w:val="20"/>
                <w:szCs w:val="20"/>
              </w:rPr>
              <w:t>1098-10404</w:t>
            </w:r>
          </w:p>
        </w:tc>
        <w:tc>
          <w:tcPr>
            <w:tcW w:w="4595" w:type="dxa"/>
          </w:tcPr>
          <w:p w14:paraId="4200FEDD" w14:textId="49906529" w:rsidR="00361AC1" w:rsidRPr="00B14BAB" w:rsidRDefault="00361AC1" w:rsidP="00361AC1">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w:t>
            </w:r>
            <w:r w:rsidR="00C05F2F">
              <w:rPr>
                <w:rFonts w:ascii="Arial" w:hAnsi="Arial" w:cs="Arial"/>
                <w:color w:val="000000"/>
                <w:sz w:val="20"/>
                <w:szCs w:val="20"/>
              </w:rPr>
              <w:t>23</w:t>
            </w:r>
          </w:p>
        </w:tc>
      </w:tr>
      <w:tr w:rsidR="00C05F2F" w14:paraId="74D80C7C" w14:textId="77777777" w:rsidTr="00361AC1">
        <w:tc>
          <w:tcPr>
            <w:tcW w:w="2395" w:type="dxa"/>
          </w:tcPr>
          <w:p w14:paraId="5E01B713" w14:textId="1F63D441" w:rsidR="00C05F2F" w:rsidRPr="00B14BAB" w:rsidRDefault="00C05F2F" w:rsidP="00361AC1">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02D949D8" w14:textId="53D29382" w:rsidR="00C05F2F" w:rsidRPr="00B14BAB" w:rsidRDefault="00C05F2F" w:rsidP="00361AC1">
            <w:pPr>
              <w:rPr>
                <w:rFonts w:ascii="Arial" w:hAnsi="Arial" w:cs="Arial"/>
                <w:color w:val="000000"/>
                <w:sz w:val="20"/>
                <w:szCs w:val="20"/>
              </w:rPr>
            </w:pPr>
            <w:r>
              <w:rPr>
                <w:rFonts w:ascii="Arial" w:hAnsi="Arial" w:cs="Arial"/>
                <w:color w:val="000000"/>
                <w:sz w:val="20"/>
                <w:szCs w:val="20"/>
              </w:rPr>
              <w:t>1..1</w:t>
            </w:r>
          </w:p>
        </w:tc>
        <w:tc>
          <w:tcPr>
            <w:tcW w:w="1050" w:type="dxa"/>
          </w:tcPr>
          <w:p w14:paraId="64F29332" w14:textId="3959668B" w:rsidR="00C05F2F" w:rsidRPr="00B14BAB" w:rsidRDefault="00C05F2F" w:rsidP="00361AC1">
            <w:pPr>
              <w:rPr>
                <w:rFonts w:ascii="Arial" w:hAnsi="Arial" w:cs="Arial"/>
                <w:color w:val="000000"/>
                <w:sz w:val="20"/>
                <w:szCs w:val="20"/>
              </w:rPr>
            </w:pPr>
            <w:r>
              <w:rPr>
                <w:rFonts w:ascii="Arial" w:hAnsi="Arial" w:cs="Arial"/>
                <w:color w:val="000000"/>
                <w:sz w:val="20"/>
                <w:szCs w:val="20"/>
              </w:rPr>
              <w:t>SHALL</w:t>
            </w:r>
          </w:p>
        </w:tc>
        <w:tc>
          <w:tcPr>
            <w:tcW w:w="1006" w:type="dxa"/>
          </w:tcPr>
          <w:p w14:paraId="4905DA0E" w14:textId="35BFAF60" w:rsidR="00C05F2F" w:rsidRDefault="00C05F2F" w:rsidP="00361AC1">
            <w:pPr>
              <w:rPr>
                <w:rFonts w:ascii="Arial" w:hAnsi="Arial" w:cs="Arial"/>
                <w:color w:val="000000"/>
                <w:sz w:val="20"/>
                <w:szCs w:val="20"/>
              </w:rPr>
            </w:pPr>
            <w:r>
              <w:rPr>
                <w:rFonts w:ascii="Arial" w:hAnsi="Arial" w:cs="Arial"/>
                <w:color w:val="000000"/>
                <w:sz w:val="20"/>
                <w:szCs w:val="20"/>
              </w:rPr>
              <w:t>1098-</w:t>
            </w:r>
            <w:r>
              <w:rPr>
                <w:rFonts w:ascii="Arial" w:hAnsi="Arial" w:cs="Arial"/>
                <w:color w:val="000000"/>
                <w:sz w:val="20"/>
                <w:szCs w:val="20"/>
              </w:rPr>
              <w:lastRenderedPageBreak/>
              <w:t>32523</w:t>
            </w:r>
          </w:p>
        </w:tc>
        <w:tc>
          <w:tcPr>
            <w:tcW w:w="4595" w:type="dxa"/>
          </w:tcPr>
          <w:p w14:paraId="008B235B" w14:textId="2B47CF41" w:rsidR="00C05F2F" w:rsidRPr="00B14BAB" w:rsidRDefault="00910C11" w:rsidP="00361AC1">
            <w:pPr>
              <w:rPr>
                <w:rFonts w:ascii="Arial" w:hAnsi="Arial" w:cs="Arial"/>
                <w:sz w:val="20"/>
                <w:szCs w:val="20"/>
              </w:rPr>
            </w:pPr>
            <w:r>
              <w:rPr>
                <w:rFonts w:ascii="Arial" w:hAnsi="Arial" w:cs="Arial"/>
                <w:sz w:val="20"/>
                <w:szCs w:val="20"/>
              </w:rPr>
              <w:lastRenderedPageBreak/>
              <w:t>2</w:t>
            </w:r>
            <w:r w:rsidR="00C05F2F">
              <w:rPr>
                <w:rFonts w:ascii="Arial" w:hAnsi="Arial" w:cs="Arial"/>
                <w:sz w:val="20"/>
                <w:szCs w:val="20"/>
              </w:rPr>
              <w:t>014-06-09</w:t>
            </w:r>
          </w:p>
        </w:tc>
      </w:tr>
      <w:tr w:rsidR="00361AC1" w14:paraId="51FE2BE3" w14:textId="77777777" w:rsidTr="00361AC1">
        <w:tc>
          <w:tcPr>
            <w:tcW w:w="2395" w:type="dxa"/>
          </w:tcPr>
          <w:p w14:paraId="5AD17211"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lastRenderedPageBreak/>
              <w:t>code</w:t>
            </w:r>
          </w:p>
        </w:tc>
        <w:tc>
          <w:tcPr>
            <w:tcW w:w="1250" w:type="dxa"/>
          </w:tcPr>
          <w:p w14:paraId="3011D410"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37013424"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443A2A1C" w14:textId="365EE634" w:rsidR="00361AC1" w:rsidRPr="00B14BAB" w:rsidRDefault="00C05F2F" w:rsidP="00361AC1">
            <w:pPr>
              <w:rPr>
                <w:rFonts w:ascii="Arial" w:hAnsi="Arial" w:cs="Arial"/>
                <w:sz w:val="20"/>
                <w:szCs w:val="20"/>
              </w:rPr>
            </w:pPr>
            <w:r>
              <w:rPr>
                <w:rFonts w:ascii="Arial" w:hAnsi="Arial" w:cs="Arial"/>
                <w:color w:val="000000"/>
                <w:sz w:val="20"/>
                <w:szCs w:val="20"/>
              </w:rPr>
              <w:t>1098-15381</w:t>
            </w:r>
          </w:p>
        </w:tc>
        <w:tc>
          <w:tcPr>
            <w:tcW w:w="4595" w:type="dxa"/>
          </w:tcPr>
          <w:p w14:paraId="066E56A2" w14:textId="77777777" w:rsidR="00361AC1" w:rsidRPr="00B14BAB" w:rsidRDefault="00361AC1" w:rsidP="00361AC1">
            <w:pPr>
              <w:rPr>
                <w:rFonts w:ascii="Arial" w:hAnsi="Arial" w:cs="Arial"/>
                <w:sz w:val="20"/>
                <w:szCs w:val="20"/>
              </w:rPr>
            </w:pPr>
          </w:p>
        </w:tc>
      </w:tr>
      <w:tr w:rsidR="00361AC1" w14:paraId="1F9A2ED0" w14:textId="77777777" w:rsidTr="00361AC1">
        <w:tc>
          <w:tcPr>
            <w:tcW w:w="2395" w:type="dxa"/>
          </w:tcPr>
          <w:p w14:paraId="1EE695A8" w14:textId="77777777" w:rsidR="00361AC1" w:rsidRPr="00B14BAB" w:rsidRDefault="00361AC1"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0F0820FB"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45E5F395"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21BE7006" w14:textId="5AA6B086" w:rsidR="00361AC1" w:rsidRPr="00B14BAB" w:rsidRDefault="00C05F2F" w:rsidP="00361AC1">
            <w:pPr>
              <w:rPr>
                <w:rFonts w:ascii="Arial" w:hAnsi="Arial" w:cs="Arial"/>
                <w:sz w:val="20"/>
                <w:szCs w:val="20"/>
              </w:rPr>
            </w:pPr>
            <w:r>
              <w:rPr>
                <w:rFonts w:ascii="Arial" w:hAnsi="Arial" w:cs="Arial"/>
                <w:color w:val="000000"/>
                <w:sz w:val="20"/>
                <w:szCs w:val="20"/>
              </w:rPr>
              <w:t>1098-15382</w:t>
            </w:r>
          </w:p>
        </w:tc>
        <w:tc>
          <w:tcPr>
            <w:tcW w:w="4595" w:type="dxa"/>
          </w:tcPr>
          <w:p w14:paraId="21DC684E" w14:textId="4314301E" w:rsidR="00361AC1" w:rsidRPr="00B14BAB" w:rsidRDefault="00C05F2F" w:rsidP="00361AC1">
            <w:pPr>
              <w:rPr>
                <w:rFonts w:ascii="Arial" w:hAnsi="Arial" w:cs="Arial"/>
                <w:sz w:val="20"/>
                <w:szCs w:val="20"/>
              </w:rPr>
            </w:pPr>
            <w:r>
              <w:rPr>
                <w:rFonts w:ascii="Arial" w:hAnsi="Arial" w:cs="Arial"/>
                <w:color w:val="000000"/>
                <w:sz w:val="20"/>
                <w:szCs w:val="20"/>
              </w:rPr>
              <w:t>46264-8</w:t>
            </w:r>
          </w:p>
        </w:tc>
      </w:tr>
      <w:tr w:rsidR="00361AC1" w14:paraId="355B0FD5" w14:textId="77777777" w:rsidTr="00361AC1">
        <w:trPr>
          <w:trHeight w:val="269"/>
        </w:trPr>
        <w:tc>
          <w:tcPr>
            <w:tcW w:w="2395" w:type="dxa"/>
          </w:tcPr>
          <w:p w14:paraId="7902970F" w14:textId="77777777" w:rsidR="00361AC1" w:rsidRPr="00B14BAB" w:rsidRDefault="00361AC1" w:rsidP="00361AC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736A0ECF"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46C71ED9"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SHALL</w:t>
            </w:r>
          </w:p>
        </w:tc>
        <w:tc>
          <w:tcPr>
            <w:tcW w:w="1006" w:type="dxa"/>
          </w:tcPr>
          <w:p w14:paraId="5FF74A37" w14:textId="5B4C54CB" w:rsidR="00361AC1" w:rsidRPr="00B14BAB" w:rsidRDefault="00C05F2F" w:rsidP="00361AC1">
            <w:pPr>
              <w:rPr>
                <w:rFonts w:ascii="Arial" w:hAnsi="Arial" w:cs="Arial"/>
                <w:sz w:val="20"/>
                <w:szCs w:val="20"/>
              </w:rPr>
            </w:pPr>
            <w:r>
              <w:rPr>
                <w:rFonts w:ascii="Arial" w:hAnsi="Arial" w:cs="Arial"/>
                <w:color w:val="000000"/>
                <w:sz w:val="20"/>
                <w:szCs w:val="20"/>
              </w:rPr>
              <w:t>1098-30828</w:t>
            </w:r>
          </w:p>
        </w:tc>
        <w:tc>
          <w:tcPr>
            <w:tcW w:w="4595" w:type="dxa"/>
          </w:tcPr>
          <w:p w14:paraId="2CE70296"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urn:oid:2.16.840.1.113883.6.1 (LOINC) = 2.16.840.1.113883.6.1</w:t>
            </w:r>
          </w:p>
        </w:tc>
      </w:tr>
      <w:tr w:rsidR="00361AC1" w14:paraId="7F8034CB" w14:textId="77777777" w:rsidTr="00361AC1">
        <w:tc>
          <w:tcPr>
            <w:tcW w:w="2395" w:type="dxa"/>
          </w:tcPr>
          <w:p w14:paraId="017B21F8"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title</w:t>
            </w:r>
          </w:p>
        </w:tc>
        <w:tc>
          <w:tcPr>
            <w:tcW w:w="1250" w:type="dxa"/>
          </w:tcPr>
          <w:p w14:paraId="6BD2D46C"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122C2F52"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44201403" w14:textId="14B30D08" w:rsidR="00361AC1" w:rsidRPr="00B14BAB" w:rsidRDefault="00C05F2F" w:rsidP="00361AC1">
            <w:pPr>
              <w:rPr>
                <w:rFonts w:ascii="Arial" w:hAnsi="Arial" w:cs="Arial"/>
                <w:sz w:val="20"/>
                <w:szCs w:val="20"/>
              </w:rPr>
            </w:pPr>
            <w:r>
              <w:rPr>
                <w:rFonts w:ascii="Arial" w:hAnsi="Arial" w:cs="Arial"/>
                <w:color w:val="000000"/>
                <w:sz w:val="20"/>
                <w:szCs w:val="20"/>
              </w:rPr>
              <w:t>1098-7946</w:t>
            </w:r>
          </w:p>
        </w:tc>
        <w:tc>
          <w:tcPr>
            <w:tcW w:w="4595" w:type="dxa"/>
          </w:tcPr>
          <w:p w14:paraId="1DAC8BE9" w14:textId="77777777" w:rsidR="00361AC1" w:rsidRPr="00B14BAB" w:rsidRDefault="00361AC1" w:rsidP="00361AC1">
            <w:pPr>
              <w:rPr>
                <w:rFonts w:ascii="Arial" w:hAnsi="Arial" w:cs="Arial"/>
                <w:sz w:val="20"/>
                <w:szCs w:val="20"/>
              </w:rPr>
            </w:pPr>
          </w:p>
        </w:tc>
      </w:tr>
      <w:tr w:rsidR="00361AC1" w14:paraId="788E89C8" w14:textId="77777777" w:rsidTr="00361AC1">
        <w:tc>
          <w:tcPr>
            <w:tcW w:w="2395" w:type="dxa"/>
          </w:tcPr>
          <w:p w14:paraId="74765710"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text</w:t>
            </w:r>
          </w:p>
        </w:tc>
        <w:tc>
          <w:tcPr>
            <w:tcW w:w="1250" w:type="dxa"/>
          </w:tcPr>
          <w:p w14:paraId="7AF702CF"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1..1</w:t>
            </w:r>
          </w:p>
        </w:tc>
        <w:tc>
          <w:tcPr>
            <w:tcW w:w="1050" w:type="dxa"/>
          </w:tcPr>
          <w:p w14:paraId="7133C518" w14:textId="77777777" w:rsidR="00361AC1" w:rsidRPr="00B14BAB" w:rsidRDefault="00361AC1" w:rsidP="00361AC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A1D1A55" w14:textId="27AA5499" w:rsidR="00361AC1" w:rsidRPr="00B14BAB" w:rsidRDefault="00C05F2F" w:rsidP="00361AC1">
            <w:pPr>
              <w:rPr>
                <w:rFonts w:ascii="Arial" w:hAnsi="Arial" w:cs="Arial"/>
                <w:sz w:val="20"/>
                <w:szCs w:val="20"/>
              </w:rPr>
            </w:pPr>
            <w:r>
              <w:rPr>
                <w:rFonts w:ascii="Arial" w:hAnsi="Arial" w:cs="Arial"/>
                <w:color w:val="000000"/>
                <w:sz w:val="20"/>
                <w:szCs w:val="20"/>
              </w:rPr>
              <w:t>1098-7947</w:t>
            </w:r>
          </w:p>
        </w:tc>
        <w:tc>
          <w:tcPr>
            <w:tcW w:w="4595" w:type="dxa"/>
          </w:tcPr>
          <w:p w14:paraId="79882F61" w14:textId="77777777" w:rsidR="00361AC1" w:rsidRPr="00B14BAB" w:rsidRDefault="00361AC1" w:rsidP="00361AC1">
            <w:pPr>
              <w:rPr>
                <w:rFonts w:ascii="Arial" w:hAnsi="Arial" w:cs="Arial"/>
                <w:sz w:val="20"/>
                <w:szCs w:val="20"/>
              </w:rPr>
            </w:pPr>
          </w:p>
        </w:tc>
      </w:tr>
      <w:tr w:rsidR="00C05F2F" w14:paraId="4FF3E031" w14:textId="77777777" w:rsidTr="00361AC1">
        <w:tc>
          <w:tcPr>
            <w:tcW w:w="2395" w:type="dxa"/>
          </w:tcPr>
          <w:p w14:paraId="44FE818E" w14:textId="67D3DF51" w:rsidR="00C05F2F" w:rsidRPr="00B14BAB" w:rsidRDefault="00C05F2F"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72BCF4FB" w14:textId="3DFB62FE" w:rsidR="00C05F2F" w:rsidRPr="00B14BAB" w:rsidRDefault="00C05F2F" w:rsidP="00361AC1">
            <w:pPr>
              <w:rPr>
                <w:rFonts w:ascii="Arial" w:hAnsi="Arial" w:cs="Arial"/>
                <w:color w:val="000000"/>
                <w:sz w:val="20"/>
                <w:szCs w:val="20"/>
              </w:rPr>
            </w:pPr>
            <w:r>
              <w:rPr>
                <w:rFonts w:ascii="Arial" w:hAnsi="Arial" w:cs="Arial"/>
                <w:color w:val="000000"/>
                <w:sz w:val="20"/>
                <w:szCs w:val="20"/>
              </w:rPr>
              <w:t>0..*</w:t>
            </w:r>
          </w:p>
        </w:tc>
        <w:tc>
          <w:tcPr>
            <w:tcW w:w="1050" w:type="dxa"/>
          </w:tcPr>
          <w:p w14:paraId="560F3D90" w14:textId="701180E3" w:rsidR="00C05F2F" w:rsidRPr="00B14BAB" w:rsidRDefault="00C05F2F" w:rsidP="00361AC1">
            <w:pPr>
              <w:rPr>
                <w:rFonts w:ascii="Arial" w:hAnsi="Arial" w:cs="Arial"/>
                <w:color w:val="000000"/>
                <w:sz w:val="20"/>
                <w:szCs w:val="20"/>
              </w:rPr>
            </w:pPr>
            <w:r>
              <w:rPr>
                <w:rFonts w:ascii="Arial" w:hAnsi="Arial" w:cs="Arial"/>
                <w:color w:val="000000"/>
                <w:sz w:val="20"/>
                <w:szCs w:val="20"/>
              </w:rPr>
              <w:t>MAY</w:t>
            </w:r>
          </w:p>
        </w:tc>
        <w:tc>
          <w:tcPr>
            <w:tcW w:w="1006" w:type="dxa"/>
          </w:tcPr>
          <w:p w14:paraId="21B9AB3C" w14:textId="6A8A83C4" w:rsidR="00C05F2F" w:rsidRDefault="00C05F2F" w:rsidP="00361AC1">
            <w:pPr>
              <w:rPr>
                <w:rFonts w:ascii="Arial" w:hAnsi="Arial" w:cs="Arial"/>
                <w:color w:val="000000"/>
                <w:sz w:val="20"/>
                <w:szCs w:val="20"/>
              </w:rPr>
            </w:pPr>
            <w:r>
              <w:rPr>
                <w:rFonts w:ascii="Arial" w:hAnsi="Arial" w:cs="Arial"/>
                <w:color w:val="000000"/>
                <w:sz w:val="20"/>
                <w:szCs w:val="20"/>
              </w:rPr>
              <w:t>1098-7948</w:t>
            </w:r>
          </w:p>
        </w:tc>
        <w:tc>
          <w:tcPr>
            <w:tcW w:w="4595" w:type="dxa"/>
          </w:tcPr>
          <w:p w14:paraId="6AEAE22E" w14:textId="77777777" w:rsidR="00C05F2F" w:rsidRPr="00E04AAF" w:rsidRDefault="00C05F2F" w:rsidP="00361AC1">
            <w:pPr>
              <w:rPr>
                <w:rFonts w:ascii="Arial" w:hAnsi="Arial" w:cs="Arial"/>
                <w:sz w:val="20"/>
                <w:szCs w:val="20"/>
              </w:rPr>
            </w:pPr>
          </w:p>
        </w:tc>
      </w:tr>
      <w:tr w:rsidR="00C05F2F" w14:paraId="50C80619" w14:textId="77777777" w:rsidTr="00361AC1">
        <w:tc>
          <w:tcPr>
            <w:tcW w:w="2395" w:type="dxa"/>
          </w:tcPr>
          <w:p w14:paraId="4A8190AD" w14:textId="02CFAA60" w:rsidR="00C05F2F" w:rsidRPr="00B14BAB" w:rsidRDefault="00C05F2F" w:rsidP="00361AC1">
            <w:pPr>
              <w:rPr>
                <w:rFonts w:ascii="Arial" w:hAnsi="Arial" w:cs="Arial"/>
                <w:color w:val="000000"/>
                <w:sz w:val="20"/>
                <w:szCs w:val="20"/>
              </w:rPr>
            </w:pPr>
            <w:r>
              <w:rPr>
                <w:rFonts w:ascii="Arial" w:hAnsi="Arial" w:cs="Arial"/>
                <w:color w:val="000000"/>
                <w:sz w:val="20"/>
                <w:szCs w:val="20"/>
              </w:rPr>
              <w:t xml:space="preserve">     organizer</w:t>
            </w:r>
          </w:p>
        </w:tc>
        <w:tc>
          <w:tcPr>
            <w:tcW w:w="1250" w:type="dxa"/>
          </w:tcPr>
          <w:p w14:paraId="67981A48" w14:textId="73C7D2E1" w:rsidR="00C05F2F" w:rsidRPr="00B14BAB" w:rsidRDefault="00C05F2F" w:rsidP="00361AC1">
            <w:pPr>
              <w:rPr>
                <w:rFonts w:ascii="Arial" w:hAnsi="Arial" w:cs="Arial"/>
                <w:color w:val="000000"/>
                <w:sz w:val="20"/>
                <w:szCs w:val="20"/>
              </w:rPr>
            </w:pPr>
            <w:r>
              <w:rPr>
                <w:rFonts w:ascii="Arial" w:hAnsi="Arial" w:cs="Arial"/>
                <w:color w:val="000000"/>
                <w:sz w:val="20"/>
                <w:szCs w:val="20"/>
              </w:rPr>
              <w:t>1..1</w:t>
            </w:r>
          </w:p>
        </w:tc>
        <w:tc>
          <w:tcPr>
            <w:tcW w:w="1050" w:type="dxa"/>
          </w:tcPr>
          <w:p w14:paraId="51352967" w14:textId="53F1EFCF" w:rsidR="00C05F2F" w:rsidRPr="00B14BAB" w:rsidRDefault="00C05F2F" w:rsidP="00361AC1">
            <w:pPr>
              <w:rPr>
                <w:rFonts w:ascii="Arial" w:hAnsi="Arial" w:cs="Arial"/>
                <w:color w:val="000000"/>
                <w:sz w:val="20"/>
                <w:szCs w:val="20"/>
              </w:rPr>
            </w:pPr>
            <w:r>
              <w:rPr>
                <w:rFonts w:ascii="Arial" w:hAnsi="Arial" w:cs="Arial"/>
                <w:color w:val="000000"/>
                <w:sz w:val="20"/>
                <w:szCs w:val="20"/>
              </w:rPr>
              <w:t>SHALL</w:t>
            </w:r>
          </w:p>
        </w:tc>
        <w:tc>
          <w:tcPr>
            <w:tcW w:w="1006" w:type="dxa"/>
          </w:tcPr>
          <w:p w14:paraId="7F8227CF" w14:textId="0389C287" w:rsidR="00C05F2F" w:rsidRDefault="00C05F2F" w:rsidP="00361AC1">
            <w:pPr>
              <w:rPr>
                <w:rFonts w:ascii="Arial" w:hAnsi="Arial" w:cs="Arial"/>
                <w:color w:val="000000"/>
                <w:sz w:val="20"/>
                <w:szCs w:val="20"/>
              </w:rPr>
            </w:pPr>
            <w:r>
              <w:rPr>
                <w:rFonts w:ascii="Arial" w:hAnsi="Arial" w:cs="Arial"/>
                <w:color w:val="000000"/>
                <w:sz w:val="20"/>
                <w:szCs w:val="20"/>
              </w:rPr>
              <w:t>1098-30351</w:t>
            </w:r>
          </w:p>
        </w:tc>
        <w:tc>
          <w:tcPr>
            <w:tcW w:w="4595" w:type="dxa"/>
          </w:tcPr>
          <w:p w14:paraId="3F3E36C5" w14:textId="140EDA2D" w:rsidR="00C05F2F" w:rsidRPr="00E04AAF" w:rsidRDefault="00C05F2F" w:rsidP="00C05F2F">
            <w:pPr>
              <w:widowControl w:val="0"/>
              <w:autoSpaceDE w:val="0"/>
              <w:autoSpaceDN w:val="0"/>
              <w:adjustRightInd w:val="0"/>
              <w:rPr>
                <w:rFonts w:ascii="Arial" w:hAnsi="Arial" w:cs="Arial"/>
                <w:color w:val="000000"/>
                <w:sz w:val="20"/>
                <w:szCs w:val="20"/>
              </w:rPr>
            </w:pPr>
            <w:r w:rsidRPr="00C05F2F">
              <w:rPr>
                <w:rFonts w:ascii="Arial" w:hAnsi="Arial" w:cs="Arial"/>
                <w:color w:val="000000"/>
                <w:sz w:val="20"/>
                <w:szCs w:val="20"/>
              </w:rPr>
              <w:t xml:space="preserve">Medical Equipment Organizer (identifier: urn:oid:2.16.840.1.113883.10.20.22.4.135 </w:t>
            </w:r>
          </w:p>
        </w:tc>
      </w:tr>
      <w:tr w:rsidR="00C05F2F" w14:paraId="41B15B8E" w14:textId="77777777" w:rsidTr="00361AC1">
        <w:tc>
          <w:tcPr>
            <w:tcW w:w="2395" w:type="dxa"/>
          </w:tcPr>
          <w:p w14:paraId="59AE5951" w14:textId="4B2819F8" w:rsidR="00C05F2F" w:rsidRPr="00B14BAB" w:rsidRDefault="00C05F2F"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10A56A18" w14:textId="6A404EDE" w:rsidR="00C05F2F" w:rsidRPr="00B14BAB" w:rsidRDefault="00C05F2F" w:rsidP="00361AC1">
            <w:pPr>
              <w:rPr>
                <w:rFonts w:ascii="Arial" w:hAnsi="Arial" w:cs="Arial"/>
                <w:color w:val="000000"/>
                <w:sz w:val="20"/>
                <w:szCs w:val="20"/>
              </w:rPr>
            </w:pPr>
            <w:r>
              <w:rPr>
                <w:rFonts w:ascii="Arial" w:hAnsi="Arial" w:cs="Arial"/>
                <w:color w:val="000000"/>
                <w:sz w:val="20"/>
                <w:szCs w:val="20"/>
              </w:rPr>
              <w:t>0..*</w:t>
            </w:r>
          </w:p>
        </w:tc>
        <w:tc>
          <w:tcPr>
            <w:tcW w:w="1050" w:type="dxa"/>
          </w:tcPr>
          <w:p w14:paraId="34E3E340" w14:textId="401E862C" w:rsidR="00C05F2F" w:rsidRPr="00B14BAB" w:rsidRDefault="00C05F2F" w:rsidP="00361AC1">
            <w:pPr>
              <w:rPr>
                <w:rFonts w:ascii="Arial" w:hAnsi="Arial" w:cs="Arial"/>
                <w:color w:val="000000"/>
                <w:sz w:val="20"/>
                <w:szCs w:val="20"/>
              </w:rPr>
            </w:pPr>
            <w:r>
              <w:rPr>
                <w:rFonts w:ascii="Arial" w:hAnsi="Arial" w:cs="Arial"/>
                <w:color w:val="000000"/>
                <w:sz w:val="20"/>
                <w:szCs w:val="20"/>
              </w:rPr>
              <w:t>SHOULD</w:t>
            </w:r>
          </w:p>
        </w:tc>
        <w:tc>
          <w:tcPr>
            <w:tcW w:w="1006" w:type="dxa"/>
          </w:tcPr>
          <w:p w14:paraId="2591E17F" w14:textId="6E0E128F" w:rsidR="00C05F2F" w:rsidRDefault="00C05F2F" w:rsidP="00361AC1">
            <w:pPr>
              <w:rPr>
                <w:rFonts w:ascii="Arial" w:hAnsi="Arial" w:cs="Arial"/>
                <w:color w:val="000000"/>
                <w:sz w:val="20"/>
                <w:szCs w:val="20"/>
              </w:rPr>
            </w:pPr>
            <w:r>
              <w:rPr>
                <w:rFonts w:ascii="Arial" w:hAnsi="Arial" w:cs="Arial"/>
                <w:color w:val="000000"/>
                <w:sz w:val="20"/>
                <w:szCs w:val="20"/>
              </w:rPr>
              <w:t>1098-31125</w:t>
            </w:r>
          </w:p>
        </w:tc>
        <w:tc>
          <w:tcPr>
            <w:tcW w:w="4595" w:type="dxa"/>
          </w:tcPr>
          <w:p w14:paraId="68849768" w14:textId="77777777" w:rsidR="00C05F2F" w:rsidRPr="00E04AAF" w:rsidRDefault="00C05F2F" w:rsidP="00361AC1">
            <w:pPr>
              <w:rPr>
                <w:rFonts w:ascii="Arial" w:hAnsi="Arial" w:cs="Arial"/>
                <w:sz w:val="20"/>
                <w:szCs w:val="20"/>
              </w:rPr>
            </w:pPr>
          </w:p>
        </w:tc>
      </w:tr>
      <w:tr w:rsidR="00C05F2F" w14:paraId="2040D869" w14:textId="77777777" w:rsidTr="00361AC1">
        <w:tc>
          <w:tcPr>
            <w:tcW w:w="2395" w:type="dxa"/>
          </w:tcPr>
          <w:p w14:paraId="4C122A35" w14:textId="4A34C6C2" w:rsidR="00C05F2F" w:rsidRPr="00B14BAB" w:rsidRDefault="00C05F2F" w:rsidP="00361AC1">
            <w:pPr>
              <w:rPr>
                <w:rFonts w:ascii="Arial" w:hAnsi="Arial" w:cs="Arial"/>
                <w:color w:val="000000"/>
                <w:sz w:val="20"/>
                <w:szCs w:val="20"/>
              </w:rPr>
            </w:pPr>
            <w:r>
              <w:rPr>
                <w:rFonts w:ascii="Arial" w:hAnsi="Arial" w:cs="Arial"/>
                <w:color w:val="000000"/>
                <w:sz w:val="20"/>
                <w:szCs w:val="20"/>
              </w:rPr>
              <w:t xml:space="preserve">     supply</w:t>
            </w:r>
          </w:p>
        </w:tc>
        <w:tc>
          <w:tcPr>
            <w:tcW w:w="1250" w:type="dxa"/>
          </w:tcPr>
          <w:p w14:paraId="6FEA0200" w14:textId="7EF68FE1" w:rsidR="00C05F2F" w:rsidRPr="00B14BAB" w:rsidRDefault="00C05F2F" w:rsidP="00361AC1">
            <w:pPr>
              <w:rPr>
                <w:rFonts w:ascii="Arial" w:hAnsi="Arial" w:cs="Arial"/>
                <w:color w:val="000000"/>
                <w:sz w:val="20"/>
                <w:szCs w:val="20"/>
              </w:rPr>
            </w:pPr>
            <w:r>
              <w:rPr>
                <w:rFonts w:ascii="Arial" w:hAnsi="Arial" w:cs="Arial"/>
                <w:color w:val="000000"/>
                <w:sz w:val="20"/>
                <w:szCs w:val="20"/>
              </w:rPr>
              <w:t>1..1</w:t>
            </w:r>
          </w:p>
        </w:tc>
        <w:tc>
          <w:tcPr>
            <w:tcW w:w="1050" w:type="dxa"/>
          </w:tcPr>
          <w:p w14:paraId="7F5BB687" w14:textId="53FA9A3B" w:rsidR="00C05F2F" w:rsidRPr="00B14BAB" w:rsidRDefault="00C05F2F" w:rsidP="00361AC1">
            <w:pPr>
              <w:rPr>
                <w:rFonts w:ascii="Arial" w:hAnsi="Arial" w:cs="Arial"/>
                <w:color w:val="000000"/>
                <w:sz w:val="20"/>
                <w:szCs w:val="20"/>
              </w:rPr>
            </w:pPr>
            <w:r>
              <w:rPr>
                <w:rFonts w:ascii="Arial" w:hAnsi="Arial" w:cs="Arial"/>
                <w:color w:val="000000"/>
                <w:sz w:val="20"/>
                <w:szCs w:val="20"/>
              </w:rPr>
              <w:t>SHALL</w:t>
            </w:r>
          </w:p>
        </w:tc>
        <w:tc>
          <w:tcPr>
            <w:tcW w:w="1006" w:type="dxa"/>
          </w:tcPr>
          <w:p w14:paraId="7C76550C" w14:textId="4FFBAE10" w:rsidR="00C05F2F" w:rsidRDefault="00C05F2F" w:rsidP="00361AC1">
            <w:pPr>
              <w:rPr>
                <w:rFonts w:ascii="Arial" w:hAnsi="Arial" w:cs="Arial"/>
                <w:color w:val="000000"/>
                <w:sz w:val="20"/>
                <w:szCs w:val="20"/>
              </w:rPr>
            </w:pPr>
            <w:r>
              <w:rPr>
                <w:rFonts w:ascii="Arial" w:hAnsi="Arial" w:cs="Arial"/>
                <w:color w:val="000000"/>
                <w:sz w:val="20"/>
                <w:szCs w:val="20"/>
              </w:rPr>
              <w:t>1098-31861</w:t>
            </w:r>
          </w:p>
        </w:tc>
        <w:tc>
          <w:tcPr>
            <w:tcW w:w="4595" w:type="dxa"/>
          </w:tcPr>
          <w:p w14:paraId="62A99EE0" w14:textId="51113AAA" w:rsidR="00C05F2F" w:rsidRPr="00E04AAF" w:rsidRDefault="00C05F2F" w:rsidP="00C05F2F">
            <w:pPr>
              <w:widowControl w:val="0"/>
              <w:autoSpaceDE w:val="0"/>
              <w:autoSpaceDN w:val="0"/>
              <w:adjustRightInd w:val="0"/>
              <w:rPr>
                <w:rFonts w:ascii="Arial" w:hAnsi="Arial" w:cs="Arial"/>
                <w:color w:val="000000"/>
                <w:sz w:val="20"/>
                <w:szCs w:val="20"/>
              </w:rPr>
            </w:pPr>
            <w:r w:rsidRPr="00C05F2F">
              <w:rPr>
                <w:rFonts w:ascii="Arial" w:hAnsi="Arial" w:cs="Arial"/>
                <w:color w:val="000000"/>
                <w:sz w:val="20"/>
                <w:szCs w:val="20"/>
              </w:rPr>
              <w:t xml:space="preserve">Non-Medicinal Supply Activity (V2) (identifier: urn:hl7ii:2.16.840.1.113883.10.20.22.4.50:2014-06-09 </w:t>
            </w:r>
          </w:p>
        </w:tc>
      </w:tr>
      <w:tr w:rsidR="00C05F2F" w14:paraId="01645C78" w14:textId="77777777" w:rsidTr="00361AC1">
        <w:tc>
          <w:tcPr>
            <w:tcW w:w="2395" w:type="dxa"/>
          </w:tcPr>
          <w:p w14:paraId="2CCB85B9" w14:textId="5B751A92" w:rsidR="00C05F2F" w:rsidRPr="00B14BAB" w:rsidRDefault="00C05F2F" w:rsidP="00361AC1">
            <w:pPr>
              <w:rPr>
                <w:rFonts w:ascii="Arial" w:hAnsi="Arial" w:cs="Arial"/>
                <w:color w:val="000000"/>
                <w:sz w:val="20"/>
                <w:szCs w:val="20"/>
              </w:rPr>
            </w:pPr>
            <w:r>
              <w:rPr>
                <w:rFonts w:ascii="Arial" w:hAnsi="Arial" w:cs="Arial"/>
                <w:color w:val="000000"/>
                <w:sz w:val="20"/>
                <w:szCs w:val="20"/>
              </w:rPr>
              <w:t>entry</w:t>
            </w:r>
          </w:p>
        </w:tc>
        <w:tc>
          <w:tcPr>
            <w:tcW w:w="1250" w:type="dxa"/>
          </w:tcPr>
          <w:p w14:paraId="16D5DFC7" w14:textId="503B509A" w:rsidR="00C05F2F" w:rsidRPr="00B14BAB" w:rsidRDefault="00C05F2F" w:rsidP="00361AC1">
            <w:pPr>
              <w:rPr>
                <w:rFonts w:ascii="Arial" w:hAnsi="Arial" w:cs="Arial"/>
                <w:color w:val="000000"/>
                <w:sz w:val="20"/>
                <w:szCs w:val="20"/>
              </w:rPr>
            </w:pPr>
            <w:r>
              <w:rPr>
                <w:rFonts w:ascii="Arial" w:hAnsi="Arial" w:cs="Arial"/>
                <w:color w:val="000000"/>
                <w:sz w:val="20"/>
                <w:szCs w:val="20"/>
              </w:rPr>
              <w:t>0..^</w:t>
            </w:r>
          </w:p>
        </w:tc>
        <w:tc>
          <w:tcPr>
            <w:tcW w:w="1050" w:type="dxa"/>
          </w:tcPr>
          <w:p w14:paraId="25F69968" w14:textId="0E900475" w:rsidR="00C05F2F" w:rsidRPr="00B14BAB" w:rsidRDefault="00C05F2F" w:rsidP="00361AC1">
            <w:pPr>
              <w:rPr>
                <w:rFonts w:ascii="Arial" w:hAnsi="Arial" w:cs="Arial"/>
                <w:color w:val="000000"/>
                <w:sz w:val="20"/>
                <w:szCs w:val="20"/>
              </w:rPr>
            </w:pPr>
            <w:r>
              <w:rPr>
                <w:rFonts w:ascii="Arial" w:hAnsi="Arial" w:cs="Arial"/>
                <w:color w:val="000000"/>
                <w:sz w:val="20"/>
                <w:szCs w:val="20"/>
              </w:rPr>
              <w:t>SHOULD</w:t>
            </w:r>
          </w:p>
        </w:tc>
        <w:tc>
          <w:tcPr>
            <w:tcW w:w="1006" w:type="dxa"/>
          </w:tcPr>
          <w:p w14:paraId="0067E288" w14:textId="4607AE2E" w:rsidR="00C05F2F" w:rsidRDefault="00C05F2F" w:rsidP="00361AC1">
            <w:pPr>
              <w:rPr>
                <w:rFonts w:ascii="Arial" w:hAnsi="Arial" w:cs="Arial"/>
                <w:color w:val="000000"/>
                <w:sz w:val="20"/>
                <w:szCs w:val="20"/>
              </w:rPr>
            </w:pPr>
            <w:r>
              <w:rPr>
                <w:rFonts w:ascii="Arial" w:hAnsi="Arial" w:cs="Arial"/>
                <w:color w:val="000000"/>
                <w:sz w:val="20"/>
                <w:szCs w:val="20"/>
              </w:rPr>
              <w:t>1098-31885</w:t>
            </w:r>
          </w:p>
        </w:tc>
        <w:tc>
          <w:tcPr>
            <w:tcW w:w="4595" w:type="dxa"/>
          </w:tcPr>
          <w:p w14:paraId="2C6A3447" w14:textId="77777777" w:rsidR="00C05F2F" w:rsidRPr="00E04AAF" w:rsidRDefault="00C05F2F" w:rsidP="00361AC1">
            <w:pPr>
              <w:rPr>
                <w:rFonts w:ascii="Arial" w:hAnsi="Arial" w:cs="Arial"/>
                <w:sz w:val="20"/>
                <w:szCs w:val="20"/>
              </w:rPr>
            </w:pPr>
          </w:p>
        </w:tc>
      </w:tr>
      <w:tr w:rsidR="00C05F2F" w14:paraId="022CE416" w14:textId="77777777" w:rsidTr="00361AC1">
        <w:tc>
          <w:tcPr>
            <w:tcW w:w="2395" w:type="dxa"/>
          </w:tcPr>
          <w:p w14:paraId="023C0CD6" w14:textId="1EE7DBD8" w:rsidR="00C05F2F" w:rsidRPr="00B14BAB" w:rsidRDefault="00C05F2F" w:rsidP="00361AC1">
            <w:pPr>
              <w:rPr>
                <w:rFonts w:ascii="Arial" w:hAnsi="Arial" w:cs="Arial"/>
                <w:color w:val="000000"/>
                <w:sz w:val="20"/>
                <w:szCs w:val="20"/>
              </w:rPr>
            </w:pPr>
            <w:r>
              <w:rPr>
                <w:rFonts w:ascii="Arial" w:hAnsi="Arial" w:cs="Arial"/>
                <w:color w:val="000000"/>
                <w:sz w:val="20"/>
                <w:szCs w:val="20"/>
              </w:rPr>
              <w:t xml:space="preserve">     Procedure</w:t>
            </w:r>
          </w:p>
        </w:tc>
        <w:tc>
          <w:tcPr>
            <w:tcW w:w="1250" w:type="dxa"/>
          </w:tcPr>
          <w:p w14:paraId="54C52BC8" w14:textId="3FE9AE22" w:rsidR="00C05F2F" w:rsidRPr="00B14BAB" w:rsidRDefault="00C05F2F" w:rsidP="00361AC1">
            <w:pPr>
              <w:rPr>
                <w:rFonts w:ascii="Arial" w:hAnsi="Arial" w:cs="Arial"/>
                <w:color w:val="000000"/>
                <w:sz w:val="20"/>
                <w:szCs w:val="20"/>
              </w:rPr>
            </w:pPr>
            <w:r>
              <w:rPr>
                <w:rFonts w:ascii="Arial" w:hAnsi="Arial" w:cs="Arial"/>
                <w:color w:val="000000"/>
                <w:sz w:val="20"/>
                <w:szCs w:val="20"/>
              </w:rPr>
              <w:t>1..1</w:t>
            </w:r>
          </w:p>
        </w:tc>
        <w:tc>
          <w:tcPr>
            <w:tcW w:w="1050" w:type="dxa"/>
          </w:tcPr>
          <w:p w14:paraId="2B2D8C48" w14:textId="02CA1ED4" w:rsidR="00C05F2F" w:rsidRPr="00B14BAB" w:rsidRDefault="00C05F2F" w:rsidP="00361AC1">
            <w:pPr>
              <w:rPr>
                <w:rFonts w:ascii="Arial" w:hAnsi="Arial" w:cs="Arial"/>
                <w:color w:val="000000"/>
                <w:sz w:val="20"/>
                <w:szCs w:val="20"/>
              </w:rPr>
            </w:pPr>
            <w:r>
              <w:rPr>
                <w:rFonts w:ascii="Arial" w:hAnsi="Arial" w:cs="Arial"/>
                <w:color w:val="000000"/>
                <w:sz w:val="20"/>
                <w:szCs w:val="20"/>
              </w:rPr>
              <w:t>SHALL</w:t>
            </w:r>
          </w:p>
        </w:tc>
        <w:tc>
          <w:tcPr>
            <w:tcW w:w="1006" w:type="dxa"/>
          </w:tcPr>
          <w:p w14:paraId="0D6B719D" w14:textId="1F0D61A4" w:rsidR="00C05F2F" w:rsidRDefault="00C05F2F" w:rsidP="00361AC1">
            <w:pPr>
              <w:rPr>
                <w:rFonts w:ascii="Arial" w:hAnsi="Arial" w:cs="Arial"/>
                <w:color w:val="000000"/>
                <w:sz w:val="20"/>
                <w:szCs w:val="20"/>
              </w:rPr>
            </w:pPr>
            <w:r>
              <w:rPr>
                <w:rFonts w:ascii="Arial" w:hAnsi="Arial" w:cs="Arial"/>
                <w:color w:val="000000"/>
                <w:sz w:val="20"/>
                <w:szCs w:val="20"/>
              </w:rPr>
              <w:t>1098-31886</w:t>
            </w:r>
          </w:p>
        </w:tc>
        <w:tc>
          <w:tcPr>
            <w:tcW w:w="4595" w:type="dxa"/>
          </w:tcPr>
          <w:p w14:paraId="6DF24423" w14:textId="6AC6FF01" w:rsidR="00C05F2F" w:rsidRPr="00E04AAF" w:rsidRDefault="00E04AAF" w:rsidP="00E04AAF">
            <w:pPr>
              <w:widowControl w:val="0"/>
              <w:autoSpaceDE w:val="0"/>
              <w:autoSpaceDN w:val="0"/>
              <w:adjustRightInd w:val="0"/>
              <w:rPr>
                <w:rFonts w:ascii="Arial" w:hAnsi="Arial" w:cs="Arial"/>
                <w:color w:val="000000"/>
                <w:sz w:val="20"/>
                <w:szCs w:val="20"/>
              </w:rPr>
            </w:pPr>
            <w:r w:rsidRPr="00E04AAF">
              <w:rPr>
                <w:rFonts w:ascii="Arial" w:hAnsi="Arial" w:cs="Arial"/>
                <w:color w:val="000000"/>
                <w:sz w:val="20"/>
                <w:szCs w:val="20"/>
              </w:rPr>
              <w:t xml:space="preserve">Procedure Activity Procedure (V2) (identifier: urn:hl7ii:2.16.840.1.113883.10.20.22.4.14:2014-06-09 </w:t>
            </w:r>
          </w:p>
        </w:tc>
      </w:tr>
    </w:tbl>
    <w:p w14:paraId="6A82BBA3" w14:textId="77777777" w:rsidR="00E04AAF" w:rsidRPr="00E04AAF" w:rsidRDefault="00E04AAF" w:rsidP="00E04AAF">
      <w:pPr>
        <w:widowControl w:val="0"/>
        <w:autoSpaceDE w:val="0"/>
        <w:autoSpaceDN w:val="0"/>
        <w:adjustRightInd w:val="0"/>
        <w:rPr>
          <w:rFonts w:ascii="Bookman Old Style" w:hAnsi="Bookman Old Style" w:cs="Bookman Old Style"/>
          <w:color w:val="000000"/>
        </w:rPr>
      </w:pPr>
    </w:p>
    <w:p w14:paraId="34653D9F" w14:textId="77777777" w:rsidR="00E04AAF" w:rsidRPr="00E04AAF" w:rsidRDefault="00E04AAF" w:rsidP="00E04AAF">
      <w:pPr>
        <w:widowControl w:val="0"/>
        <w:autoSpaceDE w:val="0"/>
        <w:autoSpaceDN w:val="0"/>
        <w:adjustRightInd w:val="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1.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 xml:space="preserve">templateId </w:t>
      </w:r>
      <w:r w:rsidRPr="00E04AAF">
        <w:rPr>
          <w:rFonts w:ascii="Bookman Old Style" w:hAnsi="Bookman Old Style" w:cs="Bookman Old Style"/>
          <w:color w:val="000000"/>
          <w:sz w:val="20"/>
          <w:szCs w:val="20"/>
        </w:rPr>
        <w:t xml:space="preserve">(CONF:1098-7944) such that it </w:t>
      </w:r>
    </w:p>
    <w:p w14:paraId="2AF9DBB3" w14:textId="77777777" w:rsidR="00E04AAF" w:rsidRPr="00E04AAF" w:rsidRDefault="00E04AAF" w:rsidP="00E04AAF">
      <w:pPr>
        <w:widowControl w:val="0"/>
        <w:autoSpaceDE w:val="0"/>
        <w:autoSpaceDN w:val="0"/>
        <w:adjustRightInd w:val="0"/>
        <w:spacing w:after="83"/>
        <w:ind w:left="72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a.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@root</w:t>
      </w:r>
      <w:r w:rsidRPr="00E04AAF">
        <w:rPr>
          <w:rFonts w:ascii="Bookman Old Style" w:hAnsi="Bookman Old Style" w:cs="Bookman Old Style"/>
          <w:color w:val="000000"/>
          <w:sz w:val="20"/>
          <w:szCs w:val="20"/>
        </w:rPr>
        <w:t>=</w:t>
      </w:r>
      <w:r w:rsidRPr="00E04AAF">
        <w:rPr>
          <w:rFonts w:ascii="Courier New" w:hAnsi="Courier New" w:cs="Courier New"/>
          <w:color w:val="000000"/>
          <w:sz w:val="20"/>
          <w:szCs w:val="20"/>
        </w:rPr>
        <w:t xml:space="preserve">"2.16.840.1.113883.10.20.22.2.23" </w:t>
      </w:r>
      <w:r w:rsidRPr="00E04AAF">
        <w:rPr>
          <w:rFonts w:ascii="Bookman Old Style" w:hAnsi="Bookman Old Style" w:cs="Bookman Old Style"/>
          <w:color w:val="000000"/>
          <w:sz w:val="20"/>
          <w:szCs w:val="20"/>
        </w:rPr>
        <w:t xml:space="preserve">(CONF:1098-10404). </w:t>
      </w:r>
    </w:p>
    <w:p w14:paraId="4E6E1AD3" w14:textId="77777777" w:rsidR="00E04AAF" w:rsidRPr="00E04AAF" w:rsidRDefault="00E04AAF" w:rsidP="00E04AAF">
      <w:pPr>
        <w:widowControl w:val="0"/>
        <w:autoSpaceDE w:val="0"/>
        <w:autoSpaceDN w:val="0"/>
        <w:adjustRightInd w:val="0"/>
        <w:ind w:left="72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b.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@extension</w:t>
      </w:r>
      <w:r w:rsidRPr="00E04AAF">
        <w:rPr>
          <w:rFonts w:ascii="Bookman Old Style" w:hAnsi="Bookman Old Style" w:cs="Bookman Old Style"/>
          <w:color w:val="000000"/>
          <w:sz w:val="20"/>
          <w:szCs w:val="20"/>
        </w:rPr>
        <w:t>=</w:t>
      </w:r>
      <w:r w:rsidRPr="00E04AAF">
        <w:rPr>
          <w:rFonts w:ascii="Courier New" w:hAnsi="Courier New" w:cs="Courier New"/>
          <w:color w:val="000000"/>
          <w:sz w:val="20"/>
          <w:szCs w:val="20"/>
        </w:rPr>
        <w:t xml:space="preserve">"2014-06-09" </w:t>
      </w:r>
      <w:r w:rsidRPr="00E04AAF">
        <w:rPr>
          <w:rFonts w:ascii="Bookman Old Style" w:hAnsi="Bookman Old Style" w:cs="Bookman Old Style"/>
          <w:color w:val="000000"/>
          <w:sz w:val="20"/>
          <w:szCs w:val="20"/>
        </w:rPr>
        <w:t xml:space="preserve">(CONF:1098-32523). </w:t>
      </w:r>
    </w:p>
    <w:p w14:paraId="7107DE5A" w14:textId="77777777" w:rsidR="00E04AAF" w:rsidRPr="00E04AAF" w:rsidRDefault="00E04AAF" w:rsidP="00E04AAF">
      <w:pPr>
        <w:widowControl w:val="0"/>
        <w:autoSpaceDE w:val="0"/>
        <w:autoSpaceDN w:val="0"/>
        <w:adjustRightInd w:val="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2.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 xml:space="preserve">code </w:t>
      </w:r>
      <w:r w:rsidRPr="00E04AAF">
        <w:rPr>
          <w:rFonts w:ascii="Bookman Old Style" w:hAnsi="Bookman Old Style" w:cs="Bookman Old Style"/>
          <w:color w:val="000000"/>
          <w:sz w:val="20"/>
          <w:szCs w:val="20"/>
        </w:rPr>
        <w:t xml:space="preserve">(CONF:1098-15381). </w:t>
      </w:r>
    </w:p>
    <w:p w14:paraId="022FF0CA" w14:textId="30DA6EC6" w:rsidR="00E04AAF" w:rsidRPr="00E04AAF" w:rsidRDefault="00E04AAF" w:rsidP="00E04AAF">
      <w:pPr>
        <w:widowControl w:val="0"/>
        <w:autoSpaceDE w:val="0"/>
        <w:autoSpaceDN w:val="0"/>
        <w:adjustRightInd w:val="0"/>
        <w:ind w:left="72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a. This code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@code</w:t>
      </w:r>
      <w:r w:rsidRPr="00E04AAF">
        <w:rPr>
          <w:rFonts w:ascii="Bookman Old Style" w:hAnsi="Bookman Old Style" w:cs="Bookman Old Style"/>
          <w:color w:val="000000"/>
          <w:sz w:val="20"/>
          <w:szCs w:val="20"/>
        </w:rPr>
        <w:t>=</w:t>
      </w:r>
      <w:r w:rsidRPr="00E04AAF">
        <w:rPr>
          <w:rFonts w:ascii="Courier New" w:hAnsi="Courier New" w:cs="Courier New"/>
          <w:color w:val="000000"/>
          <w:sz w:val="20"/>
          <w:szCs w:val="20"/>
        </w:rPr>
        <w:t xml:space="preserve">"46264-8" </w:t>
      </w:r>
      <w:r w:rsidRPr="00E04AAF">
        <w:rPr>
          <w:rFonts w:ascii="Bookman Old Style" w:hAnsi="Bookman Old Style" w:cs="Bookman Old Style"/>
          <w:color w:val="000000"/>
          <w:sz w:val="20"/>
          <w:szCs w:val="20"/>
        </w:rPr>
        <w:t xml:space="preserve">Medical Equipment (CONF:1098-15382). </w:t>
      </w:r>
    </w:p>
    <w:p w14:paraId="043539A5" w14:textId="77777777" w:rsidR="00E04AAF" w:rsidRPr="00E04AAF" w:rsidRDefault="00E04AAF" w:rsidP="00E04AAF">
      <w:pPr>
        <w:widowControl w:val="0"/>
        <w:autoSpaceDE w:val="0"/>
        <w:autoSpaceDN w:val="0"/>
        <w:adjustRightInd w:val="0"/>
        <w:ind w:left="72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b. This code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@codeSystem</w:t>
      </w:r>
      <w:r w:rsidRPr="00E04AAF">
        <w:rPr>
          <w:rFonts w:ascii="Bookman Old Style" w:hAnsi="Bookman Old Style" w:cs="Bookman Old Style"/>
          <w:color w:val="000000"/>
          <w:sz w:val="20"/>
          <w:szCs w:val="20"/>
        </w:rPr>
        <w:t>=</w:t>
      </w:r>
      <w:r w:rsidRPr="00E04AAF">
        <w:rPr>
          <w:rFonts w:ascii="Courier New" w:hAnsi="Courier New" w:cs="Courier New"/>
          <w:color w:val="000000"/>
          <w:sz w:val="20"/>
          <w:szCs w:val="20"/>
        </w:rPr>
        <w:t xml:space="preserve">"2.16.840.1.113883.6.1" </w:t>
      </w:r>
      <w:r w:rsidRPr="00E04AAF">
        <w:rPr>
          <w:rFonts w:ascii="Bookman Old Style" w:hAnsi="Bookman Old Style" w:cs="Bookman Old Style"/>
          <w:color w:val="000000"/>
          <w:sz w:val="20"/>
          <w:szCs w:val="20"/>
        </w:rPr>
        <w:t xml:space="preserve">(CodeSystem: </w:t>
      </w:r>
      <w:r w:rsidRPr="00E04AAF">
        <w:rPr>
          <w:rFonts w:ascii="Courier New" w:hAnsi="Courier New" w:cs="Courier New"/>
          <w:color w:val="000000"/>
          <w:sz w:val="20"/>
          <w:szCs w:val="20"/>
        </w:rPr>
        <w:t>LOINC urn:oid:2.16.840.1.113883.6.1</w:t>
      </w:r>
      <w:r w:rsidRPr="00E04AAF">
        <w:rPr>
          <w:rFonts w:ascii="Bookman Old Style" w:hAnsi="Bookman Old Style" w:cs="Bookman Old Style"/>
          <w:color w:val="000000"/>
          <w:sz w:val="20"/>
          <w:szCs w:val="20"/>
        </w:rPr>
        <w:t xml:space="preserve">) (CONF:1098-30828). </w:t>
      </w:r>
    </w:p>
    <w:p w14:paraId="08F134A1" w14:textId="77777777" w:rsidR="00E04AAF" w:rsidRPr="00E04AAF" w:rsidRDefault="00E04AAF" w:rsidP="00E04AAF">
      <w:pPr>
        <w:widowControl w:val="0"/>
        <w:autoSpaceDE w:val="0"/>
        <w:autoSpaceDN w:val="0"/>
        <w:adjustRightInd w:val="0"/>
        <w:spacing w:after="83"/>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3.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 xml:space="preserve">title </w:t>
      </w:r>
      <w:r w:rsidRPr="00E04AAF">
        <w:rPr>
          <w:rFonts w:ascii="Bookman Old Style" w:hAnsi="Bookman Old Style" w:cs="Bookman Old Style"/>
          <w:color w:val="000000"/>
          <w:sz w:val="20"/>
          <w:szCs w:val="20"/>
        </w:rPr>
        <w:t xml:space="preserve">(CONF:1098-7946). </w:t>
      </w:r>
    </w:p>
    <w:p w14:paraId="287CCC1D" w14:textId="77777777" w:rsidR="00E04AAF" w:rsidRPr="00E04AAF" w:rsidRDefault="00E04AAF" w:rsidP="00E04AAF">
      <w:pPr>
        <w:widowControl w:val="0"/>
        <w:autoSpaceDE w:val="0"/>
        <w:autoSpaceDN w:val="0"/>
        <w:adjustRightInd w:val="0"/>
        <w:spacing w:after="83"/>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4.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 xml:space="preserve">text </w:t>
      </w:r>
      <w:r w:rsidRPr="00E04AAF">
        <w:rPr>
          <w:rFonts w:ascii="Bookman Old Style" w:hAnsi="Bookman Old Style" w:cs="Bookman Old Style"/>
          <w:color w:val="000000"/>
          <w:sz w:val="20"/>
          <w:szCs w:val="20"/>
        </w:rPr>
        <w:t xml:space="preserve">(CONF:1098-7947). </w:t>
      </w:r>
    </w:p>
    <w:p w14:paraId="56AF31A1" w14:textId="77777777" w:rsidR="00E04AAF" w:rsidRPr="00E04AAF" w:rsidRDefault="00E04AAF" w:rsidP="00E04AAF">
      <w:pPr>
        <w:widowControl w:val="0"/>
        <w:autoSpaceDE w:val="0"/>
        <w:autoSpaceDN w:val="0"/>
        <w:adjustRightInd w:val="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5. </w:t>
      </w:r>
      <w:r w:rsidRPr="00E04AAF">
        <w:rPr>
          <w:rFonts w:ascii="Bookman Old Style" w:hAnsi="Bookman Old Style" w:cs="Bookman Old Style"/>
          <w:b/>
          <w:bCs/>
          <w:color w:val="000000"/>
          <w:sz w:val="16"/>
          <w:szCs w:val="16"/>
        </w:rPr>
        <w:t xml:space="preserve">MAY </w:t>
      </w:r>
      <w:r w:rsidRPr="00E04AAF">
        <w:rPr>
          <w:rFonts w:ascii="Bookman Old Style" w:hAnsi="Bookman Old Style" w:cs="Bookman Old Style"/>
          <w:color w:val="000000"/>
          <w:sz w:val="20"/>
          <w:szCs w:val="20"/>
        </w:rPr>
        <w:t xml:space="preserve">contain zero or more [0..*] </w:t>
      </w:r>
      <w:r w:rsidRPr="00E04AAF">
        <w:rPr>
          <w:rFonts w:ascii="Courier New" w:hAnsi="Courier New" w:cs="Courier New"/>
          <w:b/>
          <w:bCs/>
          <w:color w:val="000000"/>
          <w:sz w:val="20"/>
          <w:szCs w:val="20"/>
        </w:rPr>
        <w:t xml:space="preserve">entry </w:t>
      </w:r>
      <w:r w:rsidRPr="00E04AAF">
        <w:rPr>
          <w:rFonts w:ascii="Bookman Old Style" w:hAnsi="Bookman Old Style" w:cs="Bookman Old Style"/>
          <w:color w:val="000000"/>
          <w:sz w:val="20"/>
          <w:szCs w:val="20"/>
        </w:rPr>
        <w:t xml:space="preserve">(CONF:1098-7948) such that it </w:t>
      </w:r>
    </w:p>
    <w:p w14:paraId="1A0FD02C" w14:textId="77777777" w:rsidR="00E04AAF" w:rsidRPr="00E04AAF" w:rsidRDefault="00E04AAF" w:rsidP="00E04AAF">
      <w:pPr>
        <w:widowControl w:val="0"/>
        <w:autoSpaceDE w:val="0"/>
        <w:autoSpaceDN w:val="0"/>
        <w:adjustRightInd w:val="0"/>
        <w:ind w:left="72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a.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 xml:space="preserve">Medical Equipment Organizer </w:t>
      </w:r>
      <w:r w:rsidRPr="00E04AAF">
        <w:rPr>
          <w:rFonts w:ascii="Courier New" w:hAnsi="Courier New" w:cs="Courier New"/>
          <w:color w:val="000000"/>
          <w:sz w:val="20"/>
          <w:szCs w:val="20"/>
        </w:rPr>
        <w:t xml:space="preserve">(identifier: urn:oid:2.16.840.1.113883.10.20.22.4.135) </w:t>
      </w:r>
      <w:r w:rsidRPr="00E04AAF">
        <w:rPr>
          <w:rFonts w:ascii="Bookman Old Style" w:hAnsi="Bookman Old Style" w:cs="Bookman Old Style"/>
          <w:color w:val="000000"/>
          <w:sz w:val="20"/>
          <w:szCs w:val="20"/>
        </w:rPr>
        <w:t xml:space="preserve">(CONF:1098-30351). </w:t>
      </w:r>
    </w:p>
    <w:p w14:paraId="6BB1E3ED" w14:textId="77777777" w:rsidR="00E04AAF" w:rsidRPr="00E04AAF" w:rsidRDefault="00E04AAF" w:rsidP="00E04AAF">
      <w:pPr>
        <w:widowControl w:val="0"/>
        <w:autoSpaceDE w:val="0"/>
        <w:autoSpaceDN w:val="0"/>
        <w:adjustRightInd w:val="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6. </w:t>
      </w:r>
      <w:r w:rsidRPr="00E04AAF">
        <w:rPr>
          <w:rFonts w:ascii="Bookman Old Style" w:hAnsi="Bookman Old Style" w:cs="Bookman Old Style"/>
          <w:b/>
          <w:bCs/>
          <w:color w:val="000000"/>
          <w:sz w:val="16"/>
          <w:szCs w:val="16"/>
        </w:rPr>
        <w:t xml:space="preserve">SHOULD </w:t>
      </w:r>
      <w:r w:rsidRPr="00E04AAF">
        <w:rPr>
          <w:rFonts w:ascii="Bookman Old Style" w:hAnsi="Bookman Old Style" w:cs="Bookman Old Style"/>
          <w:color w:val="000000"/>
          <w:sz w:val="20"/>
          <w:szCs w:val="20"/>
        </w:rPr>
        <w:t xml:space="preserve">contain zero or more [0..*] </w:t>
      </w:r>
      <w:r w:rsidRPr="00E04AAF">
        <w:rPr>
          <w:rFonts w:ascii="Courier New" w:hAnsi="Courier New" w:cs="Courier New"/>
          <w:b/>
          <w:bCs/>
          <w:color w:val="000000"/>
          <w:sz w:val="20"/>
          <w:szCs w:val="20"/>
        </w:rPr>
        <w:t xml:space="preserve">entry </w:t>
      </w:r>
      <w:r w:rsidRPr="00E04AAF">
        <w:rPr>
          <w:rFonts w:ascii="Bookman Old Style" w:hAnsi="Bookman Old Style" w:cs="Bookman Old Style"/>
          <w:color w:val="000000"/>
          <w:sz w:val="20"/>
          <w:szCs w:val="20"/>
        </w:rPr>
        <w:t xml:space="preserve">(CONF:1098-31125) such that it </w:t>
      </w:r>
    </w:p>
    <w:p w14:paraId="2281E0ED" w14:textId="77777777" w:rsidR="00E04AAF" w:rsidRPr="00E04AAF" w:rsidRDefault="00E04AAF" w:rsidP="00E04AAF">
      <w:pPr>
        <w:widowControl w:val="0"/>
        <w:autoSpaceDE w:val="0"/>
        <w:autoSpaceDN w:val="0"/>
        <w:adjustRightInd w:val="0"/>
        <w:ind w:left="72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a.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 xml:space="preserve">Non-Medicinal Supply Activity (V2) </w:t>
      </w:r>
      <w:r w:rsidRPr="00E04AAF">
        <w:rPr>
          <w:rFonts w:ascii="Courier New" w:hAnsi="Courier New" w:cs="Courier New"/>
          <w:color w:val="000000"/>
          <w:sz w:val="20"/>
          <w:szCs w:val="20"/>
        </w:rPr>
        <w:t xml:space="preserve">(identifier: urn:hl7ii:2.16.840.1.113883.10.20.22.4.50:2014-06-09) </w:t>
      </w:r>
      <w:r w:rsidRPr="00E04AAF">
        <w:rPr>
          <w:rFonts w:ascii="Bookman Old Style" w:hAnsi="Bookman Old Style" w:cs="Bookman Old Style"/>
          <w:color w:val="000000"/>
          <w:sz w:val="20"/>
          <w:szCs w:val="20"/>
        </w:rPr>
        <w:t xml:space="preserve">(CONF:1098-31861). </w:t>
      </w:r>
    </w:p>
    <w:p w14:paraId="6B9EB83D" w14:textId="77777777" w:rsidR="00E04AAF" w:rsidRPr="00E04AAF" w:rsidRDefault="00E04AAF" w:rsidP="00E04AAF">
      <w:pPr>
        <w:widowControl w:val="0"/>
        <w:autoSpaceDE w:val="0"/>
        <w:autoSpaceDN w:val="0"/>
        <w:adjustRightInd w:val="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7. </w:t>
      </w:r>
      <w:r w:rsidRPr="00E04AAF">
        <w:rPr>
          <w:rFonts w:ascii="Bookman Old Style" w:hAnsi="Bookman Old Style" w:cs="Bookman Old Style"/>
          <w:b/>
          <w:bCs/>
          <w:color w:val="000000"/>
          <w:sz w:val="16"/>
          <w:szCs w:val="16"/>
        </w:rPr>
        <w:t xml:space="preserve">SHOULD </w:t>
      </w:r>
      <w:r w:rsidRPr="00E04AAF">
        <w:rPr>
          <w:rFonts w:ascii="Bookman Old Style" w:hAnsi="Bookman Old Style" w:cs="Bookman Old Style"/>
          <w:color w:val="000000"/>
          <w:sz w:val="20"/>
          <w:szCs w:val="20"/>
        </w:rPr>
        <w:t xml:space="preserve">contain zero or more [0..*] </w:t>
      </w:r>
      <w:r w:rsidRPr="00E04AAF">
        <w:rPr>
          <w:rFonts w:ascii="Courier New" w:hAnsi="Courier New" w:cs="Courier New"/>
          <w:b/>
          <w:bCs/>
          <w:color w:val="000000"/>
          <w:sz w:val="20"/>
          <w:szCs w:val="20"/>
        </w:rPr>
        <w:t xml:space="preserve">entry </w:t>
      </w:r>
      <w:r w:rsidRPr="00E04AAF">
        <w:rPr>
          <w:rFonts w:ascii="Bookman Old Style" w:hAnsi="Bookman Old Style" w:cs="Bookman Old Style"/>
          <w:color w:val="000000"/>
          <w:sz w:val="20"/>
          <w:szCs w:val="20"/>
        </w:rPr>
        <w:t xml:space="preserve">(CONF:1098-31885) such that it </w:t>
      </w:r>
    </w:p>
    <w:p w14:paraId="6F31CA76" w14:textId="5417386D" w:rsidR="00E04AAF" w:rsidRPr="00E04AAF" w:rsidRDefault="00E04AAF" w:rsidP="00E04AAF">
      <w:pPr>
        <w:widowControl w:val="0"/>
        <w:autoSpaceDE w:val="0"/>
        <w:autoSpaceDN w:val="0"/>
        <w:adjustRightInd w:val="0"/>
        <w:ind w:left="576"/>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a. </w:t>
      </w:r>
      <w:r w:rsidRPr="00E04AAF">
        <w:rPr>
          <w:rFonts w:ascii="Bookman Old Style" w:hAnsi="Bookman Old Style" w:cs="Bookman Old Style"/>
          <w:b/>
          <w:bCs/>
          <w:color w:val="000000"/>
          <w:sz w:val="16"/>
          <w:szCs w:val="16"/>
        </w:rPr>
        <w:t xml:space="preserve">SHALL </w:t>
      </w:r>
      <w:r w:rsidRPr="00E04AAF">
        <w:rPr>
          <w:rFonts w:ascii="Bookman Old Style" w:hAnsi="Bookman Old Style" w:cs="Bookman Old Style"/>
          <w:color w:val="000000"/>
          <w:sz w:val="20"/>
          <w:szCs w:val="20"/>
        </w:rPr>
        <w:t xml:space="preserve">contain exactly one [1..1] </w:t>
      </w:r>
      <w:r w:rsidRPr="00E04AAF">
        <w:rPr>
          <w:rFonts w:ascii="Courier New" w:hAnsi="Courier New" w:cs="Courier New"/>
          <w:b/>
          <w:bCs/>
          <w:color w:val="000000"/>
          <w:sz w:val="20"/>
          <w:szCs w:val="20"/>
        </w:rPr>
        <w:t xml:space="preserve">Procedure Activity Procedure (V2) </w:t>
      </w:r>
      <w:r w:rsidRPr="00E04AAF">
        <w:rPr>
          <w:rFonts w:ascii="Courier New" w:hAnsi="Courier New" w:cs="Courier New"/>
          <w:color w:val="000000"/>
          <w:sz w:val="20"/>
          <w:szCs w:val="20"/>
        </w:rPr>
        <w:t xml:space="preserve">(identifier: urn:hl7ii:2.16.840.1.113883.10.20.22.4.14:2014-06-09) </w:t>
      </w:r>
      <w:r w:rsidRPr="00E04AAF">
        <w:rPr>
          <w:rFonts w:ascii="Bookman Old Style" w:hAnsi="Bookman Old Style" w:cs="Bookman Old Style"/>
          <w:color w:val="000000"/>
          <w:sz w:val="20"/>
          <w:szCs w:val="20"/>
        </w:rPr>
        <w:t xml:space="preserve">(CONF:1098-31886). </w:t>
      </w:r>
    </w:p>
    <w:p w14:paraId="4789F99F" w14:textId="77777777" w:rsidR="00B525BA" w:rsidRDefault="00B525BA" w:rsidP="00B768E2">
      <w:pPr>
        <w:pStyle w:val="Heading2"/>
        <w:numPr>
          <w:ilvl w:val="0"/>
          <w:numId w:val="0"/>
        </w:numPr>
        <w:ind w:left="576"/>
      </w:pPr>
      <w:bookmarkStart w:id="444" w:name="_Toc434460316"/>
    </w:p>
    <w:p w14:paraId="005E09E4" w14:textId="1FC79ACA" w:rsidR="00542421" w:rsidRPr="0007195D" w:rsidRDefault="00542421" w:rsidP="00B768E2">
      <w:pPr>
        <w:pStyle w:val="Heading2"/>
      </w:pPr>
      <w:bookmarkStart w:id="445" w:name="_Toc448232252"/>
      <w:r>
        <w:t>Medications</w:t>
      </w:r>
      <w:bookmarkEnd w:id="444"/>
      <w:r w:rsidR="00B525BA">
        <w:t xml:space="preserve"> Section 10160-0</w:t>
      </w:r>
      <w:bookmarkEnd w:id="445"/>
    </w:p>
    <w:p w14:paraId="51FAED92" w14:textId="2278E257" w:rsidR="003425E1" w:rsidRDefault="003425E1" w:rsidP="00896A3D">
      <w:pPr>
        <w:pStyle w:val="Heading3"/>
      </w:pPr>
      <w:bookmarkStart w:id="446" w:name="_Toc448232253"/>
      <w:r>
        <w:t>Structure</w:t>
      </w:r>
      <w:bookmarkEnd w:id="446"/>
    </w:p>
    <w:p w14:paraId="0682831E" w14:textId="77777777" w:rsidR="00E04AAF" w:rsidRDefault="00E04AAF" w:rsidP="00E04AAF">
      <w:pPr>
        <w:widowControl w:val="0"/>
        <w:autoSpaceDE w:val="0"/>
        <w:autoSpaceDN w:val="0"/>
        <w:adjustRightInd w:val="0"/>
        <w:ind w:left="720"/>
        <w:rPr>
          <w:rFonts w:ascii="Bookman Old Style" w:hAnsi="Bookman Old Style" w:cs="Bookman Old Style"/>
          <w:color w:val="000000"/>
          <w:sz w:val="20"/>
          <w:szCs w:val="20"/>
        </w:rPr>
      </w:pPr>
      <w:r w:rsidRPr="00E04AAF">
        <w:rPr>
          <w:rFonts w:ascii="Bookman Old Style" w:hAnsi="Bookman Old Style" w:cs="Bookman Old Style"/>
          <w:color w:val="000000"/>
          <w:sz w:val="20"/>
          <w:szCs w:val="20"/>
        </w:rPr>
        <w:t xml:space="preserve">The Medications Section contains a patient's current medications and pertinent medication history. At a minimum, the currently active medications are listed. An entire medication history is an option. The section can describe a patient's prescription and dispense history and information about intended drug monitoring. </w:t>
      </w:r>
    </w:p>
    <w:p w14:paraId="30C2A763" w14:textId="77777777" w:rsidR="00E04AAF" w:rsidRPr="00E04AAF" w:rsidRDefault="00E04AAF" w:rsidP="00E04AAF">
      <w:pPr>
        <w:widowControl w:val="0"/>
        <w:autoSpaceDE w:val="0"/>
        <w:autoSpaceDN w:val="0"/>
        <w:adjustRightInd w:val="0"/>
        <w:rPr>
          <w:rFonts w:ascii="Bookman Old Style" w:hAnsi="Bookman Old Style" w:cs="Bookman Old Style"/>
          <w:color w:val="000000"/>
          <w:sz w:val="20"/>
          <w:szCs w:val="20"/>
        </w:rPr>
      </w:pPr>
    </w:p>
    <w:p w14:paraId="13A5F78A" w14:textId="57ECC15B" w:rsidR="00E04AAF" w:rsidRDefault="00E04AAF" w:rsidP="00E04AAF">
      <w:pPr>
        <w:ind w:left="720"/>
        <w:rPr>
          <w:rFonts w:ascii="Arial" w:hAnsi="Arial" w:cs="Arial"/>
          <w:sz w:val="20"/>
          <w:szCs w:val="20"/>
        </w:rPr>
      </w:pPr>
      <w:r w:rsidRPr="00E04AAF">
        <w:rPr>
          <w:rFonts w:ascii="Bookman Old Style" w:hAnsi="Bookman Old Style" w:cs="Bookman Old Style"/>
          <w:color w:val="000000"/>
          <w:sz w:val="20"/>
          <w:szCs w:val="20"/>
        </w:rPr>
        <w:t>This section requires either an entry indicating the subject is not known to be on any medications or entries summarizing the subject's medications.</w:t>
      </w:r>
    </w:p>
    <w:p w14:paraId="61162500" w14:textId="77777777" w:rsidR="00E04AAF" w:rsidRDefault="00E04AAF" w:rsidP="00E04AAF">
      <w:pPr>
        <w:ind w:left="720"/>
        <w:rPr>
          <w:rFonts w:ascii="Arial" w:hAnsi="Arial" w:cs="Arial"/>
          <w:sz w:val="20"/>
          <w:szCs w:val="20"/>
        </w:rPr>
      </w:pPr>
    </w:p>
    <w:p w14:paraId="224A9D2C" w14:textId="6B3623BE" w:rsidR="003425E1" w:rsidRPr="006422DC" w:rsidRDefault="003425E1" w:rsidP="00E04AAF">
      <w:pPr>
        <w:ind w:left="720"/>
        <w:rPr>
          <w:rFonts w:ascii="Arial" w:hAnsi="Arial" w:cs="Arial"/>
          <w:sz w:val="20"/>
          <w:szCs w:val="20"/>
        </w:rPr>
      </w:pPr>
      <w:r w:rsidRPr="006422DC">
        <w:rPr>
          <w:rFonts w:ascii="Arial" w:hAnsi="Arial" w:cs="Arial"/>
          <w:sz w:val="20"/>
          <w:szCs w:val="20"/>
        </w:rPr>
        <w:t xml:space="preserve">The structure of the Medications </w:t>
      </w:r>
      <w:r w:rsidR="00B525BA">
        <w:rPr>
          <w:rFonts w:ascii="Arial" w:hAnsi="Arial" w:cs="Arial"/>
          <w:sz w:val="20"/>
          <w:szCs w:val="20"/>
        </w:rPr>
        <w:t xml:space="preserve">Section </w:t>
      </w:r>
      <w:r w:rsidRPr="006422DC">
        <w:rPr>
          <w:rFonts w:ascii="Arial" w:hAnsi="Arial" w:cs="Arial"/>
          <w:sz w:val="20"/>
          <w:szCs w:val="20"/>
        </w:rPr>
        <w:t xml:space="preserve">with coded entries required section is described hierarchically with corresponding entry-level constraints as specified in </w:t>
      </w:r>
      <w:r w:rsidR="00850632">
        <w:rPr>
          <w:rFonts w:ascii="Arial" w:hAnsi="Arial" w:cs="Arial"/>
          <w:sz w:val="20"/>
          <w:szCs w:val="20"/>
        </w:rPr>
        <w:t>Section</w:t>
      </w:r>
      <w:r w:rsidR="00850632" w:rsidRPr="006422DC">
        <w:rPr>
          <w:rFonts w:ascii="Arial" w:hAnsi="Arial" w:cs="Arial"/>
          <w:sz w:val="20"/>
          <w:szCs w:val="20"/>
        </w:rPr>
        <w:t xml:space="preserve"> </w:t>
      </w:r>
      <w:r w:rsidRPr="006422DC">
        <w:rPr>
          <w:rFonts w:ascii="Arial" w:hAnsi="Arial" w:cs="Arial"/>
          <w:sz w:val="20"/>
          <w:szCs w:val="20"/>
        </w:rPr>
        <w:t xml:space="preserve">4.33 of the </w:t>
      </w:r>
      <w:r w:rsidR="00B525BA">
        <w:rPr>
          <w:rFonts w:ascii="Arial" w:hAnsi="Arial" w:cs="Arial"/>
          <w:sz w:val="20"/>
          <w:szCs w:val="20"/>
        </w:rPr>
        <w:t xml:space="preserve">R1.1 </w:t>
      </w:r>
      <w:r w:rsidRPr="006422DC">
        <w:rPr>
          <w:rFonts w:ascii="Arial" w:hAnsi="Arial" w:cs="Arial"/>
          <w:sz w:val="20"/>
          <w:szCs w:val="20"/>
        </w:rPr>
        <w:t xml:space="preserve">Consolidated CDA implementation guide. </w:t>
      </w:r>
    </w:p>
    <w:p w14:paraId="22780ACC" w14:textId="77777777" w:rsidR="003425E1" w:rsidRPr="006422DC" w:rsidRDefault="003425E1" w:rsidP="003425E1">
      <w:pPr>
        <w:rPr>
          <w:rFonts w:ascii="Arial" w:hAnsi="Arial" w:cs="Arial"/>
          <w:sz w:val="20"/>
          <w:szCs w:val="20"/>
        </w:rPr>
      </w:pPr>
    </w:p>
    <w:p w14:paraId="724305EE" w14:textId="1DCCE3FC" w:rsidR="003425E1" w:rsidRPr="00DB1303" w:rsidRDefault="003425E1" w:rsidP="00DB1303">
      <w:pPr>
        <w:jc w:val="center"/>
        <w:rPr>
          <w:rFonts w:ascii="Arial" w:hAnsi="Arial" w:cs="Arial"/>
          <w:b/>
          <w:bCs/>
          <w:iCs/>
          <w:sz w:val="20"/>
          <w:szCs w:val="20"/>
        </w:rPr>
      </w:pPr>
      <w:bookmarkStart w:id="447" w:name="_Toc443988256"/>
      <w:bookmarkStart w:id="448" w:name="_Toc443996842"/>
      <w:bookmarkStart w:id="449" w:name="_Toc445201494"/>
      <w:bookmarkStart w:id="450" w:name="_Toc445208491"/>
      <w:commentRangeStart w:id="451"/>
      <w:r w:rsidRPr="00DB1303">
        <w:rPr>
          <w:rFonts w:ascii="Arial" w:hAnsi="Arial" w:cs="Arial"/>
          <w:b/>
          <w:sz w:val="20"/>
          <w:szCs w:val="20"/>
        </w:rPr>
        <w:t xml:space="preserve">Table XX: Medications </w:t>
      </w:r>
      <w:r w:rsidR="00E60F88" w:rsidRPr="00DB1303">
        <w:rPr>
          <w:rFonts w:ascii="Arial" w:hAnsi="Arial" w:cs="Arial"/>
          <w:b/>
          <w:sz w:val="20"/>
          <w:szCs w:val="20"/>
        </w:rPr>
        <w:t>MU 2014 EDITION</w:t>
      </w:r>
      <w:r w:rsidRPr="00DB1303">
        <w:rPr>
          <w:rFonts w:ascii="Arial" w:hAnsi="Arial" w:cs="Arial"/>
          <w:b/>
          <w:sz w:val="20"/>
          <w:szCs w:val="20"/>
        </w:rPr>
        <w:t xml:space="preserve"> Data Requirement in Consolidated CDA</w:t>
      </w:r>
      <w:commentRangeEnd w:id="451"/>
      <w:r w:rsidR="00F4485B" w:rsidRPr="00DB1303">
        <w:rPr>
          <w:rStyle w:val="CommentReference"/>
          <w:rFonts w:ascii="Arial" w:hAnsi="Arial" w:cs="Arial"/>
          <w:b/>
          <w:bCs/>
          <w:sz w:val="20"/>
          <w:szCs w:val="20"/>
        </w:rPr>
        <w:commentReference w:id="451"/>
      </w:r>
      <w:bookmarkEnd w:id="447"/>
      <w:bookmarkEnd w:id="448"/>
      <w:bookmarkEnd w:id="449"/>
      <w:bookmarkEnd w:id="450"/>
    </w:p>
    <w:tbl>
      <w:tblPr>
        <w:tblW w:w="10317" w:type="dxa"/>
        <w:tblInd w:w="1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5063"/>
        <w:gridCol w:w="5254"/>
      </w:tblGrid>
      <w:tr w:rsidR="003425E1" w:rsidRPr="000D37A8" w14:paraId="76C8B385" w14:textId="77777777" w:rsidTr="00DB1303">
        <w:trPr>
          <w:tblHeader/>
        </w:trPr>
        <w:tc>
          <w:tcPr>
            <w:tcW w:w="5063" w:type="dxa"/>
            <w:shd w:val="clear" w:color="auto" w:fill="1F497D" w:themeFill="text2"/>
          </w:tcPr>
          <w:p w14:paraId="104762CA" w14:textId="77777777" w:rsidR="003425E1" w:rsidRPr="006422DC" w:rsidRDefault="003425E1" w:rsidP="006F7191">
            <w:pPr>
              <w:spacing w:line="276" w:lineRule="auto"/>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Section(s)</w:t>
            </w:r>
          </w:p>
        </w:tc>
        <w:tc>
          <w:tcPr>
            <w:tcW w:w="5254" w:type="dxa"/>
            <w:shd w:val="clear" w:color="auto" w:fill="1F497D" w:themeFill="text2"/>
          </w:tcPr>
          <w:p w14:paraId="1DA5A571" w14:textId="77777777" w:rsidR="003425E1" w:rsidRPr="006422DC" w:rsidRDefault="003425E1" w:rsidP="006F7191">
            <w:pPr>
              <w:spacing w:line="276" w:lineRule="auto"/>
              <w:ind w:left="-108"/>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Associated Entry(ies)</w:t>
            </w:r>
          </w:p>
        </w:tc>
      </w:tr>
      <w:tr w:rsidR="003425E1" w:rsidRPr="000D37A8" w14:paraId="7403963C" w14:textId="77777777" w:rsidTr="00DB1303">
        <w:tc>
          <w:tcPr>
            <w:tcW w:w="5063" w:type="dxa"/>
            <w:shd w:val="clear" w:color="auto" w:fill="auto"/>
            <w:vAlign w:val="center"/>
          </w:tcPr>
          <w:p w14:paraId="0C9BDC7F" w14:textId="77777777" w:rsidR="003425E1" w:rsidRPr="006422DC" w:rsidRDefault="003425E1" w:rsidP="006F7191">
            <w:pPr>
              <w:spacing w:line="276" w:lineRule="auto"/>
              <w:rPr>
                <w:rFonts w:ascii="Arial" w:hAnsi="Arial" w:cs="Arial"/>
                <w:b/>
                <w:bCs/>
                <w:sz w:val="20"/>
                <w:szCs w:val="20"/>
              </w:rPr>
            </w:pPr>
            <w:r w:rsidRPr="006422DC">
              <w:rPr>
                <w:rFonts w:ascii="Arial" w:hAnsi="Arial" w:cs="Arial"/>
                <w:sz w:val="20"/>
                <w:szCs w:val="20"/>
              </w:rPr>
              <w:t>Medications Administered (2.16.840.1.113883.10.20.22.2.38)</w:t>
            </w:r>
          </w:p>
        </w:tc>
        <w:tc>
          <w:tcPr>
            <w:tcW w:w="5254" w:type="dxa"/>
            <w:shd w:val="clear" w:color="auto" w:fill="auto"/>
            <w:vAlign w:val="center"/>
          </w:tcPr>
          <w:p w14:paraId="5266AC42" w14:textId="77777777" w:rsidR="003425E1" w:rsidRPr="006422DC" w:rsidRDefault="003425E1" w:rsidP="00A80A89">
            <w:pPr>
              <w:pStyle w:val="ListBullet"/>
            </w:pPr>
            <w:r w:rsidRPr="006422DC">
              <w:t>Medication Activity (2.16.840.1.113883.10.20.22.4.16)</w:t>
            </w:r>
          </w:p>
          <w:p w14:paraId="47EB3BB0" w14:textId="77777777" w:rsidR="003425E1" w:rsidRPr="006422DC" w:rsidRDefault="003425E1" w:rsidP="00A80A89">
            <w:pPr>
              <w:pStyle w:val="ListBullet"/>
            </w:pPr>
            <w:r w:rsidRPr="006422DC">
              <w:t>Drug Vehicle (2.16.840.1.113883.10.20.22.4.24)</w:t>
            </w:r>
          </w:p>
          <w:p w14:paraId="265DB55E" w14:textId="77777777" w:rsidR="003425E1" w:rsidRPr="006422DC" w:rsidRDefault="003425E1" w:rsidP="00A80A89">
            <w:pPr>
              <w:pStyle w:val="ListBullet"/>
            </w:pPr>
            <w:r w:rsidRPr="006422DC">
              <w:t>Medication Information (2.16.840.1.113883.10.20.22.4.23)</w:t>
            </w:r>
          </w:p>
        </w:tc>
      </w:tr>
      <w:tr w:rsidR="003425E1" w:rsidRPr="000D37A8" w14:paraId="10679DD5" w14:textId="77777777" w:rsidTr="00DB1303">
        <w:tc>
          <w:tcPr>
            <w:tcW w:w="5063" w:type="dxa"/>
            <w:shd w:val="clear" w:color="auto" w:fill="auto"/>
            <w:vAlign w:val="center"/>
          </w:tcPr>
          <w:p w14:paraId="48A779C0" w14:textId="77777777" w:rsidR="003425E1" w:rsidRPr="006422DC" w:rsidRDefault="009B6410" w:rsidP="006F7191">
            <w:pPr>
              <w:spacing w:line="276" w:lineRule="auto"/>
              <w:rPr>
                <w:rFonts w:ascii="Arial" w:hAnsi="Arial" w:cs="Arial"/>
                <w:b/>
                <w:bCs/>
                <w:sz w:val="20"/>
                <w:szCs w:val="20"/>
              </w:rPr>
            </w:pPr>
            <w:hyperlink w:anchor="_Medications_(entries_required)" w:history="1">
              <w:r w:rsidR="003425E1" w:rsidRPr="006422DC">
                <w:rPr>
                  <w:rStyle w:val="Hyperlink"/>
                  <w:rFonts w:ascii="Arial" w:hAnsi="Arial" w:cs="Arial"/>
                  <w:b/>
                  <w:bCs/>
                  <w:color w:val="000000" w:themeColor="text1"/>
                  <w:sz w:val="20"/>
                  <w:szCs w:val="20"/>
                </w:rPr>
                <w:t>Medications with coded entries required (2.16.840.1.113883.10.20.22.2.1.1)</w:t>
              </w:r>
            </w:hyperlink>
          </w:p>
        </w:tc>
        <w:tc>
          <w:tcPr>
            <w:tcW w:w="5254" w:type="dxa"/>
            <w:shd w:val="clear" w:color="auto" w:fill="auto"/>
            <w:vAlign w:val="center"/>
          </w:tcPr>
          <w:p w14:paraId="5BF6A1A0" w14:textId="77777777" w:rsidR="003425E1" w:rsidRPr="006422DC" w:rsidRDefault="003425E1" w:rsidP="00A80A89">
            <w:pPr>
              <w:pStyle w:val="ListBullet"/>
            </w:pPr>
            <w:r w:rsidRPr="006422DC">
              <w:t>Medication Activity (2.16.840.1.113883.10.20.22.4.16)</w:t>
            </w:r>
          </w:p>
          <w:p w14:paraId="1FA36007" w14:textId="77777777" w:rsidR="003425E1" w:rsidRPr="006422DC" w:rsidRDefault="003425E1" w:rsidP="00A80A89">
            <w:pPr>
              <w:pStyle w:val="ListBullet"/>
            </w:pPr>
            <w:r w:rsidRPr="006422DC">
              <w:t>Drug Vehicle (2.16.840.1.113883.10.20.22.4.24)</w:t>
            </w:r>
          </w:p>
          <w:p w14:paraId="59A7AB68" w14:textId="77777777" w:rsidR="003425E1" w:rsidRPr="006422DC" w:rsidRDefault="003425E1" w:rsidP="00A80A89">
            <w:pPr>
              <w:pStyle w:val="ListBullet"/>
            </w:pPr>
            <w:r w:rsidRPr="006422DC">
              <w:t>Medication Information (2.16.840.1.113883.10.20.22.4.23)</w:t>
            </w:r>
          </w:p>
        </w:tc>
      </w:tr>
      <w:tr w:rsidR="003425E1" w:rsidRPr="000D37A8" w14:paraId="4FE08534" w14:textId="77777777" w:rsidTr="00DB1303">
        <w:tc>
          <w:tcPr>
            <w:tcW w:w="5063" w:type="dxa"/>
            <w:shd w:val="clear" w:color="auto" w:fill="auto"/>
            <w:vAlign w:val="center"/>
          </w:tcPr>
          <w:p w14:paraId="721EC12D" w14:textId="77777777" w:rsidR="003425E1" w:rsidRPr="006422DC" w:rsidRDefault="003425E1" w:rsidP="006F7191">
            <w:pPr>
              <w:spacing w:line="276" w:lineRule="auto"/>
              <w:rPr>
                <w:rFonts w:ascii="Arial" w:hAnsi="Arial" w:cs="Arial"/>
                <w:b/>
                <w:bCs/>
                <w:sz w:val="20"/>
                <w:szCs w:val="20"/>
              </w:rPr>
            </w:pPr>
            <w:r w:rsidRPr="006422DC">
              <w:rPr>
                <w:rFonts w:ascii="Arial" w:hAnsi="Arial" w:cs="Arial"/>
                <w:sz w:val="20"/>
                <w:szCs w:val="20"/>
              </w:rPr>
              <w:t xml:space="preserve">Hospital Admission Medications (2.16.840.1.113883.10.20.22.2.44) </w:t>
            </w:r>
          </w:p>
        </w:tc>
        <w:tc>
          <w:tcPr>
            <w:tcW w:w="5254" w:type="dxa"/>
            <w:shd w:val="clear" w:color="auto" w:fill="auto"/>
            <w:vAlign w:val="center"/>
          </w:tcPr>
          <w:p w14:paraId="20E5E285" w14:textId="77777777" w:rsidR="003425E1" w:rsidRPr="006422DC" w:rsidRDefault="003425E1" w:rsidP="00A80A89">
            <w:pPr>
              <w:pStyle w:val="ListBullet"/>
            </w:pPr>
            <w:r w:rsidRPr="006422DC">
              <w:t>Admission Medication (2.16.840.1.113883.10.20.22.4.36)</w:t>
            </w:r>
          </w:p>
          <w:p w14:paraId="2E2FD5DE" w14:textId="77777777" w:rsidR="003425E1" w:rsidRPr="006422DC" w:rsidRDefault="003425E1" w:rsidP="00A80A89">
            <w:pPr>
              <w:pStyle w:val="ListBullet"/>
              <w:rPr>
                <w:u w:val="single"/>
              </w:rPr>
            </w:pPr>
            <w:r w:rsidRPr="006422DC">
              <w:t>Medication Activity (2.16.840.1.113883.10.20.22.4.16)</w:t>
            </w:r>
            <w:r w:rsidRPr="006422DC">
              <w:rPr>
                <w:b/>
                <w:u w:val="single"/>
              </w:rPr>
              <w:t xml:space="preserve"> </w:t>
            </w:r>
          </w:p>
          <w:p w14:paraId="7C2C7F69" w14:textId="77777777" w:rsidR="003425E1" w:rsidRPr="006422DC" w:rsidRDefault="003425E1" w:rsidP="00A80A89">
            <w:pPr>
              <w:pStyle w:val="ListBullet"/>
            </w:pPr>
            <w:r w:rsidRPr="006422DC">
              <w:t>Drug Vehicle (2.16.840.1.113883.10.20.22.4.24)</w:t>
            </w:r>
          </w:p>
          <w:p w14:paraId="5220D036" w14:textId="77777777" w:rsidR="003425E1" w:rsidRPr="006422DC" w:rsidRDefault="003425E1" w:rsidP="00A80A89">
            <w:pPr>
              <w:pStyle w:val="ListBullet"/>
              <w:rPr>
                <w:u w:val="single"/>
              </w:rPr>
            </w:pPr>
            <w:r w:rsidRPr="006422DC">
              <w:t>Medication Information (2.16.840.1.113883.10.20.22.4.23)</w:t>
            </w:r>
          </w:p>
        </w:tc>
      </w:tr>
      <w:tr w:rsidR="003425E1" w:rsidRPr="000D37A8" w14:paraId="6D119498" w14:textId="77777777" w:rsidTr="00DB1303">
        <w:tc>
          <w:tcPr>
            <w:tcW w:w="5063" w:type="dxa"/>
            <w:shd w:val="clear" w:color="auto" w:fill="auto"/>
            <w:vAlign w:val="center"/>
          </w:tcPr>
          <w:p w14:paraId="7362F0B5" w14:textId="77777777" w:rsidR="003425E1" w:rsidRPr="006422DC" w:rsidRDefault="003425E1" w:rsidP="006F7191">
            <w:pPr>
              <w:spacing w:line="276" w:lineRule="auto"/>
              <w:rPr>
                <w:rFonts w:ascii="Arial" w:hAnsi="Arial" w:cs="Arial"/>
                <w:b/>
                <w:bCs/>
                <w:sz w:val="20"/>
                <w:szCs w:val="20"/>
              </w:rPr>
            </w:pPr>
            <w:r w:rsidRPr="006422DC">
              <w:rPr>
                <w:rFonts w:ascii="Arial" w:hAnsi="Arial" w:cs="Arial"/>
                <w:sz w:val="20"/>
                <w:szCs w:val="20"/>
              </w:rPr>
              <w:t>Hospital Discharge Medications with coded entries required (2.16.840.1.113883.10.20.22.2.11.1)</w:t>
            </w:r>
          </w:p>
        </w:tc>
        <w:tc>
          <w:tcPr>
            <w:tcW w:w="5254" w:type="dxa"/>
            <w:shd w:val="clear" w:color="auto" w:fill="auto"/>
            <w:vAlign w:val="center"/>
          </w:tcPr>
          <w:p w14:paraId="35B94145" w14:textId="77777777" w:rsidR="003425E1" w:rsidRPr="006422DC" w:rsidRDefault="003425E1" w:rsidP="00A80A89">
            <w:pPr>
              <w:pStyle w:val="ListBullet"/>
            </w:pPr>
            <w:r w:rsidRPr="006422DC">
              <w:t>Discharge Medication (2.16.840.1.113883.10.20.22.4.35)</w:t>
            </w:r>
          </w:p>
          <w:p w14:paraId="1F09D51A" w14:textId="77777777" w:rsidR="003425E1" w:rsidRPr="006422DC" w:rsidRDefault="003425E1" w:rsidP="00A80A89">
            <w:pPr>
              <w:pStyle w:val="ListBullet"/>
              <w:rPr>
                <w:u w:val="single"/>
              </w:rPr>
            </w:pPr>
            <w:r w:rsidRPr="006422DC">
              <w:t>Medication Activity (2.16.840.1.113883.10.20.22.4.16)</w:t>
            </w:r>
          </w:p>
          <w:p w14:paraId="57410289" w14:textId="77777777" w:rsidR="003425E1" w:rsidRPr="006422DC" w:rsidRDefault="003425E1" w:rsidP="00A80A89">
            <w:pPr>
              <w:pStyle w:val="ListBullet"/>
            </w:pPr>
            <w:r w:rsidRPr="006422DC">
              <w:lastRenderedPageBreak/>
              <w:t>Drug Vehicle (2.16.840.1.113883.10.20.22.4.24)</w:t>
            </w:r>
          </w:p>
          <w:p w14:paraId="740B3588" w14:textId="77777777" w:rsidR="003425E1" w:rsidRPr="006422DC" w:rsidRDefault="003425E1" w:rsidP="00A80A89">
            <w:pPr>
              <w:pStyle w:val="ListBullet"/>
              <w:rPr>
                <w:u w:val="single"/>
              </w:rPr>
            </w:pPr>
            <w:r w:rsidRPr="006422DC">
              <w:t>Medication Information (2.16.840.1.113883.10.20.22.4.23)</w:t>
            </w:r>
          </w:p>
        </w:tc>
      </w:tr>
    </w:tbl>
    <w:p w14:paraId="237C5B0E" w14:textId="77777777" w:rsidR="003425E1" w:rsidRDefault="003425E1" w:rsidP="003425E1">
      <w:pPr>
        <w:pStyle w:val="Caption"/>
        <w:jc w:val="center"/>
        <w:rPr>
          <w:sz w:val="22"/>
          <w:szCs w:val="22"/>
        </w:rPr>
      </w:pPr>
      <w:bookmarkStart w:id="452" w:name="_Immunizations_(entries_required)"/>
      <w:bookmarkEnd w:id="452"/>
    </w:p>
    <w:p w14:paraId="2C67929A" w14:textId="19DC820B" w:rsidR="003425E1" w:rsidRPr="00DB1303" w:rsidRDefault="003425E1" w:rsidP="00DB1303">
      <w:pPr>
        <w:jc w:val="center"/>
        <w:rPr>
          <w:rFonts w:ascii="Arial" w:hAnsi="Arial" w:cs="Arial"/>
          <w:b/>
          <w:sz w:val="20"/>
          <w:szCs w:val="20"/>
        </w:rPr>
      </w:pPr>
      <w:bookmarkStart w:id="453" w:name="_Toc443988257"/>
      <w:bookmarkStart w:id="454" w:name="_Toc443996843"/>
      <w:bookmarkStart w:id="455" w:name="_Toc445201495"/>
      <w:bookmarkStart w:id="456" w:name="_Toc445208492"/>
      <w:commentRangeStart w:id="457"/>
      <w:r w:rsidRPr="00DB1303">
        <w:rPr>
          <w:rFonts w:ascii="Arial" w:hAnsi="Arial" w:cs="Arial"/>
          <w:b/>
          <w:sz w:val="20"/>
          <w:szCs w:val="20"/>
        </w:rPr>
        <w:t xml:space="preserve">Table XX: </w:t>
      </w:r>
      <w:r w:rsidR="00E04AAF">
        <w:rPr>
          <w:rFonts w:ascii="Arial" w:hAnsi="Arial" w:cs="Arial"/>
          <w:b/>
          <w:sz w:val="20"/>
          <w:szCs w:val="20"/>
        </w:rPr>
        <w:t xml:space="preserve">R1.1 </w:t>
      </w:r>
      <w:r w:rsidRPr="00DB1303">
        <w:rPr>
          <w:rFonts w:ascii="Arial" w:hAnsi="Arial" w:cs="Arial"/>
          <w:b/>
          <w:sz w:val="20"/>
          <w:szCs w:val="20"/>
        </w:rPr>
        <w:t>Medications Section</w:t>
      </w:r>
      <w:r w:rsidR="00B25749" w:rsidRPr="00DB1303">
        <w:rPr>
          <w:rFonts w:ascii="Arial" w:hAnsi="Arial" w:cs="Arial"/>
          <w:b/>
          <w:sz w:val="20"/>
          <w:szCs w:val="20"/>
        </w:rPr>
        <w:t>/Entry</w:t>
      </w:r>
      <w:r w:rsidRPr="00DB1303">
        <w:rPr>
          <w:rFonts w:ascii="Arial" w:hAnsi="Arial" w:cs="Arial"/>
          <w:b/>
          <w:sz w:val="20"/>
          <w:szCs w:val="20"/>
        </w:rPr>
        <w:t xml:space="preserve"> Structure</w:t>
      </w:r>
      <w:commentRangeEnd w:id="457"/>
      <w:r w:rsidR="00F4485B" w:rsidRPr="00DB1303">
        <w:rPr>
          <w:rStyle w:val="CommentReference"/>
          <w:rFonts w:ascii="Arial" w:hAnsi="Arial" w:cs="Arial"/>
          <w:b/>
          <w:bCs/>
          <w:sz w:val="20"/>
          <w:szCs w:val="20"/>
        </w:rPr>
        <w:commentReference w:id="457"/>
      </w:r>
      <w:bookmarkEnd w:id="453"/>
      <w:bookmarkEnd w:id="454"/>
      <w:bookmarkEnd w:id="455"/>
      <w:bookmarkEnd w:id="456"/>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3425E1" w:rsidRPr="006422DC" w14:paraId="0CBB8021" w14:textId="77777777" w:rsidTr="006F7191">
        <w:trPr>
          <w:jc w:val="center"/>
        </w:trPr>
        <w:tc>
          <w:tcPr>
            <w:tcW w:w="7308" w:type="dxa"/>
            <w:shd w:val="clear" w:color="auto" w:fill="1F497D" w:themeFill="text2"/>
          </w:tcPr>
          <w:p w14:paraId="1C6FEBF3" w14:textId="77777777" w:rsidR="003425E1" w:rsidRPr="006422DC" w:rsidRDefault="003425E1" w:rsidP="006F7191">
            <w:pPr>
              <w:rPr>
                <w:rFonts w:ascii="Arial" w:hAnsi="Arial" w:cs="Arial"/>
                <w:b/>
                <w:bCs/>
                <w:sz w:val="20"/>
                <w:szCs w:val="20"/>
              </w:rPr>
            </w:pPr>
            <w:r w:rsidRPr="006422DC">
              <w:rPr>
                <w:rFonts w:ascii="Arial" w:hAnsi="Arial" w:cs="Arial"/>
                <w:b/>
                <w:bCs/>
                <w:color w:val="FFFFFF" w:themeColor="background1"/>
                <w:sz w:val="20"/>
                <w:szCs w:val="20"/>
              </w:rPr>
              <w:t>Medications (entries required)</w:t>
            </w:r>
          </w:p>
        </w:tc>
      </w:tr>
      <w:tr w:rsidR="003425E1" w:rsidRPr="006422DC" w14:paraId="7B839A7C" w14:textId="77777777" w:rsidTr="006F7191">
        <w:trPr>
          <w:jc w:val="center"/>
        </w:trPr>
        <w:tc>
          <w:tcPr>
            <w:tcW w:w="7308" w:type="dxa"/>
            <w:shd w:val="clear" w:color="auto" w:fill="auto"/>
          </w:tcPr>
          <w:p w14:paraId="102F23F8" w14:textId="77777777" w:rsidR="003425E1" w:rsidRPr="006422DC" w:rsidRDefault="003425E1" w:rsidP="006F7191">
            <w:pPr>
              <w:ind w:left="720"/>
              <w:rPr>
                <w:rFonts w:ascii="Arial" w:hAnsi="Arial" w:cs="Arial"/>
                <w:b/>
                <w:bCs/>
                <w:sz w:val="20"/>
                <w:szCs w:val="20"/>
              </w:rPr>
            </w:pPr>
            <w:r w:rsidRPr="006422DC">
              <w:rPr>
                <w:rFonts w:ascii="Arial" w:hAnsi="Arial" w:cs="Arial"/>
                <w:bCs/>
                <w:sz w:val="20"/>
                <w:szCs w:val="20"/>
              </w:rPr>
              <w:t>SHALL</w:t>
            </w:r>
            <w:r w:rsidRPr="006422DC">
              <w:rPr>
                <w:rFonts w:ascii="Arial" w:hAnsi="Arial" w:cs="Arial"/>
                <w:b/>
                <w:bCs/>
                <w:sz w:val="20"/>
                <w:szCs w:val="20"/>
              </w:rPr>
              <w:t xml:space="preserve"> Medication Activity</w:t>
            </w:r>
          </w:p>
        </w:tc>
      </w:tr>
      <w:tr w:rsidR="003425E1" w:rsidRPr="006422DC" w14:paraId="2F7CAAF2" w14:textId="77777777" w:rsidTr="006F7191">
        <w:trPr>
          <w:jc w:val="center"/>
        </w:trPr>
        <w:tc>
          <w:tcPr>
            <w:tcW w:w="7308" w:type="dxa"/>
            <w:shd w:val="clear" w:color="auto" w:fill="auto"/>
          </w:tcPr>
          <w:p w14:paraId="02CA8C80" w14:textId="77777777" w:rsidR="003425E1" w:rsidRPr="006422DC" w:rsidRDefault="003425E1" w:rsidP="006F7191">
            <w:pPr>
              <w:ind w:left="1440"/>
              <w:rPr>
                <w:rFonts w:ascii="Arial" w:hAnsi="Arial" w:cs="Arial"/>
                <w:b/>
                <w:bCs/>
                <w:sz w:val="20"/>
                <w:szCs w:val="20"/>
              </w:rPr>
            </w:pPr>
            <w:r w:rsidRPr="006422DC">
              <w:rPr>
                <w:rFonts w:ascii="Arial" w:hAnsi="Arial" w:cs="Arial"/>
                <w:bCs/>
                <w:sz w:val="20"/>
                <w:szCs w:val="20"/>
              </w:rPr>
              <w:t>SHALL</w:t>
            </w:r>
            <w:r w:rsidRPr="006422DC">
              <w:rPr>
                <w:rFonts w:ascii="Arial" w:hAnsi="Arial" w:cs="Arial"/>
                <w:b/>
                <w:bCs/>
                <w:sz w:val="20"/>
                <w:szCs w:val="20"/>
              </w:rPr>
              <w:t xml:space="preserve"> Medication Information</w:t>
            </w:r>
          </w:p>
        </w:tc>
      </w:tr>
      <w:tr w:rsidR="003425E1" w:rsidRPr="006422DC" w14:paraId="6CB04EEF" w14:textId="77777777" w:rsidTr="006F7191">
        <w:trPr>
          <w:jc w:val="center"/>
        </w:trPr>
        <w:tc>
          <w:tcPr>
            <w:tcW w:w="7308" w:type="dxa"/>
            <w:shd w:val="clear" w:color="auto" w:fill="auto"/>
          </w:tcPr>
          <w:p w14:paraId="5CB6D258" w14:textId="77777777" w:rsidR="003425E1" w:rsidRPr="006422DC" w:rsidRDefault="003425E1" w:rsidP="006F7191">
            <w:pPr>
              <w:ind w:left="144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Drug Vehicle</w:t>
            </w:r>
          </w:p>
        </w:tc>
      </w:tr>
      <w:tr w:rsidR="003425E1" w:rsidRPr="006422DC" w14:paraId="6CB64A95" w14:textId="77777777" w:rsidTr="006F7191">
        <w:trPr>
          <w:jc w:val="center"/>
        </w:trPr>
        <w:tc>
          <w:tcPr>
            <w:tcW w:w="7308" w:type="dxa"/>
            <w:shd w:val="clear" w:color="auto" w:fill="auto"/>
          </w:tcPr>
          <w:p w14:paraId="42D12647" w14:textId="77777777" w:rsidR="003425E1" w:rsidRPr="006422DC" w:rsidRDefault="003425E1" w:rsidP="006F7191">
            <w:pPr>
              <w:ind w:left="1440"/>
              <w:rPr>
                <w:rFonts w:ascii="Arial" w:hAnsi="Arial" w:cs="Arial"/>
                <w:b/>
                <w:bCs/>
                <w:sz w:val="20"/>
                <w:szCs w:val="20"/>
              </w:rPr>
            </w:pPr>
            <w:r w:rsidRPr="006422DC">
              <w:rPr>
                <w:rFonts w:ascii="Arial" w:hAnsi="Arial" w:cs="Arial"/>
                <w:bCs/>
                <w:sz w:val="20"/>
                <w:szCs w:val="20"/>
              </w:rPr>
              <w:t xml:space="preserve">MAY </w:t>
            </w:r>
            <w:r w:rsidRPr="006422DC">
              <w:rPr>
                <w:rFonts w:ascii="Arial" w:hAnsi="Arial" w:cs="Arial"/>
                <w:b/>
                <w:bCs/>
                <w:sz w:val="20"/>
                <w:szCs w:val="20"/>
              </w:rPr>
              <w:t>Indication</w:t>
            </w:r>
          </w:p>
        </w:tc>
      </w:tr>
      <w:tr w:rsidR="003425E1" w:rsidRPr="006422DC" w14:paraId="56D0BE99" w14:textId="77777777" w:rsidTr="006F7191">
        <w:trPr>
          <w:jc w:val="center"/>
        </w:trPr>
        <w:tc>
          <w:tcPr>
            <w:tcW w:w="7308" w:type="dxa"/>
            <w:shd w:val="clear" w:color="auto" w:fill="auto"/>
          </w:tcPr>
          <w:p w14:paraId="28581956" w14:textId="77777777" w:rsidR="003425E1" w:rsidRPr="006422DC" w:rsidRDefault="003425E1" w:rsidP="006F7191">
            <w:pPr>
              <w:ind w:left="1440"/>
              <w:rPr>
                <w:rFonts w:ascii="Arial" w:hAnsi="Arial" w:cs="Arial"/>
                <w:b/>
                <w:bCs/>
                <w:sz w:val="20"/>
                <w:szCs w:val="20"/>
              </w:rPr>
            </w:pPr>
            <w:r w:rsidRPr="006422DC">
              <w:rPr>
                <w:rFonts w:ascii="Arial" w:hAnsi="Arial" w:cs="Arial"/>
                <w:bCs/>
                <w:sz w:val="20"/>
                <w:szCs w:val="20"/>
              </w:rPr>
              <w:t xml:space="preserve">MAY </w:t>
            </w:r>
            <w:r w:rsidRPr="006422DC">
              <w:rPr>
                <w:rFonts w:ascii="Arial" w:hAnsi="Arial" w:cs="Arial"/>
                <w:b/>
                <w:bCs/>
                <w:sz w:val="20"/>
                <w:szCs w:val="20"/>
              </w:rPr>
              <w:t>Instructions</w:t>
            </w:r>
          </w:p>
        </w:tc>
      </w:tr>
      <w:tr w:rsidR="003425E1" w:rsidRPr="006422DC" w14:paraId="520A74CA" w14:textId="77777777" w:rsidTr="006F7191">
        <w:trPr>
          <w:jc w:val="center"/>
        </w:trPr>
        <w:tc>
          <w:tcPr>
            <w:tcW w:w="7308" w:type="dxa"/>
            <w:shd w:val="clear" w:color="auto" w:fill="auto"/>
          </w:tcPr>
          <w:p w14:paraId="212CE2ED" w14:textId="77777777" w:rsidR="003425E1" w:rsidRPr="006422DC" w:rsidRDefault="003425E1" w:rsidP="006F7191">
            <w:pPr>
              <w:ind w:left="144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Medication Supply Order</w:t>
            </w:r>
          </w:p>
        </w:tc>
      </w:tr>
      <w:tr w:rsidR="003425E1" w:rsidRPr="006422DC" w14:paraId="0F1B88E8" w14:textId="77777777" w:rsidTr="006F7191">
        <w:trPr>
          <w:jc w:val="center"/>
        </w:trPr>
        <w:tc>
          <w:tcPr>
            <w:tcW w:w="7308" w:type="dxa"/>
            <w:shd w:val="clear" w:color="auto" w:fill="auto"/>
          </w:tcPr>
          <w:p w14:paraId="762F494A" w14:textId="77777777" w:rsidR="003425E1" w:rsidRPr="006422DC" w:rsidRDefault="003425E1" w:rsidP="006F7191">
            <w:pPr>
              <w:ind w:left="144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Medication Dispense</w:t>
            </w:r>
          </w:p>
        </w:tc>
      </w:tr>
      <w:tr w:rsidR="003425E1" w:rsidRPr="006422DC" w14:paraId="30C15402" w14:textId="77777777" w:rsidTr="006F7191">
        <w:trPr>
          <w:jc w:val="center"/>
        </w:trPr>
        <w:tc>
          <w:tcPr>
            <w:tcW w:w="7308" w:type="dxa"/>
            <w:shd w:val="clear" w:color="auto" w:fill="auto"/>
          </w:tcPr>
          <w:p w14:paraId="2E5FEAD9" w14:textId="77777777" w:rsidR="003425E1" w:rsidRPr="006422DC" w:rsidRDefault="003425E1" w:rsidP="006F7191">
            <w:pPr>
              <w:ind w:left="144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Reaction Observation</w:t>
            </w:r>
          </w:p>
        </w:tc>
      </w:tr>
      <w:tr w:rsidR="003425E1" w:rsidRPr="006422DC" w14:paraId="11E08867" w14:textId="77777777" w:rsidTr="006F7191">
        <w:trPr>
          <w:jc w:val="center"/>
        </w:trPr>
        <w:tc>
          <w:tcPr>
            <w:tcW w:w="7308" w:type="dxa"/>
            <w:shd w:val="clear" w:color="auto" w:fill="auto"/>
          </w:tcPr>
          <w:p w14:paraId="03C0AE04" w14:textId="77777777" w:rsidR="003425E1" w:rsidRPr="006422DC" w:rsidRDefault="003425E1" w:rsidP="006F7191">
            <w:pPr>
              <w:ind w:left="144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Precondition for Substance Administration</w:t>
            </w:r>
          </w:p>
        </w:tc>
      </w:tr>
    </w:tbl>
    <w:p w14:paraId="686869D7" w14:textId="77777777" w:rsidR="00B525BA" w:rsidRDefault="00B525BA" w:rsidP="00B525BA">
      <w:pPr>
        <w:ind w:left="720"/>
        <w:rPr>
          <w:rFonts w:ascii="Arial" w:hAnsi="Arial" w:cs="Arial"/>
          <w:sz w:val="20"/>
          <w:szCs w:val="20"/>
        </w:rPr>
      </w:pPr>
    </w:p>
    <w:p w14:paraId="35D5DC12" w14:textId="67816CC1" w:rsidR="00B525BA" w:rsidRPr="00EF38B5" w:rsidRDefault="00B525BA" w:rsidP="00B525BA">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Medications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 xml:space="preserve">Section 2.39.1 </w:t>
      </w:r>
      <w:r w:rsidRPr="00887336">
        <w:rPr>
          <w:rFonts w:ascii="Arial" w:hAnsi="Arial" w:cs="Arial"/>
          <w:sz w:val="20"/>
          <w:szCs w:val="20"/>
        </w:rPr>
        <w:t xml:space="preserve">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41FE9AB7" w14:textId="77777777" w:rsidR="003425E1" w:rsidRDefault="003425E1" w:rsidP="003425E1"/>
    <w:p w14:paraId="6358C66D" w14:textId="44705197" w:rsidR="00E04AAF" w:rsidRDefault="00E04AAF" w:rsidP="00E04AAF">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Medications Section (entries required) (V2) </w:t>
      </w:r>
      <w:r w:rsidRPr="00B126FE">
        <w:rPr>
          <w:rFonts w:ascii="Arial" w:hAnsi="Arial" w:cs="Arial"/>
          <w:b/>
          <w:sz w:val="20"/>
          <w:szCs w:val="20"/>
        </w:rPr>
        <w:t xml:space="preserve">Constraints Overview </w:t>
      </w:r>
    </w:p>
    <w:p w14:paraId="5FC1370F" w14:textId="52C46218" w:rsidR="00E04AAF" w:rsidRPr="00B126FE" w:rsidRDefault="00E04AAF" w:rsidP="00E04AAF">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2.16.840.1.113883.10.20.22.2.1.1:2014-06-09]</w:t>
      </w:r>
    </w:p>
    <w:p w14:paraId="126A3722" w14:textId="77777777" w:rsidR="00E04AAF" w:rsidRPr="0091054A" w:rsidRDefault="00E04AAF" w:rsidP="00E04AAF">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E04AAF" w:rsidRPr="0091054A" w14:paraId="2A149530" w14:textId="77777777" w:rsidTr="007724C7">
        <w:tc>
          <w:tcPr>
            <w:tcW w:w="2395" w:type="dxa"/>
          </w:tcPr>
          <w:p w14:paraId="0FD1D06C" w14:textId="77777777" w:rsidR="00E04AAF" w:rsidRPr="0091054A" w:rsidRDefault="00E04AAF" w:rsidP="007724C7">
            <w:pPr>
              <w:rPr>
                <w:rFonts w:ascii="Arial" w:hAnsi="Arial" w:cs="Arial"/>
                <w:b/>
                <w:sz w:val="20"/>
                <w:szCs w:val="20"/>
              </w:rPr>
            </w:pPr>
            <w:r w:rsidRPr="0091054A">
              <w:rPr>
                <w:rFonts w:ascii="Arial" w:hAnsi="Arial" w:cs="Arial"/>
                <w:b/>
                <w:sz w:val="20"/>
                <w:szCs w:val="20"/>
              </w:rPr>
              <w:t>XPath</w:t>
            </w:r>
          </w:p>
        </w:tc>
        <w:tc>
          <w:tcPr>
            <w:tcW w:w="1250" w:type="dxa"/>
          </w:tcPr>
          <w:p w14:paraId="7F357421" w14:textId="77777777" w:rsidR="00E04AAF" w:rsidRPr="0091054A" w:rsidRDefault="00E04AAF" w:rsidP="007724C7">
            <w:pPr>
              <w:rPr>
                <w:rFonts w:ascii="Arial" w:hAnsi="Arial" w:cs="Arial"/>
                <w:b/>
                <w:sz w:val="20"/>
                <w:szCs w:val="20"/>
              </w:rPr>
            </w:pPr>
            <w:r w:rsidRPr="0091054A">
              <w:rPr>
                <w:rFonts w:ascii="Arial" w:hAnsi="Arial" w:cs="Arial"/>
                <w:b/>
                <w:sz w:val="20"/>
                <w:szCs w:val="20"/>
              </w:rPr>
              <w:t>Cardinality</w:t>
            </w:r>
          </w:p>
        </w:tc>
        <w:tc>
          <w:tcPr>
            <w:tcW w:w="1050" w:type="dxa"/>
          </w:tcPr>
          <w:p w14:paraId="40B51F55" w14:textId="77777777" w:rsidR="00E04AAF" w:rsidRPr="0091054A" w:rsidRDefault="00E04AAF" w:rsidP="007724C7">
            <w:pPr>
              <w:rPr>
                <w:rFonts w:ascii="Arial" w:hAnsi="Arial" w:cs="Arial"/>
                <w:b/>
                <w:sz w:val="20"/>
                <w:szCs w:val="20"/>
              </w:rPr>
            </w:pPr>
            <w:r w:rsidRPr="0091054A">
              <w:rPr>
                <w:rFonts w:ascii="Arial" w:hAnsi="Arial" w:cs="Arial"/>
                <w:b/>
                <w:sz w:val="20"/>
                <w:szCs w:val="20"/>
              </w:rPr>
              <w:t>Verb</w:t>
            </w:r>
          </w:p>
        </w:tc>
        <w:tc>
          <w:tcPr>
            <w:tcW w:w="1006" w:type="dxa"/>
          </w:tcPr>
          <w:p w14:paraId="7F7FD7C4" w14:textId="77777777" w:rsidR="00E04AAF" w:rsidRPr="0091054A" w:rsidRDefault="00E04AAF" w:rsidP="007724C7">
            <w:pPr>
              <w:rPr>
                <w:rFonts w:ascii="Arial" w:hAnsi="Arial" w:cs="Arial"/>
                <w:b/>
                <w:sz w:val="20"/>
                <w:szCs w:val="20"/>
              </w:rPr>
            </w:pPr>
            <w:r w:rsidRPr="0091054A">
              <w:rPr>
                <w:rFonts w:ascii="Arial" w:hAnsi="Arial" w:cs="Arial"/>
                <w:b/>
                <w:sz w:val="20"/>
                <w:szCs w:val="20"/>
              </w:rPr>
              <w:t>CONF#</w:t>
            </w:r>
          </w:p>
        </w:tc>
        <w:tc>
          <w:tcPr>
            <w:tcW w:w="4595" w:type="dxa"/>
          </w:tcPr>
          <w:p w14:paraId="66857CE0" w14:textId="77777777" w:rsidR="00E04AAF" w:rsidRPr="0091054A" w:rsidRDefault="00E04AAF" w:rsidP="007724C7">
            <w:pPr>
              <w:rPr>
                <w:rFonts w:ascii="Arial" w:hAnsi="Arial" w:cs="Arial"/>
                <w:b/>
                <w:sz w:val="20"/>
                <w:szCs w:val="20"/>
              </w:rPr>
            </w:pPr>
            <w:r w:rsidRPr="0091054A">
              <w:rPr>
                <w:rFonts w:ascii="Arial" w:hAnsi="Arial" w:cs="Arial"/>
                <w:b/>
                <w:sz w:val="20"/>
                <w:szCs w:val="20"/>
              </w:rPr>
              <w:t>Value</w:t>
            </w:r>
          </w:p>
        </w:tc>
      </w:tr>
      <w:tr w:rsidR="00E04AAF" w14:paraId="76413A60" w14:textId="77777777" w:rsidTr="007724C7">
        <w:tc>
          <w:tcPr>
            <w:tcW w:w="2395" w:type="dxa"/>
          </w:tcPr>
          <w:p w14:paraId="33655ABE" w14:textId="3F69717B" w:rsidR="00E04AAF" w:rsidRPr="00B14BAB" w:rsidRDefault="00E04AAF" w:rsidP="007724C7">
            <w:pPr>
              <w:rPr>
                <w:rFonts w:ascii="Arial" w:hAnsi="Arial" w:cs="Arial"/>
                <w:color w:val="000000"/>
                <w:sz w:val="20"/>
                <w:szCs w:val="20"/>
              </w:rPr>
            </w:pPr>
            <w:r>
              <w:rPr>
                <w:rFonts w:ascii="Arial" w:hAnsi="Arial" w:cs="Arial"/>
                <w:color w:val="000000"/>
                <w:sz w:val="20"/>
                <w:szCs w:val="20"/>
              </w:rPr>
              <w:t>@nullFlavor</w:t>
            </w:r>
          </w:p>
        </w:tc>
        <w:tc>
          <w:tcPr>
            <w:tcW w:w="1250" w:type="dxa"/>
          </w:tcPr>
          <w:p w14:paraId="52570011" w14:textId="4B335838" w:rsidR="00E04AAF" w:rsidRPr="00B14BAB" w:rsidRDefault="00E04AAF" w:rsidP="007724C7">
            <w:pPr>
              <w:rPr>
                <w:rFonts w:ascii="Arial" w:hAnsi="Arial" w:cs="Arial"/>
                <w:color w:val="000000"/>
                <w:sz w:val="20"/>
                <w:szCs w:val="20"/>
              </w:rPr>
            </w:pPr>
            <w:r>
              <w:rPr>
                <w:rFonts w:ascii="Arial" w:hAnsi="Arial" w:cs="Arial"/>
                <w:color w:val="000000"/>
                <w:sz w:val="20"/>
                <w:szCs w:val="20"/>
              </w:rPr>
              <w:t>0..1</w:t>
            </w:r>
          </w:p>
        </w:tc>
        <w:tc>
          <w:tcPr>
            <w:tcW w:w="1050" w:type="dxa"/>
          </w:tcPr>
          <w:p w14:paraId="6EAA6C3B" w14:textId="0BCC42B3" w:rsidR="00E04AAF" w:rsidRPr="00B14BAB" w:rsidRDefault="00E04AAF"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1B070E65" w14:textId="36278526" w:rsidR="00E04AAF" w:rsidRDefault="00E04AAF" w:rsidP="007724C7">
            <w:pPr>
              <w:rPr>
                <w:rFonts w:ascii="Arial" w:hAnsi="Arial" w:cs="Arial"/>
                <w:color w:val="000000"/>
                <w:sz w:val="20"/>
                <w:szCs w:val="20"/>
              </w:rPr>
            </w:pPr>
            <w:r>
              <w:rPr>
                <w:rFonts w:ascii="Arial" w:hAnsi="Arial" w:cs="Arial"/>
                <w:color w:val="000000"/>
                <w:sz w:val="20"/>
                <w:szCs w:val="20"/>
              </w:rPr>
              <w:t>1098-32845</w:t>
            </w:r>
          </w:p>
        </w:tc>
        <w:tc>
          <w:tcPr>
            <w:tcW w:w="4595" w:type="dxa"/>
          </w:tcPr>
          <w:p w14:paraId="78BFEF03" w14:textId="3F71FA58" w:rsidR="00E04AAF" w:rsidRPr="00E04AAF" w:rsidRDefault="00E04AAF" w:rsidP="00E04AAF">
            <w:pPr>
              <w:widowControl w:val="0"/>
              <w:autoSpaceDE w:val="0"/>
              <w:autoSpaceDN w:val="0"/>
              <w:adjustRightInd w:val="0"/>
              <w:rPr>
                <w:rFonts w:ascii="Arial" w:hAnsi="Arial" w:cs="Arial"/>
                <w:color w:val="000000"/>
                <w:sz w:val="20"/>
                <w:szCs w:val="20"/>
              </w:rPr>
            </w:pPr>
            <w:r w:rsidRPr="00E04AAF">
              <w:rPr>
                <w:rFonts w:ascii="Arial" w:hAnsi="Arial" w:cs="Arial"/>
                <w:color w:val="000000"/>
                <w:sz w:val="20"/>
                <w:szCs w:val="20"/>
              </w:rPr>
              <w:t xml:space="preserve">urn:oid:2.16.840.1.113883.5.1008 (HL7NullFlavor) = NI </w:t>
            </w:r>
          </w:p>
        </w:tc>
      </w:tr>
      <w:tr w:rsidR="00E04AAF" w14:paraId="7FFAEA99" w14:textId="77777777" w:rsidTr="007724C7">
        <w:tc>
          <w:tcPr>
            <w:tcW w:w="2395" w:type="dxa"/>
          </w:tcPr>
          <w:p w14:paraId="72AC16EB"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4EF83652"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2348D8DC"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3CB42712" w14:textId="353FFF28" w:rsidR="00E04AAF" w:rsidRPr="00B14BAB" w:rsidRDefault="00910C11" w:rsidP="007724C7">
            <w:pPr>
              <w:rPr>
                <w:rFonts w:ascii="Arial" w:hAnsi="Arial" w:cs="Arial"/>
                <w:sz w:val="20"/>
                <w:szCs w:val="20"/>
              </w:rPr>
            </w:pPr>
            <w:r>
              <w:rPr>
                <w:rFonts w:ascii="Arial" w:hAnsi="Arial" w:cs="Arial"/>
                <w:color w:val="000000"/>
                <w:sz w:val="20"/>
                <w:szCs w:val="20"/>
              </w:rPr>
              <w:t>1098-7568</w:t>
            </w:r>
          </w:p>
        </w:tc>
        <w:tc>
          <w:tcPr>
            <w:tcW w:w="4595" w:type="dxa"/>
          </w:tcPr>
          <w:p w14:paraId="664BAB63" w14:textId="77777777" w:rsidR="00E04AAF" w:rsidRPr="00B14BAB" w:rsidRDefault="00E04AAF" w:rsidP="007724C7">
            <w:pPr>
              <w:rPr>
                <w:rFonts w:ascii="Arial" w:hAnsi="Arial" w:cs="Arial"/>
                <w:sz w:val="20"/>
                <w:szCs w:val="20"/>
              </w:rPr>
            </w:pPr>
          </w:p>
        </w:tc>
      </w:tr>
      <w:tr w:rsidR="00E04AAF" w14:paraId="7211EB08" w14:textId="77777777" w:rsidTr="007724C7">
        <w:tc>
          <w:tcPr>
            <w:tcW w:w="2395" w:type="dxa"/>
          </w:tcPr>
          <w:p w14:paraId="5806F687" w14:textId="77777777" w:rsidR="00E04AAF" w:rsidRPr="00B14BAB" w:rsidRDefault="00E04AAF"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1E2C7821"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2B0950B9"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1F6A8EAB" w14:textId="51325F29" w:rsidR="00E04AAF" w:rsidRPr="00B14BAB" w:rsidRDefault="00E04AAF" w:rsidP="007724C7">
            <w:pPr>
              <w:rPr>
                <w:rFonts w:ascii="Arial" w:hAnsi="Arial" w:cs="Arial"/>
                <w:sz w:val="20"/>
                <w:szCs w:val="20"/>
              </w:rPr>
            </w:pPr>
            <w:r>
              <w:rPr>
                <w:rFonts w:ascii="Arial" w:hAnsi="Arial" w:cs="Arial"/>
                <w:color w:val="000000"/>
                <w:sz w:val="20"/>
                <w:szCs w:val="20"/>
              </w:rPr>
              <w:t>1098-104</w:t>
            </w:r>
            <w:r w:rsidR="00910C11">
              <w:rPr>
                <w:rFonts w:ascii="Arial" w:hAnsi="Arial" w:cs="Arial"/>
                <w:color w:val="000000"/>
                <w:sz w:val="20"/>
                <w:szCs w:val="20"/>
              </w:rPr>
              <w:t>33</w:t>
            </w:r>
          </w:p>
        </w:tc>
        <w:tc>
          <w:tcPr>
            <w:tcW w:w="4595" w:type="dxa"/>
          </w:tcPr>
          <w:p w14:paraId="55EFF835" w14:textId="30833FEA" w:rsidR="00E04AAF" w:rsidRPr="00B14BAB" w:rsidRDefault="00E04AAF" w:rsidP="007724C7">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w:t>
            </w:r>
            <w:r w:rsidR="00910C11">
              <w:rPr>
                <w:rFonts w:ascii="Arial" w:hAnsi="Arial" w:cs="Arial"/>
                <w:color w:val="000000"/>
                <w:sz w:val="20"/>
                <w:szCs w:val="20"/>
              </w:rPr>
              <w:t>1.1</w:t>
            </w:r>
          </w:p>
        </w:tc>
      </w:tr>
      <w:tr w:rsidR="00E04AAF" w14:paraId="6A2545F6" w14:textId="77777777" w:rsidTr="007724C7">
        <w:tc>
          <w:tcPr>
            <w:tcW w:w="2395" w:type="dxa"/>
          </w:tcPr>
          <w:p w14:paraId="347293AF" w14:textId="77777777" w:rsidR="00E04AAF" w:rsidRPr="00B14BAB" w:rsidRDefault="00E04AAF" w:rsidP="007724C7">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2A986B21" w14:textId="77777777" w:rsidR="00E04AAF" w:rsidRPr="00B14BAB" w:rsidRDefault="00E04AAF"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3452A090" w14:textId="77777777" w:rsidR="00E04AAF" w:rsidRPr="00B14BAB" w:rsidRDefault="00E04AAF"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60E68A67" w14:textId="6D2BF0C9" w:rsidR="00E04AAF" w:rsidRDefault="00910C11" w:rsidP="007724C7">
            <w:pPr>
              <w:rPr>
                <w:rFonts w:ascii="Arial" w:hAnsi="Arial" w:cs="Arial"/>
                <w:color w:val="000000"/>
                <w:sz w:val="20"/>
                <w:szCs w:val="20"/>
              </w:rPr>
            </w:pPr>
            <w:r>
              <w:rPr>
                <w:rFonts w:ascii="Arial" w:hAnsi="Arial" w:cs="Arial"/>
                <w:color w:val="000000"/>
                <w:sz w:val="20"/>
                <w:szCs w:val="20"/>
              </w:rPr>
              <w:t>1098-32499</w:t>
            </w:r>
          </w:p>
        </w:tc>
        <w:tc>
          <w:tcPr>
            <w:tcW w:w="4595" w:type="dxa"/>
          </w:tcPr>
          <w:p w14:paraId="0758864F" w14:textId="12B0743C" w:rsidR="00E04AAF" w:rsidRPr="00B14BAB" w:rsidRDefault="00910C11" w:rsidP="007724C7">
            <w:pPr>
              <w:rPr>
                <w:rFonts w:ascii="Arial" w:hAnsi="Arial" w:cs="Arial"/>
                <w:sz w:val="20"/>
                <w:szCs w:val="20"/>
              </w:rPr>
            </w:pPr>
            <w:r>
              <w:rPr>
                <w:rFonts w:ascii="Arial" w:hAnsi="Arial" w:cs="Arial"/>
                <w:sz w:val="20"/>
                <w:szCs w:val="20"/>
              </w:rPr>
              <w:t>2</w:t>
            </w:r>
            <w:r w:rsidR="00E04AAF">
              <w:rPr>
                <w:rFonts w:ascii="Arial" w:hAnsi="Arial" w:cs="Arial"/>
                <w:sz w:val="20"/>
                <w:szCs w:val="20"/>
              </w:rPr>
              <w:t>014-06-09</w:t>
            </w:r>
          </w:p>
        </w:tc>
      </w:tr>
      <w:tr w:rsidR="00E04AAF" w14:paraId="4965310F" w14:textId="77777777" w:rsidTr="007724C7">
        <w:tc>
          <w:tcPr>
            <w:tcW w:w="2395" w:type="dxa"/>
          </w:tcPr>
          <w:p w14:paraId="32F9D03A"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code</w:t>
            </w:r>
          </w:p>
        </w:tc>
        <w:tc>
          <w:tcPr>
            <w:tcW w:w="1250" w:type="dxa"/>
          </w:tcPr>
          <w:p w14:paraId="34B5FD17"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44BB21CA"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5A0C1254" w14:textId="146B791A" w:rsidR="00E04AAF" w:rsidRPr="00B14BAB" w:rsidRDefault="00E04AAF" w:rsidP="007724C7">
            <w:pPr>
              <w:rPr>
                <w:rFonts w:ascii="Arial" w:hAnsi="Arial" w:cs="Arial"/>
                <w:sz w:val="20"/>
                <w:szCs w:val="20"/>
              </w:rPr>
            </w:pPr>
            <w:r>
              <w:rPr>
                <w:rFonts w:ascii="Arial" w:hAnsi="Arial" w:cs="Arial"/>
                <w:color w:val="000000"/>
                <w:sz w:val="20"/>
                <w:szCs w:val="20"/>
              </w:rPr>
              <w:t>1098-1538</w:t>
            </w:r>
            <w:r w:rsidR="00910C11">
              <w:rPr>
                <w:rFonts w:ascii="Arial" w:hAnsi="Arial" w:cs="Arial"/>
                <w:color w:val="000000"/>
                <w:sz w:val="20"/>
                <w:szCs w:val="20"/>
              </w:rPr>
              <w:t>7</w:t>
            </w:r>
          </w:p>
        </w:tc>
        <w:tc>
          <w:tcPr>
            <w:tcW w:w="4595" w:type="dxa"/>
          </w:tcPr>
          <w:p w14:paraId="1C281974" w14:textId="77777777" w:rsidR="00E04AAF" w:rsidRPr="00B14BAB" w:rsidRDefault="00E04AAF" w:rsidP="007724C7">
            <w:pPr>
              <w:rPr>
                <w:rFonts w:ascii="Arial" w:hAnsi="Arial" w:cs="Arial"/>
                <w:sz w:val="20"/>
                <w:szCs w:val="20"/>
              </w:rPr>
            </w:pPr>
          </w:p>
        </w:tc>
      </w:tr>
      <w:tr w:rsidR="00E04AAF" w14:paraId="6E65FEE7" w14:textId="77777777" w:rsidTr="007724C7">
        <w:tc>
          <w:tcPr>
            <w:tcW w:w="2395" w:type="dxa"/>
          </w:tcPr>
          <w:p w14:paraId="4A17F5F3" w14:textId="77777777" w:rsidR="00E04AAF" w:rsidRPr="00B14BAB" w:rsidRDefault="00E04AAF"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14433B87"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724F721F"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6CDA056C" w14:textId="0D1CD851" w:rsidR="00E04AAF" w:rsidRPr="00B14BAB" w:rsidRDefault="00E04AAF" w:rsidP="007724C7">
            <w:pPr>
              <w:rPr>
                <w:rFonts w:ascii="Arial" w:hAnsi="Arial" w:cs="Arial"/>
                <w:sz w:val="20"/>
                <w:szCs w:val="20"/>
              </w:rPr>
            </w:pPr>
            <w:r>
              <w:rPr>
                <w:rFonts w:ascii="Arial" w:hAnsi="Arial" w:cs="Arial"/>
                <w:color w:val="000000"/>
                <w:sz w:val="20"/>
                <w:szCs w:val="20"/>
              </w:rPr>
              <w:t>1098-1538</w:t>
            </w:r>
            <w:r w:rsidR="00910C11">
              <w:rPr>
                <w:rFonts w:ascii="Arial" w:hAnsi="Arial" w:cs="Arial"/>
                <w:color w:val="000000"/>
                <w:sz w:val="20"/>
                <w:szCs w:val="20"/>
              </w:rPr>
              <w:t>8</w:t>
            </w:r>
          </w:p>
        </w:tc>
        <w:tc>
          <w:tcPr>
            <w:tcW w:w="4595" w:type="dxa"/>
          </w:tcPr>
          <w:p w14:paraId="030EEB50" w14:textId="6341B823" w:rsidR="00E04AAF" w:rsidRPr="00B14BAB" w:rsidRDefault="00910C11" w:rsidP="007724C7">
            <w:pPr>
              <w:rPr>
                <w:rFonts w:ascii="Arial" w:hAnsi="Arial" w:cs="Arial"/>
                <w:sz w:val="20"/>
                <w:szCs w:val="20"/>
              </w:rPr>
            </w:pPr>
            <w:r>
              <w:rPr>
                <w:rFonts w:ascii="Arial" w:hAnsi="Arial" w:cs="Arial"/>
                <w:color w:val="000000"/>
                <w:sz w:val="20"/>
                <w:szCs w:val="20"/>
              </w:rPr>
              <w:t>10160-0</w:t>
            </w:r>
          </w:p>
        </w:tc>
      </w:tr>
      <w:tr w:rsidR="00E04AAF" w14:paraId="28A12816" w14:textId="77777777" w:rsidTr="007724C7">
        <w:trPr>
          <w:trHeight w:val="269"/>
        </w:trPr>
        <w:tc>
          <w:tcPr>
            <w:tcW w:w="2395" w:type="dxa"/>
          </w:tcPr>
          <w:p w14:paraId="59F0CF84" w14:textId="77777777" w:rsidR="00E04AAF" w:rsidRPr="00B14BAB" w:rsidRDefault="00E04AAF"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0655E594"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28552473"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656426C4" w14:textId="6067D333" w:rsidR="00E04AAF" w:rsidRPr="00B14BAB" w:rsidRDefault="00E04AAF" w:rsidP="007724C7">
            <w:pPr>
              <w:rPr>
                <w:rFonts w:ascii="Arial" w:hAnsi="Arial" w:cs="Arial"/>
                <w:sz w:val="20"/>
                <w:szCs w:val="20"/>
              </w:rPr>
            </w:pPr>
            <w:r>
              <w:rPr>
                <w:rFonts w:ascii="Arial" w:hAnsi="Arial" w:cs="Arial"/>
                <w:color w:val="000000"/>
                <w:sz w:val="20"/>
                <w:szCs w:val="20"/>
              </w:rPr>
              <w:t>1098-3082</w:t>
            </w:r>
            <w:r w:rsidR="00910C11">
              <w:rPr>
                <w:rFonts w:ascii="Arial" w:hAnsi="Arial" w:cs="Arial"/>
                <w:color w:val="000000"/>
                <w:sz w:val="20"/>
                <w:szCs w:val="20"/>
              </w:rPr>
              <w:t>5</w:t>
            </w:r>
          </w:p>
        </w:tc>
        <w:tc>
          <w:tcPr>
            <w:tcW w:w="4595" w:type="dxa"/>
          </w:tcPr>
          <w:p w14:paraId="4E3028FC"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urn:oid:2.16.840.1.113883.6.1 (LOINC) = 2.16.840.1.113883.6.1</w:t>
            </w:r>
          </w:p>
        </w:tc>
      </w:tr>
      <w:tr w:rsidR="00E04AAF" w14:paraId="314D0459" w14:textId="77777777" w:rsidTr="007724C7">
        <w:tc>
          <w:tcPr>
            <w:tcW w:w="2395" w:type="dxa"/>
          </w:tcPr>
          <w:p w14:paraId="498B93FB"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title</w:t>
            </w:r>
          </w:p>
        </w:tc>
        <w:tc>
          <w:tcPr>
            <w:tcW w:w="1250" w:type="dxa"/>
          </w:tcPr>
          <w:p w14:paraId="0AB8E2AC"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71DC95D5"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366CF2CF" w14:textId="5B8D2F5B" w:rsidR="00E04AAF" w:rsidRPr="00B14BAB" w:rsidRDefault="00910C11" w:rsidP="007724C7">
            <w:pPr>
              <w:rPr>
                <w:rFonts w:ascii="Arial" w:hAnsi="Arial" w:cs="Arial"/>
                <w:sz w:val="20"/>
                <w:szCs w:val="20"/>
              </w:rPr>
            </w:pPr>
            <w:r>
              <w:rPr>
                <w:rFonts w:ascii="Arial" w:hAnsi="Arial" w:cs="Arial"/>
                <w:color w:val="000000"/>
                <w:sz w:val="20"/>
                <w:szCs w:val="20"/>
              </w:rPr>
              <w:t>1098-7570</w:t>
            </w:r>
          </w:p>
        </w:tc>
        <w:tc>
          <w:tcPr>
            <w:tcW w:w="4595" w:type="dxa"/>
          </w:tcPr>
          <w:p w14:paraId="0CABAE5E" w14:textId="77777777" w:rsidR="00E04AAF" w:rsidRPr="00B14BAB" w:rsidRDefault="00E04AAF" w:rsidP="007724C7">
            <w:pPr>
              <w:rPr>
                <w:rFonts w:ascii="Arial" w:hAnsi="Arial" w:cs="Arial"/>
                <w:sz w:val="20"/>
                <w:szCs w:val="20"/>
              </w:rPr>
            </w:pPr>
          </w:p>
        </w:tc>
      </w:tr>
      <w:tr w:rsidR="00E04AAF" w14:paraId="244B0858" w14:textId="77777777" w:rsidTr="007724C7">
        <w:tc>
          <w:tcPr>
            <w:tcW w:w="2395" w:type="dxa"/>
          </w:tcPr>
          <w:p w14:paraId="72AC86A6"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text</w:t>
            </w:r>
          </w:p>
        </w:tc>
        <w:tc>
          <w:tcPr>
            <w:tcW w:w="1250" w:type="dxa"/>
          </w:tcPr>
          <w:p w14:paraId="5FB6709C"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750AF67F" w14:textId="77777777" w:rsidR="00E04AAF" w:rsidRPr="00B14BAB" w:rsidRDefault="00E04AAF"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409F6092" w14:textId="1FA2F8BC" w:rsidR="00E04AAF" w:rsidRPr="00B14BAB" w:rsidRDefault="00E04AAF" w:rsidP="007724C7">
            <w:pPr>
              <w:rPr>
                <w:rFonts w:ascii="Arial" w:hAnsi="Arial" w:cs="Arial"/>
                <w:sz w:val="20"/>
                <w:szCs w:val="20"/>
              </w:rPr>
            </w:pPr>
            <w:r>
              <w:rPr>
                <w:rFonts w:ascii="Arial" w:hAnsi="Arial" w:cs="Arial"/>
                <w:color w:val="000000"/>
                <w:sz w:val="20"/>
                <w:szCs w:val="20"/>
              </w:rPr>
              <w:t>1098-7</w:t>
            </w:r>
            <w:r w:rsidR="00910C11">
              <w:rPr>
                <w:rFonts w:ascii="Arial" w:hAnsi="Arial" w:cs="Arial"/>
                <w:color w:val="000000"/>
                <w:sz w:val="20"/>
                <w:szCs w:val="20"/>
              </w:rPr>
              <w:t>571</w:t>
            </w:r>
          </w:p>
        </w:tc>
        <w:tc>
          <w:tcPr>
            <w:tcW w:w="4595" w:type="dxa"/>
          </w:tcPr>
          <w:p w14:paraId="3D489363" w14:textId="77777777" w:rsidR="00E04AAF" w:rsidRPr="00B14BAB" w:rsidRDefault="00E04AAF" w:rsidP="007724C7">
            <w:pPr>
              <w:rPr>
                <w:rFonts w:ascii="Arial" w:hAnsi="Arial" w:cs="Arial"/>
                <w:sz w:val="20"/>
                <w:szCs w:val="20"/>
              </w:rPr>
            </w:pPr>
          </w:p>
        </w:tc>
      </w:tr>
      <w:tr w:rsidR="00E04AAF" w14:paraId="7010C48D" w14:textId="77777777" w:rsidTr="007724C7">
        <w:tc>
          <w:tcPr>
            <w:tcW w:w="2395" w:type="dxa"/>
          </w:tcPr>
          <w:p w14:paraId="6D8BE777" w14:textId="77777777" w:rsidR="00E04AAF" w:rsidRPr="00B14BAB" w:rsidRDefault="00E04AAF"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2B3BB5B8" w14:textId="68628E61" w:rsidR="00E04AAF" w:rsidRPr="00B14BAB" w:rsidRDefault="00084F36" w:rsidP="007724C7">
            <w:pPr>
              <w:rPr>
                <w:rFonts w:ascii="Arial" w:hAnsi="Arial" w:cs="Arial"/>
                <w:color w:val="000000"/>
                <w:sz w:val="20"/>
                <w:szCs w:val="20"/>
              </w:rPr>
            </w:pPr>
            <w:r>
              <w:rPr>
                <w:rFonts w:ascii="Arial" w:hAnsi="Arial" w:cs="Arial"/>
                <w:color w:val="000000"/>
                <w:sz w:val="20"/>
                <w:szCs w:val="20"/>
              </w:rPr>
              <w:t>1</w:t>
            </w:r>
            <w:r w:rsidR="00E04AAF">
              <w:rPr>
                <w:rFonts w:ascii="Arial" w:hAnsi="Arial" w:cs="Arial"/>
                <w:color w:val="000000"/>
                <w:sz w:val="20"/>
                <w:szCs w:val="20"/>
              </w:rPr>
              <w:t>..*</w:t>
            </w:r>
          </w:p>
        </w:tc>
        <w:tc>
          <w:tcPr>
            <w:tcW w:w="1050" w:type="dxa"/>
          </w:tcPr>
          <w:p w14:paraId="2CB7267E" w14:textId="7D7228CE" w:rsidR="00E04AAF" w:rsidRPr="00B14BAB" w:rsidRDefault="00084F36"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094C70AA" w14:textId="3D9AE1F1" w:rsidR="00E04AAF" w:rsidRDefault="00E04AAF" w:rsidP="007724C7">
            <w:pPr>
              <w:rPr>
                <w:rFonts w:ascii="Arial" w:hAnsi="Arial" w:cs="Arial"/>
                <w:color w:val="000000"/>
                <w:sz w:val="20"/>
                <w:szCs w:val="20"/>
              </w:rPr>
            </w:pPr>
            <w:r>
              <w:rPr>
                <w:rFonts w:ascii="Arial" w:hAnsi="Arial" w:cs="Arial"/>
                <w:color w:val="000000"/>
                <w:sz w:val="20"/>
                <w:szCs w:val="20"/>
              </w:rPr>
              <w:t>1098-7</w:t>
            </w:r>
            <w:r w:rsidR="00084F36">
              <w:rPr>
                <w:rFonts w:ascii="Arial" w:hAnsi="Arial" w:cs="Arial"/>
                <w:color w:val="000000"/>
                <w:sz w:val="20"/>
                <w:szCs w:val="20"/>
              </w:rPr>
              <w:t>572</w:t>
            </w:r>
          </w:p>
        </w:tc>
        <w:tc>
          <w:tcPr>
            <w:tcW w:w="4595" w:type="dxa"/>
          </w:tcPr>
          <w:p w14:paraId="548AE8C6" w14:textId="77777777" w:rsidR="00E04AAF" w:rsidRPr="00E04AAF" w:rsidRDefault="00E04AAF" w:rsidP="007724C7">
            <w:pPr>
              <w:rPr>
                <w:rFonts w:ascii="Arial" w:hAnsi="Arial" w:cs="Arial"/>
                <w:sz w:val="20"/>
                <w:szCs w:val="20"/>
              </w:rPr>
            </w:pPr>
          </w:p>
        </w:tc>
      </w:tr>
      <w:tr w:rsidR="00E04AAF" w14:paraId="0BA8B4DC" w14:textId="77777777" w:rsidTr="007724C7">
        <w:tc>
          <w:tcPr>
            <w:tcW w:w="2395" w:type="dxa"/>
          </w:tcPr>
          <w:p w14:paraId="4E514025" w14:textId="48AC596F" w:rsidR="00E04AAF" w:rsidRPr="00B14BAB" w:rsidRDefault="00E04AAF" w:rsidP="007724C7">
            <w:pPr>
              <w:rPr>
                <w:rFonts w:ascii="Arial" w:hAnsi="Arial" w:cs="Arial"/>
                <w:color w:val="000000"/>
                <w:sz w:val="20"/>
                <w:szCs w:val="20"/>
              </w:rPr>
            </w:pPr>
            <w:r>
              <w:rPr>
                <w:rFonts w:ascii="Arial" w:hAnsi="Arial" w:cs="Arial"/>
                <w:color w:val="000000"/>
                <w:sz w:val="20"/>
                <w:szCs w:val="20"/>
              </w:rPr>
              <w:t xml:space="preserve">     </w:t>
            </w:r>
            <w:r w:rsidR="00084F36">
              <w:rPr>
                <w:rFonts w:ascii="Arial" w:hAnsi="Arial" w:cs="Arial"/>
                <w:color w:val="000000"/>
                <w:sz w:val="20"/>
                <w:szCs w:val="20"/>
              </w:rPr>
              <w:t xml:space="preserve">  substanceAdminstration</w:t>
            </w:r>
          </w:p>
        </w:tc>
        <w:tc>
          <w:tcPr>
            <w:tcW w:w="1250" w:type="dxa"/>
          </w:tcPr>
          <w:p w14:paraId="1E16AD13" w14:textId="77777777" w:rsidR="00E04AAF" w:rsidRPr="00B14BAB" w:rsidRDefault="00E04AAF"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66FA7F60" w14:textId="77777777" w:rsidR="00E04AAF" w:rsidRPr="00B14BAB" w:rsidRDefault="00E04AAF"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32F57F09" w14:textId="612A3110" w:rsidR="00E04AAF" w:rsidRDefault="00E04AAF" w:rsidP="007724C7">
            <w:pPr>
              <w:rPr>
                <w:rFonts w:ascii="Arial" w:hAnsi="Arial" w:cs="Arial"/>
                <w:color w:val="000000"/>
                <w:sz w:val="20"/>
                <w:szCs w:val="20"/>
              </w:rPr>
            </w:pPr>
            <w:r>
              <w:rPr>
                <w:rFonts w:ascii="Arial" w:hAnsi="Arial" w:cs="Arial"/>
                <w:color w:val="000000"/>
                <w:sz w:val="20"/>
                <w:szCs w:val="20"/>
              </w:rPr>
              <w:t>1098-</w:t>
            </w:r>
            <w:r w:rsidR="00084F36">
              <w:rPr>
                <w:rFonts w:ascii="Arial" w:hAnsi="Arial" w:cs="Arial"/>
                <w:color w:val="000000"/>
                <w:sz w:val="20"/>
                <w:szCs w:val="20"/>
              </w:rPr>
              <w:t>10077</w:t>
            </w:r>
          </w:p>
        </w:tc>
        <w:tc>
          <w:tcPr>
            <w:tcW w:w="4595" w:type="dxa"/>
          </w:tcPr>
          <w:p w14:paraId="0F174B19" w14:textId="4049BB3D" w:rsidR="00E04AAF" w:rsidRPr="00084F36" w:rsidRDefault="00084F36" w:rsidP="007724C7">
            <w:pPr>
              <w:widowControl w:val="0"/>
              <w:autoSpaceDE w:val="0"/>
              <w:autoSpaceDN w:val="0"/>
              <w:adjustRightInd w:val="0"/>
              <w:rPr>
                <w:rFonts w:ascii="Arial" w:hAnsi="Arial" w:cs="Arial"/>
                <w:color w:val="000000"/>
                <w:sz w:val="20"/>
                <w:szCs w:val="20"/>
              </w:rPr>
            </w:pPr>
            <w:r w:rsidRPr="00084F36">
              <w:rPr>
                <w:rFonts w:ascii="Arial" w:hAnsi="Arial" w:cs="Arial"/>
                <w:color w:val="000000"/>
                <w:sz w:val="20"/>
                <w:szCs w:val="20"/>
              </w:rPr>
              <w:t xml:space="preserve">Medication Activity (V2) (identifier: urn:hl7ii:2.16.840.1.113883.10.20.22.4.16:2014-06-09 </w:t>
            </w:r>
          </w:p>
        </w:tc>
      </w:tr>
    </w:tbl>
    <w:p w14:paraId="3B75AEAC" w14:textId="77777777" w:rsidR="00E04AAF" w:rsidRDefault="00E04AAF" w:rsidP="003425E1"/>
    <w:p w14:paraId="14C46B3C" w14:textId="77777777" w:rsidR="00084F36" w:rsidRPr="00084F36" w:rsidRDefault="00084F36" w:rsidP="00084F36">
      <w:pPr>
        <w:widowControl w:val="0"/>
        <w:autoSpaceDE w:val="0"/>
        <w:autoSpaceDN w:val="0"/>
        <w:adjustRightInd w:val="0"/>
        <w:rPr>
          <w:rFonts w:ascii="Bookman Old Style" w:hAnsi="Bookman Old Style" w:cs="Bookman Old Style"/>
          <w:color w:val="000000"/>
        </w:rPr>
      </w:pPr>
    </w:p>
    <w:p w14:paraId="4E5292F8" w14:textId="77777777" w:rsidR="00084F36" w:rsidRPr="00084F36" w:rsidRDefault="00084F36" w:rsidP="00084F36">
      <w:pPr>
        <w:widowControl w:val="0"/>
        <w:autoSpaceDE w:val="0"/>
        <w:autoSpaceDN w:val="0"/>
        <w:adjustRightInd w:val="0"/>
        <w:spacing w:after="89"/>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1. Conforms to </w:t>
      </w:r>
      <w:r w:rsidRPr="00084F36">
        <w:rPr>
          <w:rFonts w:ascii="Courier New" w:hAnsi="Courier New" w:cs="Courier New"/>
          <w:b/>
          <w:bCs/>
          <w:color w:val="000000"/>
          <w:sz w:val="20"/>
          <w:szCs w:val="20"/>
        </w:rPr>
        <w:t xml:space="preserve">Medications Section (entries optional) (V2) </w:t>
      </w:r>
      <w:r w:rsidRPr="00084F36">
        <w:rPr>
          <w:rFonts w:ascii="Bookman Old Style" w:hAnsi="Bookman Old Style" w:cs="Bookman Old Style"/>
          <w:color w:val="000000"/>
          <w:sz w:val="20"/>
          <w:szCs w:val="20"/>
        </w:rPr>
        <w:t xml:space="preserve">template </w:t>
      </w:r>
      <w:r w:rsidRPr="00084F36">
        <w:rPr>
          <w:rFonts w:ascii="Courier New" w:hAnsi="Courier New" w:cs="Courier New"/>
          <w:color w:val="000000"/>
          <w:sz w:val="20"/>
          <w:szCs w:val="20"/>
        </w:rPr>
        <w:t>(identifier: urn:hl7ii:2.16.840.1.113883.10.20.22.2.1:2014-06-09)</w:t>
      </w:r>
      <w:r w:rsidRPr="00084F36">
        <w:rPr>
          <w:rFonts w:ascii="Bookman Old Style" w:hAnsi="Bookman Old Style" w:cs="Bookman Old Style"/>
          <w:color w:val="000000"/>
          <w:sz w:val="20"/>
          <w:szCs w:val="20"/>
        </w:rPr>
        <w:t xml:space="preserve">. </w:t>
      </w:r>
    </w:p>
    <w:p w14:paraId="50DD1A72" w14:textId="77777777" w:rsidR="00084F36" w:rsidRPr="00084F36" w:rsidRDefault="00084F36" w:rsidP="00084F36">
      <w:pPr>
        <w:widowControl w:val="0"/>
        <w:autoSpaceDE w:val="0"/>
        <w:autoSpaceDN w:val="0"/>
        <w:adjustRightInd w:val="0"/>
        <w:spacing w:after="89"/>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2. </w:t>
      </w:r>
      <w:r w:rsidRPr="00084F36">
        <w:rPr>
          <w:rFonts w:ascii="Bookman Old Style" w:hAnsi="Bookman Old Style" w:cs="Bookman Old Style"/>
          <w:b/>
          <w:bCs/>
          <w:color w:val="000000"/>
          <w:sz w:val="16"/>
          <w:szCs w:val="16"/>
        </w:rPr>
        <w:t xml:space="preserve">MAY </w:t>
      </w:r>
      <w:r w:rsidRPr="00084F36">
        <w:rPr>
          <w:rFonts w:ascii="Bookman Old Style" w:hAnsi="Bookman Old Style" w:cs="Bookman Old Style"/>
          <w:color w:val="000000"/>
          <w:sz w:val="20"/>
          <w:szCs w:val="20"/>
        </w:rPr>
        <w:t xml:space="preserve">contain zero or one [0..1] </w:t>
      </w:r>
      <w:r w:rsidRPr="00084F36">
        <w:rPr>
          <w:rFonts w:ascii="Courier New" w:hAnsi="Courier New" w:cs="Courier New"/>
          <w:b/>
          <w:bCs/>
          <w:color w:val="000000"/>
          <w:sz w:val="20"/>
          <w:szCs w:val="20"/>
        </w:rPr>
        <w:t>@nullFlavor</w:t>
      </w:r>
      <w:r w:rsidRPr="00084F36">
        <w:rPr>
          <w:rFonts w:ascii="Bookman Old Style" w:hAnsi="Bookman Old Style" w:cs="Bookman Old Style"/>
          <w:color w:val="000000"/>
          <w:sz w:val="20"/>
          <w:szCs w:val="20"/>
        </w:rPr>
        <w:t>=</w:t>
      </w:r>
      <w:r w:rsidRPr="00084F36">
        <w:rPr>
          <w:rFonts w:ascii="Courier New" w:hAnsi="Courier New" w:cs="Courier New"/>
          <w:color w:val="000000"/>
          <w:sz w:val="20"/>
          <w:szCs w:val="20"/>
        </w:rPr>
        <w:t xml:space="preserve">"NI" </w:t>
      </w:r>
      <w:r w:rsidRPr="00084F36">
        <w:rPr>
          <w:rFonts w:ascii="Bookman Old Style" w:hAnsi="Bookman Old Style" w:cs="Bookman Old Style"/>
          <w:color w:val="000000"/>
          <w:sz w:val="20"/>
          <w:szCs w:val="20"/>
        </w:rPr>
        <w:t xml:space="preserve">No information (CodeSystem: </w:t>
      </w:r>
      <w:r w:rsidRPr="00084F36">
        <w:rPr>
          <w:rFonts w:ascii="Courier New" w:hAnsi="Courier New" w:cs="Courier New"/>
          <w:color w:val="000000"/>
          <w:sz w:val="20"/>
          <w:szCs w:val="20"/>
        </w:rPr>
        <w:t>HL7NullFlavor urn:oid:2.16.840.1.113883.5.1008</w:t>
      </w:r>
      <w:r w:rsidRPr="00084F36">
        <w:rPr>
          <w:rFonts w:ascii="Bookman Old Style" w:hAnsi="Bookman Old Style" w:cs="Bookman Old Style"/>
          <w:color w:val="000000"/>
          <w:sz w:val="20"/>
          <w:szCs w:val="20"/>
        </w:rPr>
        <w:t xml:space="preserve">) (CONF:1098-32845). </w:t>
      </w:r>
    </w:p>
    <w:p w14:paraId="4D4C65E6" w14:textId="77777777" w:rsidR="00084F36" w:rsidRPr="00084F36" w:rsidRDefault="00084F36" w:rsidP="00084F36">
      <w:pPr>
        <w:widowControl w:val="0"/>
        <w:autoSpaceDE w:val="0"/>
        <w:autoSpaceDN w:val="0"/>
        <w:adjustRightInd w:val="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3.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 xml:space="preserve">templateId </w:t>
      </w:r>
      <w:r w:rsidRPr="00084F36">
        <w:rPr>
          <w:rFonts w:ascii="Bookman Old Style" w:hAnsi="Bookman Old Style" w:cs="Bookman Old Style"/>
          <w:color w:val="000000"/>
          <w:sz w:val="20"/>
          <w:szCs w:val="20"/>
        </w:rPr>
        <w:t xml:space="preserve">(CONF:1098-7568) such that it </w:t>
      </w:r>
    </w:p>
    <w:p w14:paraId="06EE0445" w14:textId="77777777" w:rsidR="00084F36" w:rsidRPr="00084F36" w:rsidRDefault="00084F36" w:rsidP="00084F36">
      <w:pPr>
        <w:widowControl w:val="0"/>
        <w:autoSpaceDE w:val="0"/>
        <w:autoSpaceDN w:val="0"/>
        <w:adjustRightInd w:val="0"/>
        <w:spacing w:after="82"/>
        <w:ind w:left="72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a.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@root</w:t>
      </w:r>
      <w:r w:rsidRPr="00084F36">
        <w:rPr>
          <w:rFonts w:ascii="Bookman Old Style" w:hAnsi="Bookman Old Style" w:cs="Bookman Old Style"/>
          <w:color w:val="000000"/>
          <w:sz w:val="20"/>
          <w:szCs w:val="20"/>
        </w:rPr>
        <w:t>=</w:t>
      </w:r>
      <w:r w:rsidRPr="00084F36">
        <w:rPr>
          <w:rFonts w:ascii="Courier New" w:hAnsi="Courier New" w:cs="Courier New"/>
          <w:color w:val="000000"/>
          <w:sz w:val="20"/>
          <w:szCs w:val="20"/>
        </w:rPr>
        <w:t xml:space="preserve">"2.16.840.1.113883.10.20.22.2.1.1" </w:t>
      </w:r>
      <w:r w:rsidRPr="00084F36">
        <w:rPr>
          <w:rFonts w:ascii="Bookman Old Style" w:hAnsi="Bookman Old Style" w:cs="Bookman Old Style"/>
          <w:color w:val="000000"/>
          <w:sz w:val="20"/>
          <w:szCs w:val="20"/>
        </w:rPr>
        <w:t xml:space="preserve">(CONF:1098-10433). </w:t>
      </w:r>
    </w:p>
    <w:p w14:paraId="74268B21" w14:textId="77777777" w:rsidR="00084F36" w:rsidRPr="00084F36" w:rsidRDefault="00084F36" w:rsidP="00084F36">
      <w:pPr>
        <w:widowControl w:val="0"/>
        <w:autoSpaceDE w:val="0"/>
        <w:autoSpaceDN w:val="0"/>
        <w:adjustRightInd w:val="0"/>
        <w:ind w:left="72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b.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@extension</w:t>
      </w:r>
      <w:r w:rsidRPr="00084F36">
        <w:rPr>
          <w:rFonts w:ascii="Bookman Old Style" w:hAnsi="Bookman Old Style" w:cs="Bookman Old Style"/>
          <w:color w:val="000000"/>
          <w:sz w:val="20"/>
          <w:szCs w:val="20"/>
        </w:rPr>
        <w:t>=</w:t>
      </w:r>
      <w:r w:rsidRPr="00084F36">
        <w:rPr>
          <w:rFonts w:ascii="Courier New" w:hAnsi="Courier New" w:cs="Courier New"/>
          <w:color w:val="000000"/>
          <w:sz w:val="20"/>
          <w:szCs w:val="20"/>
        </w:rPr>
        <w:t xml:space="preserve">"2014-06-09" </w:t>
      </w:r>
      <w:r w:rsidRPr="00084F36">
        <w:rPr>
          <w:rFonts w:ascii="Bookman Old Style" w:hAnsi="Bookman Old Style" w:cs="Bookman Old Style"/>
          <w:color w:val="000000"/>
          <w:sz w:val="20"/>
          <w:szCs w:val="20"/>
        </w:rPr>
        <w:t xml:space="preserve">(CONF:1098-32499). </w:t>
      </w:r>
    </w:p>
    <w:p w14:paraId="05B45672" w14:textId="77777777" w:rsidR="00084F36" w:rsidRPr="00084F36" w:rsidRDefault="00084F36" w:rsidP="00084F36">
      <w:pPr>
        <w:widowControl w:val="0"/>
        <w:autoSpaceDE w:val="0"/>
        <w:autoSpaceDN w:val="0"/>
        <w:adjustRightInd w:val="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4.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 xml:space="preserve">code </w:t>
      </w:r>
      <w:r w:rsidRPr="00084F36">
        <w:rPr>
          <w:rFonts w:ascii="Bookman Old Style" w:hAnsi="Bookman Old Style" w:cs="Bookman Old Style"/>
          <w:color w:val="000000"/>
          <w:sz w:val="20"/>
          <w:szCs w:val="20"/>
        </w:rPr>
        <w:t xml:space="preserve">(CONF:1098-15387). </w:t>
      </w:r>
    </w:p>
    <w:p w14:paraId="726504CA" w14:textId="77777777" w:rsidR="00084F36" w:rsidRPr="00084F36" w:rsidRDefault="00084F36" w:rsidP="00084F36">
      <w:pPr>
        <w:widowControl w:val="0"/>
        <w:autoSpaceDE w:val="0"/>
        <w:autoSpaceDN w:val="0"/>
        <w:adjustRightInd w:val="0"/>
        <w:spacing w:after="89"/>
        <w:ind w:left="72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a. This code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@code</w:t>
      </w:r>
      <w:r w:rsidRPr="00084F36">
        <w:rPr>
          <w:rFonts w:ascii="Bookman Old Style" w:hAnsi="Bookman Old Style" w:cs="Bookman Old Style"/>
          <w:color w:val="000000"/>
          <w:sz w:val="20"/>
          <w:szCs w:val="20"/>
        </w:rPr>
        <w:t>=</w:t>
      </w:r>
      <w:r w:rsidRPr="00084F36">
        <w:rPr>
          <w:rFonts w:ascii="Courier New" w:hAnsi="Courier New" w:cs="Courier New"/>
          <w:color w:val="000000"/>
          <w:sz w:val="20"/>
          <w:szCs w:val="20"/>
        </w:rPr>
        <w:t xml:space="preserve">"10160-0" </w:t>
      </w:r>
      <w:r w:rsidRPr="00084F36">
        <w:rPr>
          <w:rFonts w:ascii="Bookman Old Style" w:hAnsi="Bookman Old Style" w:cs="Bookman Old Style"/>
          <w:color w:val="000000"/>
          <w:sz w:val="20"/>
          <w:szCs w:val="20"/>
        </w:rPr>
        <w:t xml:space="preserve">History of medication use (CONF:1098-15388). </w:t>
      </w:r>
    </w:p>
    <w:p w14:paraId="2875AE1F" w14:textId="77777777" w:rsidR="00084F36" w:rsidRPr="00084F36" w:rsidRDefault="00084F36" w:rsidP="00084F36">
      <w:pPr>
        <w:widowControl w:val="0"/>
        <w:autoSpaceDE w:val="0"/>
        <w:autoSpaceDN w:val="0"/>
        <w:adjustRightInd w:val="0"/>
        <w:ind w:left="72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b. This code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@codeSystem</w:t>
      </w:r>
      <w:r w:rsidRPr="00084F36">
        <w:rPr>
          <w:rFonts w:ascii="Bookman Old Style" w:hAnsi="Bookman Old Style" w:cs="Bookman Old Style"/>
          <w:color w:val="000000"/>
          <w:sz w:val="20"/>
          <w:szCs w:val="20"/>
        </w:rPr>
        <w:t>=</w:t>
      </w:r>
      <w:r w:rsidRPr="00084F36">
        <w:rPr>
          <w:rFonts w:ascii="Courier New" w:hAnsi="Courier New" w:cs="Courier New"/>
          <w:color w:val="000000"/>
          <w:sz w:val="20"/>
          <w:szCs w:val="20"/>
        </w:rPr>
        <w:t xml:space="preserve">"2.16.840.1.113883.6.1" </w:t>
      </w:r>
      <w:r w:rsidRPr="00084F36">
        <w:rPr>
          <w:rFonts w:ascii="Bookman Old Style" w:hAnsi="Bookman Old Style" w:cs="Bookman Old Style"/>
          <w:color w:val="000000"/>
          <w:sz w:val="20"/>
          <w:szCs w:val="20"/>
        </w:rPr>
        <w:t xml:space="preserve">(CodeSystem: </w:t>
      </w:r>
      <w:r w:rsidRPr="00084F36">
        <w:rPr>
          <w:rFonts w:ascii="Courier New" w:hAnsi="Courier New" w:cs="Courier New"/>
          <w:color w:val="000000"/>
          <w:sz w:val="20"/>
          <w:szCs w:val="20"/>
        </w:rPr>
        <w:t>LOINC urn:oid:2.16.840.1.113883.6.1</w:t>
      </w:r>
      <w:r w:rsidRPr="00084F36">
        <w:rPr>
          <w:rFonts w:ascii="Bookman Old Style" w:hAnsi="Bookman Old Style" w:cs="Bookman Old Style"/>
          <w:color w:val="000000"/>
          <w:sz w:val="20"/>
          <w:szCs w:val="20"/>
        </w:rPr>
        <w:t xml:space="preserve">) (CONF:1098-30825). </w:t>
      </w:r>
    </w:p>
    <w:p w14:paraId="45A5B51A" w14:textId="77777777" w:rsidR="00084F36" w:rsidRPr="00084F36" w:rsidRDefault="00084F36" w:rsidP="00084F36">
      <w:pPr>
        <w:widowControl w:val="0"/>
        <w:autoSpaceDE w:val="0"/>
        <w:autoSpaceDN w:val="0"/>
        <w:adjustRightInd w:val="0"/>
        <w:spacing w:after="82"/>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5.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 xml:space="preserve">title </w:t>
      </w:r>
      <w:r w:rsidRPr="00084F36">
        <w:rPr>
          <w:rFonts w:ascii="Bookman Old Style" w:hAnsi="Bookman Old Style" w:cs="Bookman Old Style"/>
          <w:color w:val="000000"/>
          <w:sz w:val="20"/>
          <w:szCs w:val="20"/>
        </w:rPr>
        <w:t xml:space="preserve">(CONF:1098-7570). </w:t>
      </w:r>
    </w:p>
    <w:p w14:paraId="0121781F" w14:textId="77777777" w:rsidR="00084F36" w:rsidRDefault="00084F36" w:rsidP="00084F36">
      <w:pPr>
        <w:widowControl w:val="0"/>
        <w:autoSpaceDE w:val="0"/>
        <w:autoSpaceDN w:val="0"/>
        <w:adjustRightInd w:val="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6.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 xml:space="preserve">text </w:t>
      </w:r>
      <w:r w:rsidRPr="00084F36">
        <w:rPr>
          <w:rFonts w:ascii="Bookman Old Style" w:hAnsi="Bookman Old Style" w:cs="Bookman Old Style"/>
          <w:color w:val="000000"/>
          <w:sz w:val="20"/>
          <w:szCs w:val="20"/>
        </w:rPr>
        <w:t xml:space="preserve">(CONF:1098-7571). </w:t>
      </w:r>
    </w:p>
    <w:p w14:paraId="24DB289A" w14:textId="77777777" w:rsidR="00084F36" w:rsidRPr="00084F36" w:rsidRDefault="00084F36" w:rsidP="00084F36">
      <w:pPr>
        <w:widowControl w:val="0"/>
        <w:autoSpaceDE w:val="0"/>
        <w:autoSpaceDN w:val="0"/>
        <w:adjustRightInd w:val="0"/>
        <w:rPr>
          <w:rFonts w:ascii="Bookman Old Style" w:hAnsi="Bookman Old Style" w:cs="Bookman Old Style"/>
          <w:color w:val="000000"/>
          <w:sz w:val="20"/>
          <w:szCs w:val="20"/>
        </w:rPr>
      </w:pPr>
    </w:p>
    <w:p w14:paraId="3C2A6229" w14:textId="77777777" w:rsidR="00084F36" w:rsidRPr="00084F36" w:rsidRDefault="00084F36" w:rsidP="00084F36">
      <w:pPr>
        <w:widowControl w:val="0"/>
        <w:autoSpaceDE w:val="0"/>
        <w:autoSpaceDN w:val="0"/>
        <w:adjustRightInd w:val="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If section/@nullFlavor is not present: </w:t>
      </w:r>
    </w:p>
    <w:p w14:paraId="41048AF2" w14:textId="77777777" w:rsidR="00084F36" w:rsidRPr="00084F36" w:rsidRDefault="00084F36" w:rsidP="00084F36">
      <w:pPr>
        <w:widowControl w:val="0"/>
        <w:autoSpaceDE w:val="0"/>
        <w:autoSpaceDN w:val="0"/>
        <w:adjustRightInd w:val="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7.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at least one [1..*] </w:t>
      </w:r>
      <w:r w:rsidRPr="00084F36">
        <w:rPr>
          <w:rFonts w:ascii="Courier New" w:hAnsi="Courier New" w:cs="Courier New"/>
          <w:b/>
          <w:bCs/>
          <w:color w:val="000000"/>
          <w:sz w:val="20"/>
          <w:szCs w:val="20"/>
        </w:rPr>
        <w:t xml:space="preserve">entry </w:t>
      </w:r>
      <w:r w:rsidRPr="00084F36">
        <w:rPr>
          <w:rFonts w:ascii="Bookman Old Style" w:hAnsi="Bookman Old Style" w:cs="Bookman Old Style"/>
          <w:color w:val="000000"/>
          <w:sz w:val="20"/>
          <w:szCs w:val="20"/>
        </w:rPr>
        <w:t xml:space="preserve">(CONF:1098-7572) such that it </w:t>
      </w:r>
    </w:p>
    <w:p w14:paraId="66534DC3" w14:textId="77777777" w:rsidR="00084F36" w:rsidRPr="00084F36" w:rsidRDefault="00084F36" w:rsidP="00084F36">
      <w:pPr>
        <w:widowControl w:val="0"/>
        <w:autoSpaceDE w:val="0"/>
        <w:autoSpaceDN w:val="0"/>
        <w:adjustRightInd w:val="0"/>
        <w:ind w:left="720"/>
        <w:rPr>
          <w:rFonts w:ascii="Bookman Old Style" w:hAnsi="Bookman Old Style" w:cs="Bookman Old Style"/>
          <w:color w:val="000000"/>
          <w:sz w:val="20"/>
          <w:szCs w:val="20"/>
        </w:rPr>
      </w:pPr>
      <w:r w:rsidRPr="00084F36">
        <w:rPr>
          <w:rFonts w:ascii="Bookman Old Style" w:hAnsi="Bookman Old Style" w:cs="Bookman Old Style"/>
          <w:color w:val="000000"/>
          <w:sz w:val="20"/>
          <w:szCs w:val="20"/>
        </w:rPr>
        <w:t xml:space="preserve">a. </w:t>
      </w:r>
      <w:r w:rsidRPr="00084F36">
        <w:rPr>
          <w:rFonts w:ascii="Bookman Old Style" w:hAnsi="Bookman Old Style" w:cs="Bookman Old Style"/>
          <w:b/>
          <w:bCs/>
          <w:color w:val="000000"/>
          <w:sz w:val="16"/>
          <w:szCs w:val="16"/>
        </w:rPr>
        <w:t xml:space="preserve">SHALL </w:t>
      </w:r>
      <w:r w:rsidRPr="00084F36">
        <w:rPr>
          <w:rFonts w:ascii="Bookman Old Style" w:hAnsi="Bookman Old Style" w:cs="Bookman Old Style"/>
          <w:color w:val="000000"/>
          <w:sz w:val="20"/>
          <w:szCs w:val="20"/>
        </w:rPr>
        <w:t xml:space="preserve">contain exactly one [1..1] </w:t>
      </w:r>
      <w:r w:rsidRPr="00084F36">
        <w:rPr>
          <w:rFonts w:ascii="Courier New" w:hAnsi="Courier New" w:cs="Courier New"/>
          <w:b/>
          <w:bCs/>
          <w:color w:val="000000"/>
          <w:sz w:val="20"/>
          <w:szCs w:val="20"/>
        </w:rPr>
        <w:t xml:space="preserve">Medication Activity (V2) </w:t>
      </w:r>
      <w:r w:rsidRPr="00084F36">
        <w:rPr>
          <w:rFonts w:ascii="Courier New" w:hAnsi="Courier New" w:cs="Courier New"/>
          <w:color w:val="000000"/>
          <w:sz w:val="20"/>
          <w:szCs w:val="20"/>
        </w:rPr>
        <w:t xml:space="preserve">(identifier: urn:hl7ii:2.16.840.1.113883.10.20.22.4.16:2014-06-09) </w:t>
      </w:r>
      <w:r w:rsidRPr="00084F36">
        <w:rPr>
          <w:rFonts w:ascii="Bookman Old Style" w:hAnsi="Bookman Old Style" w:cs="Bookman Old Style"/>
          <w:color w:val="000000"/>
          <w:sz w:val="20"/>
          <w:szCs w:val="20"/>
        </w:rPr>
        <w:t xml:space="preserve">(CONF:1098-10077). </w:t>
      </w:r>
    </w:p>
    <w:p w14:paraId="67A0F3D1" w14:textId="77777777" w:rsidR="00084F36" w:rsidRPr="003425E1" w:rsidRDefault="00084F36" w:rsidP="003425E1"/>
    <w:p w14:paraId="7D64D633" w14:textId="0FA2BE0B" w:rsidR="00D92313" w:rsidRDefault="00D92313" w:rsidP="00896A3D">
      <w:pPr>
        <w:pStyle w:val="Heading3"/>
      </w:pPr>
      <w:bookmarkStart w:id="458" w:name="_Toc448232254"/>
      <w:r>
        <w:t>Vocabulary</w:t>
      </w:r>
      <w:bookmarkEnd w:id="458"/>
    </w:p>
    <w:p w14:paraId="1F5A36E5" w14:textId="77777777" w:rsidR="003C0454" w:rsidRPr="006422DC" w:rsidRDefault="00D92313" w:rsidP="003C0454">
      <w:pPr>
        <w:ind w:left="720"/>
        <w:rPr>
          <w:rFonts w:ascii="Arial" w:hAnsi="Arial" w:cs="Arial"/>
          <w:sz w:val="20"/>
          <w:szCs w:val="20"/>
        </w:rPr>
      </w:pPr>
      <w:r w:rsidRPr="006422DC">
        <w:rPr>
          <w:rFonts w:ascii="Arial" w:hAnsi="Arial" w:cs="Arial"/>
          <w:color w:val="000000" w:themeColor="text1"/>
          <w:sz w:val="20"/>
          <w:szCs w:val="20"/>
        </w:rPr>
        <w:t xml:space="preserve">Medications </w:t>
      </w:r>
      <w:r w:rsidRPr="006422DC">
        <w:rPr>
          <w:rFonts w:ascii="Arial" w:hAnsi="Arial" w:cs="Arial"/>
          <w:b/>
          <w:color w:val="000000" w:themeColor="text1"/>
          <w:sz w:val="20"/>
          <w:szCs w:val="20"/>
        </w:rPr>
        <w:t>SHALL</w:t>
      </w:r>
      <w:r w:rsidRPr="006422DC">
        <w:rPr>
          <w:rFonts w:ascii="Arial" w:hAnsi="Arial" w:cs="Arial"/>
          <w:color w:val="000000" w:themeColor="text1"/>
          <w:sz w:val="20"/>
          <w:szCs w:val="20"/>
        </w:rPr>
        <w:t xml:space="preserve"> be coded using RxNorm, a standardized nomenclature for clinical drugs produced by the United States National Library of Medicine, August 6, 2012 Release.</w:t>
      </w:r>
      <w:r w:rsidR="003C0454" w:rsidRPr="006422DC">
        <w:rPr>
          <w:rFonts w:ascii="Arial" w:hAnsi="Arial" w:cs="Arial"/>
          <w:color w:val="000000" w:themeColor="text1"/>
          <w:sz w:val="20"/>
          <w:szCs w:val="20"/>
        </w:rPr>
        <w:t xml:space="preserve">  </w:t>
      </w:r>
      <w:r w:rsidR="003C0454" w:rsidRPr="006422DC">
        <w:rPr>
          <w:rFonts w:ascii="Arial" w:hAnsi="Arial" w:cs="Arial"/>
          <w:sz w:val="20"/>
          <w:szCs w:val="20"/>
        </w:rPr>
        <w:t xml:space="preserve">Use of either the Medication Brand Name or the Medication Clinical Information value sets specified in Consolidated CDA meets this requirement. </w:t>
      </w:r>
    </w:p>
    <w:p w14:paraId="408C987C" w14:textId="794B775B" w:rsidR="0034067B" w:rsidRPr="006422DC" w:rsidRDefault="0034067B" w:rsidP="003C0454">
      <w:pPr>
        <w:ind w:left="720"/>
        <w:rPr>
          <w:rFonts w:ascii="Arial" w:hAnsi="Arial" w:cs="Arial"/>
          <w:sz w:val="20"/>
          <w:szCs w:val="20"/>
        </w:rPr>
      </w:pPr>
      <w:r w:rsidRPr="006422DC">
        <w:rPr>
          <w:rFonts w:ascii="Arial" w:hAnsi="Arial" w:cs="Arial"/>
          <w:b/>
          <w:bCs/>
          <w:i/>
          <w:iCs/>
          <w:sz w:val="20"/>
          <w:szCs w:val="20"/>
        </w:rPr>
        <w:t xml:space="preserve">Note that RxNorm describes the medication to which the patient is allergic, not the type of reaction. </w:t>
      </w:r>
    </w:p>
    <w:p w14:paraId="1B9A38BF" w14:textId="77777777" w:rsidR="00D92313" w:rsidRPr="00C731B1" w:rsidRDefault="00D92313" w:rsidP="00757AC5">
      <w:pPr>
        <w:rPr>
          <w:color w:val="000000" w:themeColor="text1"/>
        </w:rPr>
      </w:pPr>
    </w:p>
    <w:p w14:paraId="71616743" w14:textId="3E5C01C7" w:rsidR="00D92313" w:rsidRDefault="00D92313" w:rsidP="00896A3D">
      <w:pPr>
        <w:pStyle w:val="Heading3"/>
      </w:pPr>
      <w:bookmarkStart w:id="459" w:name="_Toc448232255"/>
      <w:r>
        <w:t>Clin</w:t>
      </w:r>
      <w:r w:rsidR="00290BA9">
        <w:t>ic</w:t>
      </w:r>
      <w:r>
        <w:t>al Guidance</w:t>
      </w:r>
      <w:bookmarkEnd w:id="459"/>
    </w:p>
    <w:p w14:paraId="067FC47E" w14:textId="651CAAD7" w:rsidR="00D92313" w:rsidRDefault="00D92313" w:rsidP="00D92313">
      <w:pPr>
        <w:ind w:left="720"/>
        <w:rPr>
          <w:rFonts w:ascii="Arial" w:hAnsi="Arial" w:cs="Arial"/>
          <w:color w:val="000000" w:themeColor="text1"/>
          <w:sz w:val="20"/>
          <w:szCs w:val="20"/>
        </w:rPr>
      </w:pPr>
      <w:r w:rsidRPr="006422DC">
        <w:rPr>
          <w:rFonts w:ascii="Arial" w:hAnsi="Arial" w:cs="Arial"/>
          <w:color w:val="000000" w:themeColor="text1"/>
          <w:sz w:val="20"/>
          <w:szCs w:val="20"/>
        </w:rPr>
        <w:t xml:space="preserve">Consistent with the </w:t>
      </w:r>
      <w:r w:rsidR="00E60F88" w:rsidRPr="006422DC">
        <w:rPr>
          <w:rFonts w:ascii="Arial" w:hAnsi="Arial" w:cs="Arial"/>
          <w:color w:val="000000" w:themeColor="text1"/>
          <w:sz w:val="20"/>
          <w:szCs w:val="20"/>
        </w:rPr>
        <w:t>MU 2014 EDITION</w:t>
      </w:r>
      <w:r w:rsidRPr="006422DC">
        <w:rPr>
          <w:rFonts w:ascii="Arial" w:hAnsi="Arial" w:cs="Arial"/>
          <w:color w:val="000000" w:themeColor="text1"/>
          <w:sz w:val="20"/>
          <w:szCs w:val="20"/>
        </w:rPr>
        <w:t xml:space="preserve"> requirement for the inclusion of medications or medications administered during the visit, ToC describes any medication list exchanged at a care transition to include an up-to-date, reconciled medication list. Inclusion of medications that have been discontinued is not recommended. Medications administered during the visit or that were provided during the hospital stay are </w:t>
      </w:r>
      <w:r w:rsidRPr="006422DC">
        <w:rPr>
          <w:rFonts w:ascii="Arial" w:hAnsi="Arial" w:cs="Arial"/>
          <w:color w:val="000000" w:themeColor="text1"/>
          <w:sz w:val="20"/>
          <w:szCs w:val="20"/>
          <w:u w:val="single"/>
        </w:rPr>
        <w:t>not included in the reconciled list</w:t>
      </w:r>
      <w:r w:rsidRPr="006422DC">
        <w:rPr>
          <w:rFonts w:ascii="Arial" w:hAnsi="Arial" w:cs="Arial"/>
          <w:color w:val="000000" w:themeColor="text1"/>
          <w:sz w:val="20"/>
          <w:szCs w:val="20"/>
        </w:rPr>
        <w:t xml:space="preserve">, but may be described in the narrative or in a section separate from the reconciled medication list if relevant for continuity of care. Note that </w:t>
      </w:r>
      <w:r w:rsidR="00E60F88" w:rsidRPr="006422DC">
        <w:rPr>
          <w:rFonts w:ascii="Arial" w:hAnsi="Arial" w:cs="Arial"/>
          <w:color w:val="000000" w:themeColor="text1"/>
          <w:sz w:val="20"/>
          <w:szCs w:val="20"/>
        </w:rPr>
        <w:t>MU 2014 EDITION</w:t>
      </w:r>
      <w:r w:rsidRPr="006422DC">
        <w:rPr>
          <w:rFonts w:ascii="Arial" w:hAnsi="Arial" w:cs="Arial"/>
          <w:color w:val="000000" w:themeColor="text1"/>
          <w:sz w:val="20"/>
          <w:szCs w:val="20"/>
        </w:rPr>
        <w:t xml:space="preserve"> explicitly requires medications administered during the visit for the Clinical Summary (EP only). </w:t>
      </w:r>
    </w:p>
    <w:p w14:paraId="588AD10A" w14:textId="77777777" w:rsidR="00D92313" w:rsidRDefault="00D92313" w:rsidP="00896A3D">
      <w:pPr>
        <w:pStyle w:val="Heading3"/>
      </w:pPr>
    </w:p>
    <w:p w14:paraId="53F6F5B3" w14:textId="0EF15E89" w:rsidR="00CE1AD7" w:rsidRDefault="00CE1AD7" w:rsidP="00B768E2">
      <w:pPr>
        <w:pStyle w:val="Heading2"/>
      </w:pPr>
      <w:bookmarkStart w:id="460" w:name="_Toc434460317"/>
      <w:bookmarkStart w:id="461" w:name="_Toc448232256"/>
      <w:r>
        <w:t>Payers</w:t>
      </w:r>
      <w:bookmarkEnd w:id="460"/>
      <w:r w:rsidR="009725A6">
        <w:t xml:space="preserve"> Section </w:t>
      </w:r>
      <w:r w:rsidR="00B525BA">
        <w:t>48768-6</w:t>
      </w:r>
      <w:bookmarkEnd w:id="461"/>
    </w:p>
    <w:p w14:paraId="3D862F55" w14:textId="30A31F8F" w:rsidR="00D34723" w:rsidRDefault="00D34723" w:rsidP="00896A3D">
      <w:pPr>
        <w:pStyle w:val="Heading3"/>
      </w:pPr>
      <w:bookmarkStart w:id="462" w:name="_Toc448232257"/>
      <w:r>
        <w:t>Structure</w:t>
      </w:r>
      <w:bookmarkEnd w:id="462"/>
    </w:p>
    <w:p w14:paraId="2F0B6550" w14:textId="77777777" w:rsidR="00D34723" w:rsidRDefault="00D34723" w:rsidP="00D34723">
      <w:pPr>
        <w:pStyle w:val="BodyText"/>
        <w:rPr>
          <w:sz w:val="20"/>
          <w:szCs w:val="20"/>
        </w:rPr>
      </w:pPr>
    </w:p>
    <w:p w14:paraId="14920395" w14:textId="77777777" w:rsidR="00D34723" w:rsidRDefault="00D34723" w:rsidP="00D34723">
      <w:pPr>
        <w:pStyle w:val="BodyText"/>
        <w:rPr>
          <w:sz w:val="20"/>
          <w:szCs w:val="20"/>
        </w:rPr>
      </w:pPr>
      <w:r w:rsidRPr="00D34723">
        <w:rPr>
          <w:sz w:val="20"/>
          <w:szCs w:val="20"/>
        </w:rPr>
        <w:t xml:space="preserve">The Payers section contains data on the patient’s payers, whether a ‘third party’ insurance, self-pay, other payer or guarantor, or some combination of payers, and is used to define which entity is the responsible </w:t>
      </w:r>
      <w:r w:rsidRPr="00D34723">
        <w:rPr>
          <w:sz w:val="20"/>
          <w:szCs w:val="20"/>
        </w:rPr>
        <w:lastRenderedPageBreak/>
        <w:t>fiduciary for the financial aspects of a patient’s care.</w:t>
      </w:r>
    </w:p>
    <w:p w14:paraId="06B171F8" w14:textId="77777777" w:rsidR="00084F36" w:rsidRPr="00D34723" w:rsidRDefault="00084F36" w:rsidP="00D34723">
      <w:pPr>
        <w:pStyle w:val="BodyText"/>
        <w:rPr>
          <w:sz w:val="20"/>
          <w:szCs w:val="20"/>
        </w:rPr>
      </w:pPr>
    </w:p>
    <w:p w14:paraId="40A032C3" w14:textId="77777777" w:rsidR="00D34723" w:rsidRDefault="00D34723" w:rsidP="00D34723">
      <w:pPr>
        <w:pStyle w:val="BodyText"/>
        <w:rPr>
          <w:sz w:val="20"/>
          <w:szCs w:val="20"/>
        </w:rPr>
      </w:pPr>
      <w:r w:rsidRPr="00D34723">
        <w:rPr>
          <w:sz w:val="20"/>
          <w:szCs w:val="20"/>
        </w:rPr>
        <w:t>Each unique instance of a payer and all the pertinent data needed to contact, bill to, and collect from that payer should be included. Authorization information that can be used to define pertinent referral, authorization tracking number, procedure, therapy, intervention, device, or similar authorizations for the patient or provider, or both should be included. At a minimum, the patient’s pertinent current payment sources should be listed.</w:t>
      </w:r>
    </w:p>
    <w:p w14:paraId="633A87FA" w14:textId="77777777" w:rsidR="00D34723" w:rsidRPr="00D34723" w:rsidRDefault="00D34723" w:rsidP="00D34723">
      <w:pPr>
        <w:pStyle w:val="BodyText"/>
        <w:rPr>
          <w:sz w:val="20"/>
          <w:szCs w:val="20"/>
        </w:rPr>
      </w:pPr>
    </w:p>
    <w:p w14:paraId="5CC82F31" w14:textId="77777777" w:rsidR="00D34723" w:rsidRDefault="00D34723" w:rsidP="00D34723">
      <w:pPr>
        <w:pStyle w:val="BodyText"/>
        <w:rPr>
          <w:sz w:val="20"/>
          <w:szCs w:val="20"/>
        </w:rPr>
      </w:pPr>
      <w:r w:rsidRPr="00D34723">
        <w:rPr>
          <w:sz w:val="20"/>
          <w:szCs w:val="20"/>
        </w:rPr>
        <w:t>The sources of payment are represented as a Coverage Activity, which identifies all of the insurance policies or government or other programs that cover some or all of the patient's healthcare expenses. The policies or programs are sequenced by preference. The Coverage Activity has a sequence number that represents the preference order. Each policy or program identifies the covered party with respect to the payer, so that the identifiers can be recorded.</w:t>
      </w:r>
    </w:p>
    <w:p w14:paraId="12BA19D1" w14:textId="77777777" w:rsidR="00B525BA" w:rsidRDefault="00B525BA" w:rsidP="00D34723">
      <w:pPr>
        <w:pStyle w:val="BodyText"/>
        <w:rPr>
          <w:sz w:val="20"/>
          <w:szCs w:val="20"/>
        </w:rPr>
      </w:pPr>
    </w:p>
    <w:p w14:paraId="62CE1F80" w14:textId="39AF237E" w:rsidR="00B525BA" w:rsidRPr="00B525BA" w:rsidRDefault="00B525BA" w:rsidP="00B525BA">
      <w:pPr>
        <w:ind w:left="720"/>
        <w:rPr>
          <w:rFonts w:ascii="Arial" w:hAnsi="Arial" w:cs="Arial"/>
          <w:sz w:val="20"/>
          <w:szCs w:val="20"/>
        </w:rPr>
      </w:pPr>
      <w:r w:rsidRPr="00887336">
        <w:rPr>
          <w:rFonts w:ascii="Arial" w:hAnsi="Arial" w:cs="Arial"/>
          <w:sz w:val="20"/>
          <w:szCs w:val="20"/>
        </w:rPr>
        <w:t xml:space="preserve">The structure of the </w:t>
      </w:r>
      <w:r>
        <w:rPr>
          <w:rFonts w:ascii="Arial" w:hAnsi="Arial" w:cs="Arial"/>
          <w:sz w:val="20"/>
          <w:szCs w:val="20"/>
        </w:rPr>
        <w:t>Payers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4.37</w:t>
      </w:r>
      <w:r w:rsidRPr="00887336">
        <w:rPr>
          <w:rFonts w:ascii="Arial" w:hAnsi="Arial" w:cs="Arial"/>
          <w:sz w:val="20"/>
          <w:szCs w:val="20"/>
        </w:rPr>
        <w:t xml:space="preserve"> of the </w:t>
      </w:r>
      <w:r>
        <w:rPr>
          <w:rFonts w:ascii="Arial" w:hAnsi="Arial" w:cs="Arial"/>
          <w:sz w:val="20"/>
          <w:szCs w:val="20"/>
        </w:rPr>
        <w:t xml:space="preserve">R1.1 </w:t>
      </w:r>
      <w:r w:rsidRPr="00887336">
        <w:rPr>
          <w:rFonts w:ascii="Arial" w:hAnsi="Arial" w:cs="Arial"/>
          <w:sz w:val="20"/>
          <w:szCs w:val="20"/>
        </w:rPr>
        <w:t xml:space="preserve">Consolidated CDA implementation guide. </w:t>
      </w:r>
    </w:p>
    <w:p w14:paraId="783CE35B" w14:textId="77777777" w:rsidR="007C11CC" w:rsidRDefault="007C11CC" w:rsidP="00D34723">
      <w:pPr>
        <w:pStyle w:val="BodyText"/>
        <w:rPr>
          <w:sz w:val="20"/>
          <w:szCs w:val="20"/>
        </w:rPr>
      </w:pPr>
    </w:p>
    <w:p w14:paraId="522FE065" w14:textId="527BA893" w:rsidR="007C11CC" w:rsidRPr="00DB1303" w:rsidRDefault="007C11CC" w:rsidP="007C11CC">
      <w:pPr>
        <w:jc w:val="center"/>
        <w:rPr>
          <w:rFonts w:ascii="Arial" w:hAnsi="Arial" w:cs="Arial"/>
          <w:b/>
          <w:bCs/>
          <w:iCs/>
          <w:sz w:val="20"/>
          <w:szCs w:val="20"/>
        </w:rPr>
      </w:pPr>
      <w:commentRangeStart w:id="463"/>
      <w:r w:rsidRPr="00DB1303">
        <w:rPr>
          <w:rFonts w:ascii="Arial" w:hAnsi="Arial" w:cs="Arial"/>
          <w:b/>
          <w:sz w:val="20"/>
          <w:szCs w:val="20"/>
        </w:rPr>
        <w:t xml:space="preserve">Table XX: </w:t>
      </w:r>
      <w:r>
        <w:rPr>
          <w:rFonts w:ascii="Arial" w:hAnsi="Arial" w:cs="Arial"/>
          <w:b/>
          <w:sz w:val="20"/>
          <w:szCs w:val="20"/>
        </w:rPr>
        <w:t xml:space="preserve">R1.1 Payers Section </w:t>
      </w:r>
      <w:commentRangeEnd w:id="463"/>
      <w:r w:rsidRPr="00DB1303">
        <w:rPr>
          <w:rStyle w:val="CommentReference"/>
          <w:rFonts w:ascii="Arial" w:hAnsi="Arial" w:cs="Arial"/>
          <w:b/>
          <w:bCs/>
          <w:sz w:val="20"/>
          <w:szCs w:val="20"/>
        </w:rPr>
        <w:commentReference w:id="463"/>
      </w:r>
    </w:p>
    <w:tbl>
      <w:tblPr>
        <w:tblW w:w="10317" w:type="dxa"/>
        <w:tblInd w:w="1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5063"/>
        <w:gridCol w:w="5254"/>
      </w:tblGrid>
      <w:tr w:rsidR="007C11CC" w:rsidRPr="000D37A8" w14:paraId="252ACB63" w14:textId="77777777" w:rsidTr="007724C7">
        <w:trPr>
          <w:tblHeader/>
        </w:trPr>
        <w:tc>
          <w:tcPr>
            <w:tcW w:w="5063" w:type="dxa"/>
            <w:shd w:val="clear" w:color="auto" w:fill="1F497D" w:themeFill="text2"/>
          </w:tcPr>
          <w:p w14:paraId="11C055DD" w14:textId="77777777" w:rsidR="007C11CC" w:rsidRPr="006422DC" w:rsidRDefault="007C11CC" w:rsidP="007724C7">
            <w:pPr>
              <w:spacing w:line="276" w:lineRule="auto"/>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Section(s)</w:t>
            </w:r>
          </w:p>
        </w:tc>
        <w:tc>
          <w:tcPr>
            <w:tcW w:w="5254" w:type="dxa"/>
            <w:shd w:val="clear" w:color="auto" w:fill="1F497D" w:themeFill="text2"/>
          </w:tcPr>
          <w:p w14:paraId="1AAACA97" w14:textId="77777777" w:rsidR="007C11CC" w:rsidRPr="006422DC" w:rsidRDefault="007C11CC" w:rsidP="007724C7">
            <w:pPr>
              <w:spacing w:line="276" w:lineRule="auto"/>
              <w:ind w:left="-108"/>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Associated Entry(ies)</w:t>
            </w:r>
          </w:p>
        </w:tc>
      </w:tr>
      <w:tr w:rsidR="007C11CC" w:rsidRPr="000D37A8" w14:paraId="7B5F722F" w14:textId="77777777" w:rsidTr="007724C7">
        <w:tc>
          <w:tcPr>
            <w:tcW w:w="5063" w:type="dxa"/>
            <w:shd w:val="clear" w:color="auto" w:fill="auto"/>
            <w:vAlign w:val="center"/>
          </w:tcPr>
          <w:p w14:paraId="75C96835" w14:textId="7CDD1BAC" w:rsidR="007C11CC" w:rsidRPr="006422DC" w:rsidRDefault="007C11CC" w:rsidP="007C11CC">
            <w:pPr>
              <w:spacing w:line="276" w:lineRule="auto"/>
              <w:rPr>
                <w:rFonts w:ascii="Arial" w:hAnsi="Arial" w:cs="Arial"/>
                <w:b/>
                <w:bCs/>
                <w:sz w:val="20"/>
                <w:szCs w:val="20"/>
              </w:rPr>
            </w:pPr>
            <w:r>
              <w:rPr>
                <w:rFonts w:ascii="Arial" w:hAnsi="Arial" w:cs="Arial"/>
                <w:sz w:val="20"/>
                <w:szCs w:val="20"/>
              </w:rPr>
              <w:t>Payers</w:t>
            </w:r>
            <w:r w:rsidRPr="006422DC">
              <w:rPr>
                <w:rFonts w:ascii="Arial" w:hAnsi="Arial" w:cs="Arial"/>
                <w:sz w:val="20"/>
                <w:szCs w:val="20"/>
              </w:rPr>
              <w:t xml:space="preserve"> (2.16</w:t>
            </w:r>
            <w:r>
              <w:rPr>
                <w:rFonts w:ascii="Arial" w:hAnsi="Arial" w:cs="Arial"/>
                <w:sz w:val="20"/>
                <w:szCs w:val="20"/>
              </w:rPr>
              <w:t>.840.1.113883.10.20.22.2.18</w:t>
            </w:r>
            <w:r w:rsidRPr="006422DC">
              <w:rPr>
                <w:rFonts w:ascii="Arial" w:hAnsi="Arial" w:cs="Arial"/>
                <w:sz w:val="20"/>
                <w:szCs w:val="20"/>
              </w:rPr>
              <w:t>)</w:t>
            </w:r>
          </w:p>
        </w:tc>
        <w:tc>
          <w:tcPr>
            <w:tcW w:w="5254" w:type="dxa"/>
            <w:shd w:val="clear" w:color="auto" w:fill="auto"/>
            <w:vAlign w:val="center"/>
          </w:tcPr>
          <w:p w14:paraId="63199DB1" w14:textId="77777777" w:rsidR="007C11CC" w:rsidRPr="007C11CC" w:rsidRDefault="007C11CC" w:rsidP="007C11CC">
            <w:pPr>
              <w:pStyle w:val="Default"/>
              <w:rPr>
                <w:sz w:val="20"/>
                <w:szCs w:val="20"/>
              </w:rPr>
            </w:pPr>
            <w:r w:rsidRPr="007C11CC">
              <w:rPr>
                <w:sz w:val="20"/>
                <w:szCs w:val="20"/>
              </w:rPr>
              <w:t xml:space="preserve">Coverage Activity </w:t>
            </w:r>
          </w:p>
          <w:p w14:paraId="5B418385" w14:textId="2D6007D6" w:rsidR="007C11CC" w:rsidRPr="007C11CC" w:rsidRDefault="007C11CC" w:rsidP="007C11CC">
            <w:pPr>
              <w:widowControl w:val="0"/>
              <w:autoSpaceDE w:val="0"/>
              <w:autoSpaceDN w:val="0"/>
              <w:adjustRightInd w:val="0"/>
              <w:rPr>
                <w:rFonts w:ascii="Bookman Old Style" w:hAnsi="Bookman Old Style" w:cs="Bookman Old Style"/>
                <w:color w:val="000000"/>
                <w:sz w:val="20"/>
                <w:szCs w:val="20"/>
              </w:rPr>
            </w:pPr>
            <w:r w:rsidRPr="007C11CC">
              <w:rPr>
                <w:rFonts w:ascii="Arial" w:hAnsi="Arial" w:cs="Arial"/>
                <w:color w:val="000000"/>
                <w:sz w:val="20"/>
                <w:szCs w:val="20"/>
              </w:rPr>
              <w:t>2.16.840.1.113883.10.20.22.4.60) (CONF:8905).</w:t>
            </w:r>
            <w:r w:rsidRPr="007C11CC">
              <w:rPr>
                <w:rFonts w:ascii="Bookman Old Style" w:hAnsi="Bookman Old Style" w:cs="Bookman Old Style"/>
                <w:color w:val="000000"/>
                <w:sz w:val="20"/>
                <w:szCs w:val="20"/>
              </w:rPr>
              <w:t xml:space="preserve"> </w:t>
            </w:r>
          </w:p>
        </w:tc>
      </w:tr>
    </w:tbl>
    <w:p w14:paraId="0D42AE92" w14:textId="77777777" w:rsidR="007C11CC" w:rsidRDefault="007C11CC" w:rsidP="00D34723">
      <w:pPr>
        <w:pStyle w:val="BodyText"/>
        <w:rPr>
          <w:sz w:val="20"/>
          <w:szCs w:val="20"/>
        </w:rPr>
      </w:pPr>
    </w:p>
    <w:p w14:paraId="09D8D846" w14:textId="77777777" w:rsidR="007C11CC" w:rsidRDefault="007C11CC" w:rsidP="00D34723">
      <w:pPr>
        <w:pStyle w:val="BodyText"/>
        <w:rPr>
          <w:sz w:val="20"/>
          <w:szCs w:val="20"/>
        </w:rPr>
      </w:pPr>
    </w:p>
    <w:p w14:paraId="0E6D56ED" w14:textId="5EED9A38" w:rsidR="00235113" w:rsidRDefault="007C11CC" w:rsidP="007C11CC">
      <w:pPr>
        <w:pStyle w:val="BodyText"/>
        <w:jc w:val="center"/>
        <w:rPr>
          <w:sz w:val="20"/>
          <w:szCs w:val="20"/>
        </w:rPr>
      </w:pPr>
      <w:r>
        <w:rPr>
          <w:sz w:val="20"/>
          <w:szCs w:val="20"/>
        </w:rPr>
        <w:t>Figure XX: Payers section UML Diagram</w:t>
      </w:r>
    </w:p>
    <w:p w14:paraId="13AC7726" w14:textId="695AB774" w:rsidR="00235113" w:rsidRPr="00D34723" w:rsidRDefault="007C11CC" w:rsidP="007C11CC">
      <w:pPr>
        <w:pStyle w:val="BodyText"/>
        <w:jc w:val="center"/>
        <w:rPr>
          <w:sz w:val="20"/>
          <w:szCs w:val="20"/>
        </w:rPr>
      </w:pPr>
      <w:r w:rsidRPr="00330656">
        <w:rPr>
          <w:noProof/>
          <w:sz w:val="20"/>
          <w:szCs w:val="20"/>
        </w:rPr>
        <w:drawing>
          <wp:inline distT="0" distB="0" distL="0" distR="0" wp14:anchorId="583CDAF2" wp14:editId="794C940E">
            <wp:extent cx="1935178" cy="2690368"/>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944390" cy="2703175"/>
                    </a:xfrm>
                    <a:prstGeom prst="rect">
                      <a:avLst/>
                    </a:prstGeom>
                  </pic:spPr>
                </pic:pic>
              </a:graphicData>
            </a:graphic>
          </wp:inline>
        </w:drawing>
      </w:r>
    </w:p>
    <w:p w14:paraId="43208833" w14:textId="77777777" w:rsidR="007C11CC" w:rsidRPr="007C11CC" w:rsidRDefault="007C11CC" w:rsidP="007C11CC">
      <w:pPr>
        <w:widowControl w:val="0"/>
        <w:autoSpaceDE w:val="0"/>
        <w:autoSpaceDN w:val="0"/>
        <w:adjustRightInd w:val="0"/>
        <w:rPr>
          <w:rFonts w:ascii="Bookman Old Style" w:hAnsi="Bookman Old Style" w:cs="Bookman Old Style"/>
          <w:color w:val="000000"/>
        </w:rPr>
      </w:pPr>
    </w:p>
    <w:p w14:paraId="5215E817" w14:textId="77777777" w:rsidR="007C11CC" w:rsidRPr="007C11CC" w:rsidRDefault="007C11CC" w:rsidP="007C11CC">
      <w:pPr>
        <w:widowControl w:val="0"/>
        <w:autoSpaceDE w:val="0"/>
        <w:autoSpaceDN w:val="0"/>
        <w:adjustRightInd w:val="0"/>
        <w:rPr>
          <w:rFonts w:ascii="Bookman Old Style" w:hAnsi="Bookman Old Style" w:cs="Bookman Old Style"/>
          <w:color w:val="000000"/>
          <w:sz w:val="20"/>
          <w:szCs w:val="20"/>
        </w:rPr>
      </w:pPr>
      <w:r w:rsidRPr="007C11CC">
        <w:rPr>
          <w:rFonts w:ascii="Bookman Old Style" w:hAnsi="Bookman Old Style" w:cs="Bookman Old Style"/>
          <w:color w:val="000000"/>
          <w:sz w:val="20"/>
          <w:szCs w:val="20"/>
        </w:rPr>
        <w:t xml:space="preserve">1. </w:t>
      </w:r>
      <w:r w:rsidRPr="007C11CC">
        <w:rPr>
          <w:rFonts w:ascii="Bookman Old Style" w:hAnsi="Bookman Old Style" w:cs="Bookman Old Style"/>
          <w:b/>
          <w:bCs/>
          <w:color w:val="000000"/>
          <w:sz w:val="16"/>
          <w:szCs w:val="16"/>
        </w:rPr>
        <w:t xml:space="preserve">SHALL </w:t>
      </w:r>
      <w:r w:rsidRPr="007C11CC">
        <w:rPr>
          <w:rFonts w:ascii="Bookman Old Style" w:hAnsi="Bookman Old Style" w:cs="Bookman Old Style"/>
          <w:color w:val="000000"/>
          <w:sz w:val="20"/>
          <w:szCs w:val="20"/>
        </w:rPr>
        <w:t xml:space="preserve">contain exactly one [1..1] </w:t>
      </w:r>
      <w:r w:rsidRPr="007C11CC">
        <w:rPr>
          <w:rFonts w:ascii="Courier New" w:hAnsi="Courier New" w:cs="Courier New"/>
          <w:b/>
          <w:bCs/>
          <w:color w:val="000000"/>
          <w:sz w:val="20"/>
          <w:szCs w:val="20"/>
        </w:rPr>
        <w:t xml:space="preserve">templateId </w:t>
      </w:r>
      <w:r w:rsidRPr="007C11CC">
        <w:rPr>
          <w:rFonts w:ascii="Bookman Old Style" w:hAnsi="Bookman Old Style" w:cs="Bookman Old Style"/>
          <w:color w:val="000000"/>
          <w:sz w:val="20"/>
          <w:szCs w:val="20"/>
        </w:rPr>
        <w:t xml:space="preserve">(CONF:7924) such that it </w:t>
      </w:r>
    </w:p>
    <w:p w14:paraId="2D7592D9" w14:textId="77777777" w:rsidR="007C11CC" w:rsidRPr="007C11CC" w:rsidRDefault="007C11CC" w:rsidP="007C11CC">
      <w:pPr>
        <w:widowControl w:val="0"/>
        <w:autoSpaceDE w:val="0"/>
        <w:autoSpaceDN w:val="0"/>
        <w:adjustRightInd w:val="0"/>
        <w:ind w:left="720"/>
        <w:rPr>
          <w:rFonts w:ascii="Bookman Old Style" w:hAnsi="Bookman Old Style" w:cs="Bookman Old Style"/>
          <w:color w:val="000000"/>
          <w:sz w:val="20"/>
          <w:szCs w:val="20"/>
        </w:rPr>
      </w:pPr>
      <w:r w:rsidRPr="007C11CC">
        <w:rPr>
          <w:rFonts w:ascii="Bookman Old Style" w:hAnsi="Bookman Old Style" w:cs="Bookman Old Style"/>
          <w:color w:val="000000"/>
          <w:sz w:val="20"/>
          <w:szCs w:val="20"/>
        </w:rPr>
        <w:t xml:space="preserve">a. </w:t>
      </w:r>
      <w:r w:rsidRPr="007C11CC">
        <w:rPr>
          <w:rFonts w:ascii="Bookman Old Style" w:hAnsi="Bookman Old Style" w:cs="Bookman Old Style"/>
          <w:b/>
          <w:bCs/>
          <w:color w:val="000000"/>
          <w:sz w:val="16"/>
          <w:szCs w:val="16"/>
        </w:rPr>
        <w:t xml:space="preserve">SHALL </w:t>
      </w:r>
      <w:r w:rsidRPr="007C11CC">
        <w:rPr>
          <w:rFonts w:ascii="Bookman Old Style" w:hAnsi="Bookman Old Style" w:cs="Bookman Old Style"/>
          <w:color w:val="000000"/>
          <w:sz w:val="20"/>
          <w:szCs w:val="20"/>
        </w:rPr>
        <w:t xml:space="preserve">contain exactly one [1..1] </w:t>
      </w:r>
      <w:r w:rsidRPr="007C11CC">
        <w:rPr>
          <w:rFonts w:ascii="Courier New" w:hAnsi="Courier New" w:cs="Courier New"/>
          <w:b/>
          <w:bCs/>
          <w:color w:val="000000"/>
          <w:sz w:val="20"/>
          <w:szCs w:val="20"/>
        </w:rPr>
        <w:t>@root</w:t>
      </w:r>
      <w:r w:rsidRPr="007C11CC">
        <w:rPr>
          <w:rFonts w:ascii="Bookman Old Style" w:hAnsi="Bookman Old Style" w:cs="Bookman Old Style"/>
          <w:color w:val="000000"/>
          <w:sz w:val="20"/>
          <w:szCs w:val="20"/>
        </w:rPr>
        <w:t>=</w:t>
      </w:r>
      <w:r w:rsidRPr="007C11CC">
        <w:rPr>
          <w:rFonts w:ascii="Courier New" w:hAnsi="Courier New" w:cs="Courier New"/>
          <w:color w:val="000000"/>
          <w:sz w:val="20"/>
          <w:szCs w:val="20"/>
        </w:rPr>
        <w:t xml:space="preserve">"2.16.840.1.113883.10.20.22.2.18" </w:t>
      </w:r>
      <w:r w:rsidRPr="007C11CC">
        <w:rPr>
          <w:rFonts w:ascii="Bookman Old Style" w:hAnsi="Bookman Old Style" w:cs="Bookman Old Style"/>
          <w:color w:val="000000"/>
          <w:sz w:val="20"/>
          <w:szCs w:val="20"/>
        </w:rPr>
        <w:t xml:space="preserve">(CONF:10434). </w:t>
      </w:r>
    </w:p>
    <w:p w14:paraId="128F562B" w14:textId="77777777" w:rsidR="007C11CC" w:rsidRPr="007C11CC" w:rsidRDefault="007C11CC" w:rsidP="007C11CC">
      <w:pPr>
        <w:widowControl w:val="0"/>
        <w:autoSpaceDE w:val="0"/>
        <w:autoSpaceDN w:val="0"/>
        <w:adjustRightInd w:val="0"/>
        <w:rPr>
          <w:rFonts w:ascii="Bookman Old Style" w:hAnsi="Bookman Old Style" w:cs="Bookman Old Style"/>
          <w:color w:val="000000"/>
          <w:sz w:val="20"/>
          <w:szCs w:val="20"/>
        </w:rPr>
      </w:pPr>
      <w:r w:rsidRPr="007C11CC">
        <w:rPr>
          <w:rFonts w:ascii="Bookman Old Style" w:hAnsi="Bookman Old Style" w:cs="Bookman Old Style"/>
          <w:color w:val="000000"/>
          <w:sz w:val="20"/>
          <w:szCs w:val="20"/>
        </w:rPr>
        <w:t xml:space="preserve">2. </w:t>
      </w:r>
      <w:r w:rsidRPr="007C11CC">
        <w:rPr>
          <w:rFonts w:ascii="Bookman Old Style" w:hAnsi="Bookman Old Style" w:cs="Bookman Old Style"/>
          <w:b/>
          <w:bCs/>
          <w:color w:val="000000"/>
          <w:sz w:val="16"/>
          <w:szCs w:val="16"/>
        </w:rPr>
        <w:t xml:space="preserve">SHALL </w:t>
      </w:r>
      <w:r w:rsidRPr="007C11CC">
        <w:rPr>
          <w:rFonts w:ascii="Bookman Old Style" w:hAnsi="Bookman Old Style" w:cs="Bookman Old Style"/>
          <w:color w:val="000000"/>
          <w:sz w:val="20"/>
          <w:szCs w:val="20"/>
        </w:rPr>
        <w:t xml:space="preserve">contain exactly one [1..1] </w:t>
      </w:r>
      <w:r w:rsidRPr="007C11CC">
        <w:rPr>
          <w:rFonts w:ascii="Courier New" w:hAnsi="Courier New" w:cs="Courier New"/>
          <w:b/>
          <w:bCs/>
          <w:color w:val="000000"/>
          <w:sz w:val="20"/>
          <w:szCs w:val="20"/>
        </w:rPr>
        <w:t xml:space="preserve">code </w:t>
      </w:r>
      <w:r w:rsidRPr="007C11CC">
        <w:rPr>
          <w:rFonts w:ascii="Bookman Old Style" w:hAnsi="Bookman Old Style" w:cs="Bookman Old Style"/>
          <w:color w:val="000000"/>
          <w:sz w:val="20"/>
          <w:szCs w:val="20"/>
        </w:rPr>
        <w:t xml:space="preserve">(CONF:15395). </w:t>
      </w:r>
    </w:p>
    <w:p w14:paraId="1FE9601A" w14:textId="77777777" w:rsidR="007C11CC" w:rsidRPr="007C11CC" w:rsidRDefault="007C11CC" w:rsidP="007C11CC">
      <w:pPr>
        <w:widowControl w:val="0"/>
        <w:autoSpaceDE w:val="0"/>
        <w:autoSpaceDN w:val="0"/>
        <w:adjustRightInd w:val="0"/>
        <w:ind w:left="720"/>
        <w:rPr>
          <w:rFonts w:ascii="Bookman Old Style" w:hAnsi="Bookman Old Style" w:cs="Bookman Old Style"/>
          <w:color w:val="000000"/>
          <w:sz w:val="20"/>
          <w:szCs w:val="20"/>
        </w:rPr>
      </w:pPr>
      <w:r w:rsidRPr="007C11CC">
        <w:rPr>
          <w:rFonts w:ascii="Bookman Old Style" w:hAnsi="Bookman Old Style" w:cs="Bookman Old Style"/>
          <w:color w:val="000000"/>
          <w:sz w:val="20"/>
          <w:szCs w:val="20"/>
        </w:rPr>
        <w:t xml:space="preserve">a. This code </w:t>
      </w:r>
      <w:r w:rsidRPr="007C11CC">
        <w:rPr>
          <w:rFonts w:ascii="Bookman Old Style" w:hAnsi="Bookman Old Style" w:cs="Bookman Old Style"/>
          <w:b/>
          <w:bCs/>
          <w:color w:val="000000"/>
          <w:sz w:val="16"/>
          <w:szCs w:val="16"/>
        </w:rPr>
        <w:t xml:space="preserve">SHALL </w:t>
      </w:r>
      <w:r w:rsidRPr="007C11CC">
        <w:rPr>
          <w:rFonts w:ascii="Bookman Old Style" w:hAnsi="Bookman Old Style" w:cs="Bookman Old Style"/>
          <w:color w:val="000000"/>
          <w:sz w:val="20"/>
          <w:szCs w:val="20"/>
        </w:rPr>
        <w:t xml:space="preserve">contain exactly one [1..1] </w:t>
      </w:r>
      <w:r w:rsidRPr="007C11CC">
        <w:rPr>
          <w:rFonts w:ascii="Courier New" w:hAnsi="Courier New" w:cs="Courier New"/>
          <w:b/>
          <w:bCs/>
          <w:color w:val="000000"/>
          <w:sz w:val="20"/>
          <w:szCs w:val="20"/>
        </w:rPr>
        <w:t>@code</w:t>
      </w:r>
      <w:r w:rsidRPr="007C11CC">
        <w:rPr>
          <w:rFonts w:ascii="Bookman Old Style" w:hAnsi="Bookman Old Style" w:cs="Bookman Old Style"/>
          <w:color w:val="000000"/>
          <w:sz w:val="20"/>
          <w:szCs w:val="20"/>
        </w:rPr>
        <w:t>=</w:t>
      </w:r>
      <w:r w:rsidRPr="007C11CC">
        <w:rPr>
          <w:rFonts w:ascii="Courier New" w:hAnsi="Courier New" w:cs="Courier New"/>
          <w:color w:val="000000"/>
          <w:sz w:val="20"/>
          <w:szCs w:val="20"/>
        </w:rPr>
        <w:t xml:space="preserve">"48768-6" </w:t>
      </w:r>
      <w:r w:rsidRPr="007C11CC">
        <w:rPr>
          <w:rFonts w:ascii="Bookman Old Style" w:hAnsi="Bookman Old Style" w:cs="Bookman Old Style"/>
          <w:color w:val="000000"/>
          <w:sz w:val="20"/>
          <w:szCs w:val="20"/>
        </w:rPr>
        <w:t xml:space="preserve">Payers (CodeSystem: </w:t>
      </w:r>
      <w:r w:rsidRPr="007C11CC">
        <w:rPr>
          <w:rFonts w:ascii="Courier New" w:hAnsi="Courier New" w:cs="Courier New"/>
          <w:color w:val="000000"/>
          <w:sz w:val="20"/>
          <w:szCs w:val="20"/>
        </w:rPr>
        <w:t>LOINC 2.16.840.1.113883.6.1</w:t>
      </w:r>
      <w:r w:rsidRPr="007C11CC">
        <w:rPr>
          <w:rFonts w:ascii="Bookman Old Style" w:hAnsi="Bookman Old Style" w:cs="Bookman Old Style"/>
          <w:color w:val="000000"/>
          <w:sz w:val="20"/>
          <w:szCs w:val="20"/>
        </w:rPr>
        <w:t xml:space="preserve">) (CONF:15396). </w:t>
      </w:r>
    </w:p>
    <w:p w14:paraId="57188CED" w14:textId="77777777" w:rsidR="007C11CC" w:rsidRPr="007C11CC" w:rsidRDefault="007C11CC" w:rsidP="007C11CC">
      <w:pPr>
        <w:widowControl w:val="0"/>
        <w:autoSpaceDE w:val="0"/>
        <w:autoSpaceDN w:val="0"/>
        <w:adjustRightInd w:val="0"/>
        <w:rPr>
          <w:rFonts w:ascii="Bookman Old Style" w:hAnsi="Bookman Old Style" w:cs="Bookman Old Style"/>
          <w:color w:val="000000"/>
          <w:sz w:val="20"/>
          <w:szCs w:val="20"/>
        </w:rPr>
      </w:pPr>
      <w:r w:rsidRPr="007C11CC">
        <w:rPr>
          <w:rFonts w:ascii="Bookman Old Style" w:hAnsi="Bookman Old Style" w:cs="Bookman Old Style"/>
          <w:color w:val="000000"/>
          <w:sz w:val="20"/>
          <w:szCs w:val="20"/>
        </w:rPr>
        <w:t xml:space="preserve">3. </w:t>
      </w:r>
      <w:r w:rsidRPr="007C11CC">
        <w:rPr>
          <w:rFonts w:ascii="Bookman Old Style" w:hAnsi="Bookman Old Style" w:cs="Bookman Old Style"/>
          <w:b/>
          <w:bCs/>
          <w:color w:val="000000"/>
          <w:sz w:val="16"/>
          <w:szCs w:val="16"/>
        </w:rPr>
        <w:t xml:space="preserve">SHALL </w:t>
      </w:r>
      <w:r w:rsidRPr="007C11CC">
        <w:rPr>
          <w:rFonts w:ascii="Bookman Old Style" w:hAnsi="Bookman Old Style" w:cs="Bookman Old Style"/>
          <w:color w:val="000000"/>
          <w:sz w:val="20"/>
          <w:szCs w:val="20"/>
        </w:rPr>
        <w:t xml:space="preserve">contain exactly one [1..1] </w:t>
      </w:r>
      <w:r w:rsidRPr="007C11CC">
        <w:rPr>
          <w:rFonts w:ascii="Courier New" w:hAnsi="Courier New" w:cs="Courier New"/>
          <w:b/>
          <w:bCs/>
          <w:color w:val="000000"/>
          <w:sz w:val="20"/>
          <w:szCs w:val="20"/>
        </w:rPr>
        <w:t xml:space="preserve">title </w:t>
      </w:r>
      <w:r w:rsidRPr="007C11CC">
        <w:rPr>
          <w:rFonts w:ascii="Bookman Old Style" w:hAnsi="Bookman Old Style" w:cs="Bookman Old Style"/>
          <w:color w:val="000000"/>
          <w:sz w:val="20"/>
          <w:szCs w:val="20"/>
        </w:rPr>
        <w:t xml:space="preserve">(CONF:7926). </w:t>
      </w:r>
    </w:p>
    <w:p w14:paraId="06C7482A" w14:textId="77777777" w:rsidR="00D34723" w:rsidRDefault="00D34723" w:rsidP="00D34723">
      <w:pPr>
        <w:pStyle w:val="BodyText"/>
        <w:rPr>
          <w:sz w:val="20"/>
          <w:szCs w:val="20"/>
        </w:rPr>
      </w:pPr>
    </w:p>
    <w:p w14:paraId="61C5C637" w14:textId="6D3E867B" w:rsidR="00B525BA" w:rsidRPr="00EF38B5" w:rsidRDefault="00B525BA" w:rsidP="00B525BA">
      <w:pPr>
        <w:ind w:left="720"/>
        <w:rPr>
          <w:rFonts w:ascii="Arial" w:hAnsi="Arial" w:cs="Arial"/>
          <w:sz w:val="20"/>
          <w:szCs w:val="20"/>
        </w:rPr>
      </w:pPr>
      <w:r w:rsidRPr="00887336">
        <w:rPr>
          <w:rFonts w:ascii="Arial" w:hAnsi="Arial" w:cs="Arial"/>
          <w:sz w:val="20"/>
          <w:szCs w:val="20"/>
        </w:rPr>
        <w:lastRenderedPageBreak/>
        <w:t xml:space="preserve">The structure of the </w:t>
      </w:r>
      <w:r>
        <w:rPr>
          <w:rFonts w:ascii="Arial" w:hAnsi="Arial" w:cs="Arial"/>
          <w:sz w:val="20"/>
          <w:szCs w:val="20"/>
        </w:rPr>
        <w:t>Payers Section with coded entries</w:t>
      </w:r>
      <w:r w:rsidRPr="00887336">
        <w:rPr>
          <w:rFonts w:ascii="Arial" w:hAnsi="Arial" w:cs="Arial"/>
          <w:sz w:val="20"/>
          <w:szCs w:val="20"/>
        </w:rPr>
        <w:t xml:space="preserve"> section is described hierarchically with corresponding entry-level constraints as specified in </w:t>
      </w:r>
      <w:r>
        <w:rPr>
          <w:rFonts w:ascii="Arial" w:hAnsi="Arial" w:cs="Arial"/>
          <w:sz w:val="20"/>
          <w:szCs w:val="20"/>
        </w:rPr>
        <w:t>Section 2.46</w:t>
      </w:r>
      <w:r w:rsidRPr="00887336">
        <w:rPr>
          <w:rFonts w:ascii="Arial" w:hAnsi="Arial" w:cs="Arial"/>
          <w:sz w:val="20"/>
          <w:szCs w:val="20"/>
        </w:rPr>
        <w:t xml:space="preserve"> of the </w:t>
      </w:r>
      <w:r>
        <w:rPr>
          <w:rFonts w:ascii="Arial" w:hAnsi="Arial" w:cs="Arial"/>
          <w:sz w:val="20"/>
          <w:szCs w:val="20"/>
        </w:rPr>
        <w:t xml:space="preserve">Volume 2 R2.1 </w:t>
      </w:r>
      <w:r w:rsidRPr="00887336">
        <w:rPr>
          <w:rFonts w:ascii="Arial" w:hAnsi="Arial" w:cs="Arial"/>
          <w:sz w:val="20"/>
          <w:szCs w:val="20"/>
        </w:rPr>
        <w:t xml:space="preserve">Consolidated CDA implementation guide. </w:t>
      </w:r>
    </w:p>
    <w:p w14:paraId="170624FD" w14:textId="77777777" w:rsidR="00B525BA" w:rsidRDefault="00B525BA" w:rsidP="00D34723">
      <w:pPr>
        <w:pStyle w:val="BodyText"/>
        <w:rPr>
          <w:sz w:val="20"/>
          <w:szCs w:val="20"/>
        </w:rPr>
      </w:pPr>
    </w:p>
    <w:p w14:paraId="253D3D15" w14:textId="2EC108CD" w:rsidR="007C11CC" w:rsidRDefault="007C11CC" w:rsidP="007C11CC">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Payers Section (V3) </w:t>
      </w:r>
      <w:r w:rsidRPr="00B126FE">
        <w:rPr>
          <w:rFonts w:ascii="Arial" w:hAnsi="Arial" w:cs="Arial"/>
          <w:b/>
          <w:sz w:val="20"/>
          <w:szCs w:val="20"/>
        </w:rPr>
        <w:t xml:space="preserve">Constraints Overview </w:t>
      </w:r>
    </w:p>
    <w:p w14:paraId="395D26AC" w14:textId="48E4AAE4" w:rsidR="007C11CC" w:rsidRPr="00B126FE" w:rsidRDefault="007C11CC" w:rsidP="007C11CC">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2.16.840.1.113883.10.20.22.2.18:2015-08-01]</w:t>
      </w:r>
    </w:p>
    <w:p w14:paraId="45A1585F" w14:textId="77777777" w:rsidR="007C11CC" w:rsidRPr="0091054A" w:rsidRDefault="007C11CC" w:rsidP="007C11CC">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7C11CC" w:rsidRPr="0091054A" w14:paraId="38995119" w14:textId="77777777" w:rsidTr="007724C7">
        <w:tc>
          <w:tcPr>
            <w:tcW w:w="2395" w:type="dxa"/>
          </w:tcPr>
          <w:p w14:paraId="59C7FDB7" w14:textId="77777777" w:rsidR="007C11CC" w:rsidRPr="0091054A" w:rsidRDefault="007C11CC" w:rsidP="007724C7">
            <w:pPr>
              <w:rPr>
                <w:rFonts w:ascii="Arial" w:hAnsi="Arial" w:cs="Arial"/>
                <w:b/>
                <w:sz w:val="20"/>
                <w:szCs w:val="20"/>
              </w:rPr>
            </w:pPr>
            <w:r w:rsidRPr="0091054A">
              <w:rPr>
                <w:rFonts w:ascii="Arial" w:hAnsi="Arial" w:cs="Arial"/>
                <w:b/>
                <w:sz w:val="20"/>
                <w:szCs w:val="20"/>
              </w:rPr>
              <w:t>XPath</w:t>
            </w:r>
          </w:p>
        </w:tc>
        <w:tc>
          <w:tcPr>
            <w:tcW w:w="1250" w:type="dxa"/>
          </w:tcPr>
          <w:p w14:paraId="685D4113" w14:textId="77777777" w:rsidR="007C11CC" w:rsidRPr="0091054A" w:rsidRDefault="007C11CC" w:rsidP="007724C7">
            <w:pPr>
              <w:rPr>
                <w:rFonts w:ascii="Arial" w:hAnsi="Arial" w:cs="Arial"/>
                <w:b/>
                <w:sz w:val="20"/>
                <w:szCs w:val="20"/>
              </w:rPr>
            </w:pPr>
            <w:r w:rsidRPr="0091054A">
              <w:rPr>
                <w:rFonts w:ascii="Arial" w:hAnsi="Arial" w:cs="Arial"/>
                <w:b/>
                <w:sz w:val="20"/>
                <w:szCs w:val="20"/>
              </w:rPr>
              <w:t>Cardinality</w:t>
            </w:r>
          </w:p>
        </w:tc>
        <w:tc>
          <w:tcPr>
            <w:tcW w:w="1050" w:type="dxa"/>
          </w:tcPr>
          <w:p w14:paraId="5C966FCF" w14:textId="77777777" w:rsidR="007C11CC" w:rsidRPr="0091054A" w:rsidRDefault="007C11CC" w:rsidP="007724C7">
            <w:pPr>
              <w:rPr>
                <w:rFonts w:ascii="Arial" w:hAnsi="Arial" w:cs="Arial"/>
                <w:b/>
                <w:sz w:val="20"/>
                <w:szCs w:val="20"/>
              </w:rPr>
            </w:pPr>
            <w:r w:rsidRPr="0091054A">
              <w:rPr>
                <w:rFonts w:ascii="Arial" w:hAnsi="Arial" w:cs="Arial"/>
                <w:b/>
                <w:sz w:val="20"/>
                <w:szCs w:val="20"/>
              </w:rPr>
              <w:t>Verb</w:t>
            </w:r>
          </w:p>
        </w:tc>
        <w:tc>
          <w:tcPr>
            <w:tcW w:w="1006" w:type="dxa"/>
          </w:tcPr>
          <w:p w14:paraId="124C4659" w14:textId="77777777" w:rsidR="007C11CC" w:rsidRPr="0091054A" w:rsidRDefault="007C11CC" w:rsidP="007724C7">
            <w:pPr>
              <w:rPr>
                <w:rFonts w:ascii="Arial" w:hAnsi="Arial" w:cs="Arial"/>
                <w:b/>
                <w:sz w:val="20"/>
                <w:szCs w:val="20"/>
              </w:rPr>
            </w:pPr>
            <w:r w:rsidRPr="0091054A">
              <w:rPr>
                <w:rFonts w:ascii="Arial" w:hAnsi="Arial" w:cs="Arial"/>
                <w:b/>
                <w:sz w:val="20"/>
                <w:szCs w:val="20"/>
              </w:rPr>
              <w:t>CONF#</w:t>
            </w:r>
          </w:p>
        </w:tc>
        <w:tc>
          <w:tcPr>
            <w:tcW w:w="4595" w:type="dxa"/>
          </w:tcPr>
          <w:p w14:paraId="13337843" w14:textId="77777777" w:rsidR="007C11CC" w:rsidRPr="0091054A" w:rsidRDefault="007C11CC" w:rsidP="007724C7">
            <w:pPr>
              <w:rPr>
                <w:rFonts w:ascii="Arial" w:hAnsi="Arial" w:cs="Arial"/>
                <w:b/>
                <w:sz w:val="20"/>
                <w:szCs w:val="20"/>
              </w:rPr>
            </w:pPr>
            <w:r w:rsidRPr="0091054A">
              <w:rPr>
                <w:rFonts w:ascii="Arial" w:hAnsi="Arial" w:cs="Arial"/>
                <w:b/>
                <w:sz w:val="20"/>
                <w:szCs w:val="20"/>
              </w:rPr>
              <w:t>Value</w:t>
            </w:r>
          </w:p>
        </w:tc>
      </w:tr>
      <w:tr w:rsidR="007C11CC" w14:paraId="0207E389" w14:textId="77777777" w:rsidTr="007724C7">
        <w:tc>
          <w:tcPr>
            <w:tcW w:w="2395" w:type="dxa"/>
          </w:tcPr>
          <w:p w14:paraId="3778913A"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276834FD"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63C59C5C"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2F0C5615" w14:textId="5EEF95FC" w:rsidR="007C11CC" w:rsidRPr="00B14BAB" w:rsidRDefault="00DE469D" w:rsidP="007724C7">
            <w:pPr>
              <w:rPr>
                <w:rFonts w:ascii="Arial" w:hAnsi="Arial" w:cs="Arial"/>
                <w:sz w:val="20"/>
                <w:szCs w:val="20"/>
              </w:rPr>
            </w:pPr>
            <w:r>
              <w:rPr>
                <w:rFonts w:ascii="Arial" w:hAnsi="Arial" w:cs="Arial"/>
                <w:color w:val="000000"/>
                <w:sz w:val="20"/>
                <w:szCs w:val="20"/>
              </w:rPr>
              <w:t>11</w:t>
            </w:r>
            <w:r w:rsidR="007C11CC">
              <w:rPr>
                <w:rFonts w:ascii="Arial" w:hAnsi="Arial" w:cs="Arial"/>
                <w:color w:val="000000"/>
                <w:sz w:val="20"/>
                <w:szCs w:val="20"/>
              </w:rPr>
              <w:t>98-7</w:t>
            </w:r>
            <w:r>
              <w:rPr>
                <w:rFonts w:ascii="Arial" w:hAnsi="Arial" w:cs="Arial"/>
                <w:color w:val="000000"/>
                <w:sz w:val="20"/>
                <w:szCs w:val="20"/>
              </w:rPr>
              <w:t>924</w:t>
            </w:r>
          </w:p>
        </w:tc>
        <w:tc>
          <w:tcPr>
            <w:tcW w:w="4595" w:type="dxa"/>
          </w:tcPr>
          <w:p w14:paraId="074F233F" w14:textId="77777777" w:rsidR="007C11CC" w:rsidRPr="00B14BAB" w:rsidRDefault="007C11CC" w:rsidP="007724C7">
            <w:pPr>
              <w:rPr>
                <w:rFonts w:ascii="Arial" w:hAnsi="Arial" w:cs="Arial"/>
                <w:sz w:val="20"/>
                <w:szCs w:val="20"/>
              </w:rPr>
            </w:pPr>
          </w:p>
        </w:tc>
      </w:tr>
      <w:tr w:rsidR="007C11CC" w14:paraId="6DDD469F" w14:textId="77777777" w:rsidTr="007724C7">
        <w:tc>
          <w:tcPr>
            <w:tcW w:w="2395" w:type="dxa"/>
          </w:tcPr>
          <w:p w14:paraId="03B0A25D" w14:textId="77777777" w:rsidR="007C11CC" w:rsidRPr="00B14BAB" w:rsidRDefault="007C11CC"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2A5187FB"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14DA6984"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1A0EA02B" w14:textId="3C10811A" w:rsidR="007C11CC" w:rsidRPr="00B14BAB" w:rsidRDefault="00DE469D" w:rsidP="007724C7">
            <w:pPr>
              <w:rPr>
                <w:rFonts w:ascii="Arial" w:hAnsi="Arial" w:cs="Arial"/>
                <w:sz w:val="20"/>
                <w:szCs w:val="20"/>
              </w:rPr>
            </w:pPr>
            <w:r>
              <w:rPr>
                <w:rFonts w:ascii="Arial" w:hAnsi="Arial" w:cs="Arial"/>
                <w:color w:val="000000"/>
                <w:sz w:val="20"/>
                <w:szCs w:val="20"/>
              </w:rPr>
              <w:t>11</w:t>
            </w:r>
            <w:r w:rsidR="007C11CC">
              <w:rPr>
                <w:rFonts w:ascii="Arial" w:hAnsi="Arial" w:cs="Arial"/>
                <w:color w:val="000000"/>
                <w:sz w:val="20"/>
                <w:szCs w:val="20"/>
              </w:rPr>
              <w:t>98-1043</w:t>
            </w:r>
            <w:r>
              <w:rPr>
                <w:rFonts w:ascii="Arial" w:hAnsi="Arial" w:cs="Arial"/>
                <w:color w:val="000000"/>
                <w:sz w:val="20"/>
                <w:szCs w:val="20"/>
              </w:rPr>
              <w:t>4</w:t>
            </w:r>
          </w:p>
        </w:tc>
        <w:tc>
          <w:tcPr>
            <w:tcW w:w="4595" w:type="dxa"/>
          </w:tcPr>
          <w:p w14:paraId="3E235E16" w14:textId="38EAD118" w:rsidR="007C11CC" w:rsidRPr="00B14BAB" w:rsidRDefault="007C11CC" w:rsidP="007724C7">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.1</w:t>
            </w:r>
            <w:r w:rsidR="00DE469D">
              <w:rPr>
                <w:rFonts w:ascii="Arial" w:hAnsi="Arial" w:cs="Arial"/>
                <w:color w:val="000000"/>
                <w:sz w:val="20"/>
                <w:szCs w:val="20"/>
              </w:rPr>
              <w:t>8</w:t>
            </w:r>
          </w:p>
        </w:tc>
      </w:tr>
      <w:tr w:rsidR="007C11CC" w14:paraId="54A4C277" w14:textId="77777777" w:rsidTr="007724C7">
        <w:tc>
          <w:tcPr>
            <w:tcW w:w="2395" w:type="dxa"/>
          </w:tcPr>
          <w:p w14:paraId="5CEB3500" w14:textId="77777777" w:rsidR="007C11CC" w:rsidRPr="00B14BAB" w:rsidRDefault="007C11CC" w:rsidP="007724C7">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465D28ED" w14:textId="77777777" w:rsidR="007C11CC" w:rsidRPr="00B14BAB" w:rsidRDefault="007C11CC"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7EF7E376" w14:textId="77777777" w:rsidR="007C11CC" w:rsidRPr="00B14BAB" w:rsidRDefault="007C11CC"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06DE1E22" w14:textId="274A7389" w:rsidR="007C11CC" w:rsidRDefault="00DE469D" w:rsidP="007724C7">
            <w:pPr>
              <w:rPr>
                <w:rFonts w:ascii="Arial" w:hAnsi="Arial" w:cs="Arial"/>
                <w:color w:val="000000"/>
                <w:sz w:val="20"/>
                <w:szCs w:val="20"/>
              </w:rPr>
            </w:pPr>
            <w:r>
              <w:rPr>
                <w:rFonts w:ascii="Arial" w:hAnsi="Arial" w:cs="Arial"/>
                <w:color w:val="000000"/>
                <w:sz w:val="20"/>
                <w:szCs w:val="20"/>
              </w:rPr>
              <w:t>11</w:t>
            </w:r>
            <w:r w:rsidR="007C11CC">
              <w:rPr>
                <w:rFonts w:ascii="Arial" w:hAnsi="Arial" w:cs="Arial"/>
                <w:color w:val="000000"/>
                <w:sz w:val="20"/>
                <w:szCs w:val="20"/>
              </w:rPr>
              <w:t>98-32</w:t>
            </w:r>
            <w:r>
              <w:rPr>
                <w:rFonts w:ascii="Arial" w:hAnsi="Arial" w:cs="Arial"/>
                <w:color w:val="000000"/>
                <w:sz w:val="20"/>
                <w:szCs w:val="20"/>
              </w:rPr>
              <w:t>597</w:t>
            </w:r>
          </w:p>
        </w:tc>
        <w:tc>
          <w:tcPr>
            <w:tcW w:w="4595" w:type="dxa"/>
          </w:tcPr>
          <w:p w14:paraId="12369FFF" w14:textId="4E020FE9" w:rsidR="007C11CC" w:rsidRPr="00B14BAB" w:rsidRDefault="007C11CC" w:rsidP="007724C7">
            <w:pPr>
              <w:rPr>
                <w:rFonts w:ascii="Arial" w:hAnsi="Arial" w:cs="Arial"/>
                <w:sz w:val="20"/>
                <w:szCs w:val="20"/>
              </w:rPr>
            </w:pPr>
            <w:r>
              <w:rPr>
                <w:rFonts w:ascii="Arial" w:hAnsi="Arial" w:cs="Arial"/>
                <w:sz w:val="20"/>
                <w:szCs w:val="20"/>
              </w:rPr>
              <w:t>2</w:t>
            </w:r>
            <w:r w:rsidR="00DE469D">
              <w:rPr>
                <w:rFonts w:ascii="Arial" w:hAnsi="Arial" w:cs="Arial"/>
                <w:sz w:val="20"/>
                <w:szCs w:val="20"/>
              </w:rPr>
              <w:t>016-08</w:t>
            </w:r>
            <w:r>
              <w:rPr>
                <w:rFonts w:ascii="Arial" w:hAnsi="Arial" w:cs="Arial"/>
                <w:sz w:val="20"/>
                <w:szCs w:val="20"/>
              </w:rPr>
              <w:t>-0</w:t>
            </w:r>
            <w:r w:rsidR="00DE469D">
              <w:rPr>
                <w:rFonts w:ascii="Arial" w:hAnsi="Arial" w:cs="Arial"/>
                <w:sz w:val="20"/>
                <w:szCs w:val="20"/>
              </w:rPr>
              <w:t>1</w:t>
            </w:r>
          </w:p>
        </w:tc>
      </w:tr>
      <w:tr w:rsidR="007C11CC" w14:paraId="4EBA6C19" w14:textId="77777777" w:rsidTr="007724C7">
        <w:tc>
          <w:tcPr>
            <w:tcW w:w="2395" w:type="dxa"/>
          </w:tcPr>
          <w:p w14:paraId="4FC53E59"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code</w:t>
            </w:r>
          </w:p>
        </w:tc>
        <w:tc>
          <w:tcPr>
            <w:tcW w:w="1250" w:type="dxa"/>
          </w:tcPr>
          <w:p w14:paraId="5CF5C47B"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5B7F8EF4"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479C128A" w14:textId="25D67730" w:rsidR="007C11CC" w:rsidRPr="00B14BAB" w:rsidRDefault="00D00BE0" w:rsidP="007724C7">
            <w:pPr>
              <w:rPr>
                <w:rFonts w:ascii="Arial" w:hAnsi="Arial" w:cs="Arial"/>
                <w:sz w:val="20"/>
                <w:szCs w:val="20"/>
              </w:rPr>
            </w:pPr>
            <w:r>
              <w:rPr>
                <w:rFonts w:ascii="Arial" w:hAnsi="Arial" w:cs="Arial"/>
                <w:color w:val="000000"/>
                <w:sz w:val="20"/>
                <w:szCs w:val="20"/>
              </w:rPr>
              <w:t>11</w:t>
            </w:r>
            <w:r w:rsidR="007C11CC">
              <w:rPr>
                <w:rFonts w:ascii="Arial" w:hAnsi="Arial" w:cs="Arial"/>
                <w:color w:val="000000"/>
                <w:sz w:val="20"/>
                <w:szCs w:val="20"/>
              </w:rPr>
              <w:t>98-153</w:t>
            </w:r>
            <w:r w:rsidR="00DE469D">
              <w:rPr>
                <w:rFonts w:ascii="Arial" w:hAnsi="Arial" w:cs="Arial"/>
                <w:color w:val="000000"/>
                <w:sz w:val="20"/>
                <w:szCs w:val="20"/>
              </w:rPr>
              <w:t>95</w:t>
            </w:r>
          </w:p>
        </w:tc>
        <w:tc>
          <w:tcPr>
            <w:tcW w:w="4595" w:type="dxa"/>
          </w:tcPr>
          <w:p w14:paraId="49800130" w14:textId="77777777" w:rsidR="007C11CC" w:rsidRPr="00B14BAB" w:rsidRDefault="007C11CC" w:rsidP="007724C7">
            <w:pPr>
              <w:rPr>
                <w:rFonts w:ascii="Arial" w:hAnsi="Arial" w:cs="Arial"/>
                <w:sz w:val="20"/>
                <w:szCs w:val="20"/>
              </w:rPr>
            </w:pPr>
          </w:p>
        </w:tc>
      </w:tr>
      <w:tr w:rsidR="007C11CC" w14:paraId="050F78D2" w14:textId="77777777" w:rsidTr="007724C7">
        <w:tc>
          <w:tcPr>
            <w:tcW w:w="2395" w:type="dxa"/>
          </w:tcPr>
          <w:p w14:paraId="60D1D6DE" w14:textId="77777777" w:rsidR="007C11CC" w:rsidRPr="00B14BAB" w:rsidRDefault="007C11CC"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6D2CF00B"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7001B753"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0CE2E98F" w14:textId="68A839B4" w:rsidR="007C11CC" w:rsidRPr="00B14BAB" w:rsidRDefault="00DE469D" w:rsidP="007724C7">
            <w:pPr>
              <w:rPr>
                <w:rFonts w:ascii="Arial" w:hAnsi="Arial" w:cs="Arial"/>
                <w:sz w:val="20"/>
                <w:szCs w:val="20"/>
              </w:rPr>
            </w:pPr>
            <w:r>
              <w:rPr>
                <w:rFonts w:ascii="Arial" w:hAnsi="Arial" w:cs="Arial"/>
                <w:color w:val="000000"/>
                <w:sz w:val="20"/>
                <w:szCs w:val="20"/>
              </w:rPr>
              <w:t>11</w:t>
            </w:r>
            <w:r w:rsidR="007C11CC">
              <w:rPr>
                <w:rFonts w:ascii="Arial" w:hAnsi="Arial" w:cs="Arial"/>
                <w:color w:val="000000"/>
                <w:sz w:val="20"/>
                <w:szCs w:val="20"/>
              </w:rPr>
              <w:t>98-153</w:t>
            </w:r>
            <w:r>
              <w:rPr>
                <w:rFonts w:ascii="Arial" w:hAnsi="Arial" w:cs="Arial"/>
                <w:color w:val="000000"/>
                <w:sz w:val="20"/>
                <w:szCs w:val="20"/>
              </w:rPr>
              <w:t>96</w:t>
            </w:r>
          </w:p>
        </w:tc>
        <w:tc>
          <w:tcPr>
            <w:tcW w:w="4595" w:type="dxa"/>
          </w:tcPr>
          <w:p w14:paraId="7826D6E8" w14:textId="206F6390" w:rsidR="007C11CC" w:rsidRPr="00B14BAB" w:rsidRDefault="00DE469D" w:rsidP="007724C7">
            <w:pPr>
              <w:rPr>
                <w:rFonts w:ascii="Arial" w:hAnsi="Arial" w:cs="Arial"/>
                <w:sz w:val="20"/>
                <w:szCs w:val="20"/>
              </w:rPr>
            </w:pPr>
            <w:r>
              <w:rPr>
                <w:rFonts w:ascii="Arial" w:hAnsi="Arial" w:cs="Arial"/>
                <w:color w:val="000000"/>
                <w:sz w:val="20"/>
                <w:szCs w:val="20"/>
              </w:rPr>
              <w:t>48768-6</w:t>
            </w:r>
          </w:p>
        </w:tc>
      </w:tr>
      <w:tr w:rsidR="007C11CC" w14:paraId="5865A222" w14:textId="77777777" w:rsidTr="007724C7">
        <w:trPr>
          <w:trHeight w:val="269"/>
        </w:trPr>
        <w:tc>
          <w:tcPr>
            <w:tcW w:w="2395" w:type="dxa"/>
          </w:tcPr>
          <w:p w14:paraId="3D9AD18D" w14:textId="77777777" w:rsidR="007C11CC" w:rsidRPr="00B14BAB" w:rsidRDefault="007C11CC"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7765F013"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1CB811A6"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5C89D3D0" w14:textId="07324AF7" w:rsidR="007C11CC" w:rsidRPr="00B14BAB" w:rsidRDefault="00DE469D" w:rsidP="007724C7">
            <w:pPr>
              <w:rPr>
                <w:rFonts w:ascii="Arial" w:hAnsi="Arial" w:cs="Arial"/>
                <w:sz w:val="20"/>
                <w:szCs w:val="20"/>
              </w:rPr>
            </w:pPr>
            <w:r>
              <w:rPr>
                <w:rFonts w:ascii="Arial" w:hAnsi="Arial" w:cs="Arial"/>
                <w:color w:val="000000"/>
                <w:sz w:val="20"/>
                <w:szCs w:val="20"/>
              </w:rPr>
              <w:t>1198-32149</w:t>
            </w:r>
          </w:p>
        </w:tc>
        <w:tc>
          <w:tcPr>
            <w:tcW w:w="4595" w:type="dxa"/>
          </w:tcPr>
          <w:p w14:paraId="2E8FA97B"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urn:oid:2.16.840.1.113883.6.1 (LOINC) = 2.16.840.1.113883.6.1</w:t>
            </w:r>
          </w:p>
        </w:tc>
      </w:tr>
      <w:tr w:rsidR="007C11CC" w14:paraId="4509C2DB" w14:textId="77777777" w:rsidTr="007724C7">
        <w:tc>
          <w:tcPr>
            <w:tcW w:w="2395" w:type="dxa"/>
          </w:tcPr>
          <w:p w14:paraId="4E09D302"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title</w:t>
            </w:r>
          </w:p>
        </w:tc>
        <w:tc>
          <w:tcPr>
            <w:tcW w:w="1250" w:type="dxa"/>
          </w:tcPr>
          <w:p w14:paraId="69F0D9B4"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57DCB065"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48680302" w14:textId="18BA186F" w:rsidR="007C11CC" w:rsidRPr="00B14BAB" w:rsidRDefault="00ED392A" w:rsidP="007724C7">
            <w:pPr>
              <w:rPr>
                <w:rFonts w:ascii="Arial" w:hAnsi="Arial" w:cs="Arial"/>
                <w:sz w:val="20"/>
                <w:szCs w:val="20"/>
              </w:rPr>
            </w:pPr>
            <w:r>
              <w:rPr>
                <w:rFonts w:ascii="Arial" w:hAnsi="Arial" w:cs="Arial"/>
                <w:color w:val="000000"/>
                <w:sz w:val="20"/>
                <w:szCs w:val="20"/>
              </w:rPr>
              <w:t>1198-7926</w:t>
            </w:r>
          </w:p>
        </w:tc>
        <w:tc>
          <w:tcPr>
            <w:tcW w:w="4595" w:type="dxa"/>
          </w:tcPr>
          <w:p w14:paraId="59484847" w14:textId="77777777" w:rsidR="007C11CC" w:rsidRPr="00B14BAB" w:rsidRDefault="007C11CC" w:rsidP="007724C7">
            <w:pPr>
              <w:rPr>
                <w:rFonts w:ascii="Arial" w:hAnsi="Arial" w:cs="Arial"/>
                <w:sz w:val="20"/>
                <w:szCs w:val="20"/>
              </w:rPr>
            </w:pPr>
          </w:p>
        </w:tc>
      </w:tr>
      <w:tr w:rsidR="007C11CC" w14:paraId="671E914D" w14:textId="77777777" w:rsidTr="007724C7">
        <w:tc>
          <w:tcPr>
            <w:tcW w:w="2395" w:type="dxa"/>
          </w:tcPr>
          <w:p w14:paraId="22851717"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text</w:t>
            </w:r>
          </w:p>
        </w:tc>
        <w:tc>
          <w:tcPr>
            <w:tcW w:w="1250" w:type="dxa"/>
          </w:tcPr>
          <w:p w14:paraId="66D3846D"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5B8C36D7" w14:textId="77777777" w:rsidR="007C11CC" w:rsidRPr="00B14BAB" w:rsidRDefault="007C11CC"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2D20CFDE" w14:textId="26D975BB" w:rsidR="007C11CC" w:rsidRPr="00B14BAB" w:rsidRDefault="00ED392A" w:rsidP="007724C7">
            <w:pPr>
              <w:rPr>
                <w:rFonts w:ascii="Arial" w:hAnsi="Arial" w:cs="Arial"/>
                <w:sz w:val="20"/>
                <w:szCs w:val="20"/>
              </w:rPr>
            </w:pPr>
            <w:r>
              <w:rPr>
                <w:rFonts w:ascii="Arial" w:hAnsi="Arial" w:cs="Arial"/>
                <w:color w:val="000000"/>
                <w:sz w:val="20"/>
                <w:szCs w:val="20"/>
              </w:rPr>
              <w:t>11</w:t>
            </w:r>
            <w:r w:rsidR="007C11CC">
              <w:rPr>
                <w:rFonts w:ascii="Arial" w:hAnsi="Arial" w:cs="Arial"/>
                <w:color w:val="000000"/>
                <w:sz w:val="20"/>
                <w:szCs w:val="20"/>
              </w:rPr>
              <w:t>98-7</w:t>
            </w:r>
            <w:r>
              <w:rPr>
                <w:rFonts w:ascii="Arial" w:hAnsi="Arial" w:cs="Arial"/>
                <w:color w:val="000000"/>
                <w:sz w:val="20"/>
                <w:szCs w:val="20"/>
              </w:rPr>
              <w:t>927</w:t>
            </w:r>
          </w:p>
        </w:tc>
        <w:tc>
          <w:tcPr>
            <w:tcW w:w="4595" w:type="dxa"/>
          </w:tcPr>
          <w:p w14:paraId="5ED3317E" w14:textId="77777777" w:rsidR="007C11CC" w:rsidRPr="00B14BAB" w:rsidRDefault="007C11CC" w:rsidP="007724C7">
            <w:pPr>
              <w:rPr>
                <w:rFonts w:ascii="Arial" w:hAnsi="Arial" w:cs="Arial"/>
                <w:sz w:val="20"/>
                <w:szCs w:val="20"/>
              </w:rPr>
            </w:pPr>
          </w:p>
        </w:tc>
      </w:tr>
      <w:tr w:rsidR="007C11CC" w14:paraId="67C6017E" w14:textId="77777777" w:rsidTr="007724C7">
        <w:tc>
          <w:tcPr>
            <w:tcW w:w="2395" w:type="dxa"/>
          </w:tcPr>
          <w:p w14:paraId="1AB931B5" w14:textId="77777777" w:rsidR="007C11CC" w:rsidRPr="00B14BAB" w:rsidRDefault="007C11CC"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4DB4B476" w14:textId="5CB7D197" w:rsidR="007C11CC" w:rsidRPr="00B14BAB" w:rsidRDefault="00ED392A" w:rsidP="007724C7">
            <w:pPr>
              <w:rPr>
                <w:rFonts w:ascii="Arial" w:hAnsi="Arial" w:cs="Arial"/>
                <w:color w:val="000000"/>
                <w:sz w:val="20"/>
                <w:szCs w:val="20"/>
              </w:rPr>
            </w:pPr>
            <w:r>
              <w:rPr>
                <w:rFonts w:ascii="Arial" w:hAnsi="Arial" w:cs="Arial"/>
                <w:color w:val="000000"/>
                <w:sz w:val="20"/>
                <w:szCs w:val="20"/>
              </w:rPr>
              <w:t>0</w:t>
            </w:r>
            <w:r w:rsidR="007C11CC">
              <w:rPr>
                <w:rFonts w:ascii="Arial" w:hAnsi="Arial" w:cs="Arial"/>
                <w:color w:val="000000"/>
                <w:sz w:val="20"/>
                <w:szCs w:val="20"/>
              </w:rPr>
              <w:t>..*</w:t>
            </w:r>
          </w:p>
        </w:tc>
        <w:tc>
          <w:tcPr>
            <w:tcW w:w="1050" w:type="dxa"/>
          </w:tcPr>
          <w:p w14:paraId="287BE630" w14:textId="602CB617" w:rsidR="007C11CC" w:rsidRPr="00B14BAB" w:rsidRDefault="00ED392A" w:rsidP="007724C7">
            <w:pPr>
              <w:rPr>
                <w:rFonts w:ascii="Arial" w:hAnsi="Arial" w:cs="Arial"/>
                <w:color w:val="000000"/>
                <w:sz w:val="20"/>
                <w:szCs w:val="20"/>
              </w:rPr>
            </w:pPr>
            <w:r>
              <w:rPr>
                <w:rFonts w:ascii="Arial" w:hAnsi="Arial" w:cs="Arial"/>
                <w:color w:val="000000"/>
                <w:sz w:val="20"/>
                <w:szCs w:val="20"/>
              </w:rPr>
              <w:t>SHOULD</w:t>
            </w:r>
          </w:p>
        </w:tc>
        <w:tc>
          <w:tcPr>
            <w:tcW w:w="1006" w:type="dxa"/>
          </w:tcPr>
          <w:p w14:paraId="343A98AE" w14:textId="32CFE02D" w:rsidR="007C11CC" w:rsidRDefault="00ED392A" w:rsidP="007724C7">
            <w:pPr>
              <w:rPr>
                <w:rFonts w:ascii="Arial" w:hAnsi="Arial" w:cs="Arial"/>
                <w:color w:val="000000"/>
                <w:sz w:val="20"/>
                <w:szCs w:val="20"/>
              </w:rPr>
            </w:pPr>
            <w:r>
              <w:rPr>
                <w:rFonts w:ascii="Arial" w:hAnsi="Arial" w:cs="Arial"/>
                <w:color w:val="000000"/>
                <w:sz w:val="20"/>
                <w:szCs w:val="20"/>
              </w:rPr>
              <w:t>11</w:t>
            </w:r>
            <w:r w:rsidR="007C11CC">
              <w:rPr>
                <w:rFonts w:ascii="Arial" w:hAnsi="Arial" w:cs="Arial"/>
                <w:color w:val="000000"/>
                <w:sz w:val="20"/>
                <w:szCs w:val="20"/>
              </w:rPr>
              <w:t>98-7</w:t>
            </w:r>
            <w:r>
              <w:rPr>
                <w:rFonts w:ascii="Arial" w:hAnsi="Arial" w:cs="Arial"/>
                <w:color w:val="000000"/>
                <w:sz w:val="20"/>
                <w:szCs w:val="20"/>
              </w:rPr>
              <w:t>959</w:t>
            </w:r>
          </w:p>
        </w:tc>
        <w:tc>
          <w:tcPr>
            <w:tcW w:w="4595" w:type="dxa"/>
          </w:tcPr>
          <w:p w14:paraId="47000B80" w14:textId="77777777" w:rsidR="007C11CC" w:rsidRPr="00E04AAF" w:rsidRDefault="007C11CC" w:rsidP="007724C7">
            <w:pPr>
              <w:rPr>
                <w:rFonts w:ascii="Arial" w:hAnsi="Arial" w:cs="Arial"/>
                <w:sz w:val="20"/>
                <w:szCs w:val="20"/>
              </w:rPr>
            </w:pPr>
          </w:p>
        </w:tc>
      </w:tr>
      <w:tr w:rsidR="007C11CC" w14:paraId="5800E3B1" w14:textId="77777777" w:rsidTr="007724C7">
        <w:tc>
          <w:tcPr>
            <w:tcW w:w="2395" w:type="dxa"/>
          </w:tcPr>
          <w:p w14:paraId="3234305E" w14:textId="10B8A951" w:rsidR="007C11CC" w:rsidRPr="00B14BAB" w:rsidRDefault="007C11CC" w:rsidP="007724C7">
            <w:pPr>
              <w:rPr>
                <w:rFonts w:ascii="Arial" w:hAnsi="Arial" w:cs="Arial"/>
                <w:color w:val="000000"/>
                <w:sz w:val="20"/>
                <w:szCs w:val="20"/>
              </w:rPr>
            </w:pPr>
            <w:r>
              <w:rPr>
                <w:rFonts w:ascii="Arial" w:hAnsi="Arial" w:cs="Arial"/>
                <w:color w:val="000000"/>
                <w:sz w:val="20"/>
                <w:szCs w:val="20"/>
              </w:rPr>
              <w:t xml:space="preserve">       </w:t>
            </w:r>
            <w:r w:rsidR="00ED392A">
              <w:rPr>
                <w:rFonts w:ascii="Arial" w:hAnsi="Arial" w:cs="Arial"/>
                <w:color w:val="000000"/>
                <w:sz w:val="20"/>
                <w:szCs w:val="20"/>
              </w:rPr>
              <w:t>act</w:t>
            </w:r>
          </w:p>
        </w:tc>
        <w:tc>
          <w:tcPr>
            <w:tcW w:w="1250" w:type="dxa"/>
          </w:tcPr>
          <w:p w14:paraId="173047B7" w14:textId="77777777" w:rsidR="007C11CC" w:rsidRPr="00B14BAB" w:rsidRDefault="007C11CC"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323BE87C" w14:textId="77777777" w:rsidR="007C11CC" w:rsidRPr="00B14BAB" w:rsidRDefault="007C11CC"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3F52AEF2" w14:textId="50BC2408" w:rsidR="007C11CC" w:rsidRDefault="00ED392A" w:rsidP="007724C7">
            <w:pPr>
              <w:rPr>
                <w:rFonts w:ascii="Arial" w:hAnsi="Arial" w:cs="Arial"/>
                <w:color w:val="000000"/>
                <w:sz w:val="20"/>
                <w:szCs w:val="20"/>
              </w:rPr>
            </w:pPr>
            <w:r>
              <w:rPr>
                <w:rFonts w:ascii="Arial" w:hAnsi="Arial" w:cs="Arial"/>
                <w:color w:val="000000"/>
                <w:sz w:val="20"/>
                <w:szCs w:val="20"/>
              </w:rPr>
              <w:t>11</w:t>
            </w:r>
            <w:r w:rsidR="007C11CC">
              <w:rPr>
                <w:rFonts w:ascii="Arial" w:hAnsi="Arial" w:cs="Arial"/>
                <w:color w:val="000000"/>
                <w:sz w:val="20"/>
                <w:szCs w:val="20"/>
              </w:rPr>
              <w:t>98-1</w:t>
            </w:r>
            <w:r>
              <w:rPr>
                <w:rFonts w:ascii="Arial" w:hAnsi="Arial" w:cs="Arial"/>
                <w:color w:val="000000"/>
                <w:sz w:val="20"/>
                <w:szCs w:val="20"/>
              </w:rPr>
              <w:t>5501</w:t>
            </w:r>
          </w:p>
        </w:tc>
        <w:tc>
          <w:tcPr>
            <w:tcW w:w="4595" w:type="dxa"/>
          </w:tcPr>
          <w:p w14:paraId="620E41D8" w14:textId="2B2D7E52" w:rsidR="007C11CC" w:rsidRPr="00ED392A" w:rsidRDefault="00ED392A" w:rsidP="007724C7">
            <w:pPr>
              <w:widowControl w:val="0"/>
              <w:autoSpaceDE w:val="0"/>
              <w:autoSpaceDN w:val="0"/>
              <w:adjustRightInd w:val="0"/>
              <w:rPr>
                <w:rFonts w:ascii="Arial" w:hAnsi="Arial" w:cs="Arial"/>
                <w:color w:val="000000"/>
                <w:sz w:val="20"/>
                <w:szCs w:val="20"/>
              </w:rPr>
            </w:pPr>
            <w:r w:rsidRPr="00ED392A">
              <w:rPr>
                <w:rFonts w:ascii="Arial" w:hAnsi="Arial" w:cs="Arial"/>
                <w:color w:val="000000"/>
                <w:sz w:val="20"/>
                <w:szCs w:val="20"/>
              </w:rPr>
              <w:t xml:space="preserve">Coverage Activity (V3) (identifier: urn:hl7ii:2.16.840.1.113883.10.20.22.4.60:2015-08-01 </w:t>
            </w:r>
          </w:p>
        </w:tc>
      </w:tr>
    </w:tbl>
    <w:p w14:paraId="51BB6C88" w14:textId="77777777" w:rsidR="007C11CC" w:rsidRDefault="007C11CC" w:rsidP="00D34723">
      <w:pPr>
        <w:pStyle w:val="BodyText"/>
        <w:rPr>
          <w:sz w:val="20"/>
          <w:szCs w:val="20"/>
        </w:rPr>
      </w:pPr>
    </w:p>
    <w:p w14:paraId="6698EABB" w14:textId="77777777" w:rsidR="00D00BE0" w:rsidRPr="00D00BE0" w:rsidRDefault="00D00BE0" w:rsidP="00D00BE0">
      <w:pPr>
        <w:widowControl w:val="0"/>
        <w:autoSpaceDE w:val="0"/>
        <w:autoSpaceDN w:val="0"/>
        <w:adjustRightInd w:val="0"/>
        <w:rPr>
          <w:rFonts w:ascii="Bookman Old Style" w:hAnsi="Bookman Old Style" w:cs="Bookman Old Style"/>
          <w:color w:val="000000"/>
        </w:rPr>
      </w:pPr>
    </w:p>
    <w:p w14:paraId="1372055E" w14:textId="77777777" w:rsidR="00D00BE0" w:rsidRPr="00D00BE0" w:rsidRDefault="00D00BE0" w:rsidP="00D00BE0">
      <w:pPr>
        <w:widowControl w:val="0"/>
        <w:autoSpaceDE w:val="0"/>
        <w:autoSpaceDN w:val="0"/>
        <w:adjustRightInd w:val="0"/>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1.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 xml:space="preserve">templateId </w:t>
      </w:r>
      <w:r w:rsidRPr="00D00BE0">
        <w:rPr>
          <w:rFonts w:ascii="Bookman Old Style" w:hAnsi="Bookman Old Style" w:cs="Bookman Old Style"/>
          <w:color w:val="000000"/>
          <w:sz w:val="20"/>
          <w:szCs w:val="20"/>
        </w:rPr>
        <w:t xml:space="preserve">(CONF:1198-7924) such that it </w:t>
      </w:r>
    </w:p>
    <w:p w14:paraId="18449D2D" w14:textId="77777777" w:rsidR="00D00BE0" w:rsidRPr="00D00BE0" w:rsidRDefault="00D00BE0" w:rsidP="00D00BE0">
      <w:pPr>
        <w:widowControl w:val="0"/>
        <w:autoSpaceDE w:val="0"/>
        <w:autoSpaceDN w:val="0"/>
        <w:adjustRightInd w:val="0"/>
        <w:spacing w:after="75"/>
        <w:ind w:left="720"/>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a.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@root</w:t>
      </w:r>
      <w:r w:rsidRPr="00D00BE0">
        <w:rPr>
          <w:rFonts w:ascii="Bookman Old Style" w:hAnsi="Bookman Old Style" w:cs="Bookman Old Style"/>
          <w:color w:val="000000"/>
          <w:sz w:val="20"/>
          <w:szCs w:val="20"/>
        </w:rPr>
        <w:t>=</w:t>
      </w:r>
      <w:r w:rsidRPr="00D00BE0">
        <w:rPr>
          <w:rFonts w:ascii="Courier New" w:hAnsi="Courier New" w:cs="Courier New"/>
          <w:color w:val="000000"/>
          <w:sz w:val="20"/>
          <w:szCs w:val="20"/>
        </w:rPr>
        <w:t xml:space="preserve">"2.16.840.1.113883.10.20.22.2.18" </w:t>
      </w:r>
      <w:r w:rsidRPr="00D00BE0">
        <w:rPr>
          <w:rFonts w:ascii="Bookman Old Style" w:hAnsi="Bookman Old Style" w:cs="Bookman Old Style"/>
          <w:color w:val="000000"/>
          <w:sz w:val="20"/>
          <w:szCs w:val="20"/>
        </w:rPr>
        <w:t xml:space="preserve">(CONF:1198-10434). </w:t>
      </w:r>
    </w:p>
    <w:p w14:paraId="1B4E7967" w14:textId="77777777" w:rsidR="00D00BE0" w:rsidRPr="00D00BE0" w:rsidRDefault="00D00BE0" w:rsidP="00D00BE0">
      <w:pPr>
        <w:widowControl w:val="0"/>
        <w:autoSpaceDE w:val="0"/>
        <w:autoSpaceDN w:val="0"/>
        <w:adjustRightInd w:val="0"/>
        <w:ind w:left="720"/>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b.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@extension</w:t>
      </w:r>
      <w:r w:rsidRPr="00D00BE0">
        <w:rPr>
          <w:rFonts w:ascii="Bookman Old Style" w:hAnsi="Bookman Old Style" w:cs="Bookman Old Style"/>
          <w:color w:val="000000"/>
          <w:sz w:val="20"/>
          <w:szCs w:val="20"/>
        </w:rPr>
        <w:t>=</w:t>
      </w:r>
      <w:r w:rsidRPr="00D00BE0">
        <w:rPr>
          <w:rFonts w:ascii="Courier New" w:hAnsi="Courier New" w:cs="Courier New"/>
          <w:color w:val="000000"/>
          <w:sz w:val="20"/>
          <w:szCs w:val="20"/>
        </w:rPr>
        <w:t xml:space="preserve">"2015-08-01" </w:t>
      </w:r>
      <w:r w:rsidRPr="00D00BE0">
        <w:rPr>
          <w:rFonts w:ascii="Bookman Old Style" w:hAnsi="Bookman Old Style" w:cs="Bookman Old Style"/>
          <w:color w:val="000000"/>
          <w:sz w:val="20"/>
          <w:szCs w:val="20"/>
        </w:rPr>
        <w:t xml:space="preserve">(CONF:1198-32597). </w:t>
      </w:r>
    </w:p>
    <w:p w14:paraId="2C9424C8" w14:textId="77777777" w:rsidR="00D00BE0" w:rsidRPr="00D00BE0" w:rsidRDefault="00D00BE0" w:rsidP="00D00BE0">
      <w:pPr>
        <w:widowControl w:val="0"/>
        <w:autoSpaceDE w:val="0"/>
        <w:autoSpaceDN w:val="0"/>
        <w:adjustRightInd w:val="0"/>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2.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 xml:space="preserve">code </w:t>
      </w:r>
      <w:r w:rsidRPr="00D00BE0">
        <w:rPr>
          <w:rFonts w:ascii="Bookman Old Style" w:hAnsi="Bookman Old Style" w:cs="Bookman Old Style"/>
          <w:color w:val="000000"/>
          <w:sz w:val="20"/>
          <w:szCs w:val="20"/>
        </w:rPr>
        <w:t xml:space="preserve">(CONF:1198-15395). </w:t>
      </w:r>
    </w:p>
    <w:p w14:paraId="4A53E79E" w14:textId="77777777" w:rsidR="00D00BE0" w:rsidRPr="00D00BE0" w:rsidRDefault="00D00BE0" w:rsidP="00D00BE0">
      <w:pPr>
        <w:widowControl w:val="0"/>
        <w:autoSpaceDE w:val="0"/>
        <w:autoSpaceDN w:val="0"/>
        <w:adjustRightInd w:val="0"/>
        <w:spacing w:after="83"/>
        <w:ind w:left="720"/>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a. This code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@code</w:t>
      </w:r>
      <w:r w:rsidRPr="00D00BE0">
        <w:rPr>
          <w:rFonts w:ascii="Bookman Old Style" w:hAnsi="Bookman Old Style" w:cs="Bookman Old Style"/>
          <w:color w:val="000000"/>
          <w:sz w:val="20"/>
          <w:szCs w:val="20"/>
        </w:rPr>
        <w:t>=</w:t>
      </w:r>
      <w:r w:rsidRPr="00D00BE0">
        <w:rPr>
          <w:rFonts w:ascii="Courier New" w:hAnsi="Courier New" w:cs="Courier New"/>
          <w:color w:val="000000"/>
          <w:sz w:val="20"/>
          <w:szCs w:val="20"/>
        </w:rPr>
        <w:t xml:space="preserve">"48768-6" </w:t>
      </w:r>
      <w:r w:rsidRPr="00D00BE0">
        <w:rPr>
          <w:rFonts w:ascii="Bookman Old Style" w:hAnsi="Bookman Old Style" w:cs="Bookman Old Style"/>
          <w:color w:val="000000"/>
          <w:sz w:val="20"/>
          <w:szCs w:val="20"/>
        </w:rPr>
        <w:t xml:space="preserve">Payers (CONF:1198-15396). </w:t>
      </w:r>
    </w:p>
    <w:p w14:paraId="0FE985DF" w14:textId="77777777" w:rsidR="00D00BE0" w:rsidRPr="00D00BE0" w:rsidRDefault="00D00BE0" w:rsidP="00D00BE0">
      <w:pPr>
        <w:widowControl w:val="0"/>
        <w:autoSpaceDE w:val="0"/>
        <w:autoSpaceDN w:val="0"/>
        <w:adjustRightInd w:val="0"/>
        <w:ind w:left="720"/>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b. This code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@codeSystem</w:t>
      </w:r>
      <w:r w:rsidRPr="00D00BE0">
        <w:rPr>
          <w:rFonts w:ascii="Bookman Old Style" w:hAnsi="Bookman Old Style" w:cs="Bookman Old Style"/>
          <w:color w:val="000000"/>
          <w:sz w:val="20"/>
          <w:szCs w:val="20"/>
        </w:rPr>
        <w:t>=</w:t>
      </w:r>
      <w:r w:rsidRPr="00D00BE0">
        <w:rPr>
          <w:rFonts w:ascii="Courier New" w:hAnsi="Courier New" w:cs="Courier New"/>
          <w:color w:val="000000"/>
          <w:sz w:val="20"/>
          <w:szCs w:val="20"/>
        </w:rPr>
        <w:t xml:space="preserve">"2.16.840.1.113883.6.1" </w:t>
      </w:r>
      <w:r w:rsidRPr="00D00BE0">
        <w:rPr>
          <w:rFonts w:ascii="Bookman Old Style" w:hAnsi="Bookman Old Style" w:cs="Bookman Old Style"/>
          <w:color w:val="000000"/>
          <w:sz w:val="20"/>
          <w:szCs w:val="20"/>
        </w:rPr>
        <w:t xml:space="preserve">(CodeSystem: </w:t>
      </w:r>
      <w:r w:rsidRPr="00D00BE0">
        <w:rPr>
          <w:rFonts w:ascii="Courier New" w:hAnsi="Courier New" w:cs="Courier New"/>
          <w:color w:val="000000"/>
          <w:sz w:val="20"/>
          <w:szCs w:val="20"/>
        </w:rPr>
        <w:t>LOINC urn:oid:2.16.840.1.113883.6.1</w:t>
      </w:r>
      <w:r w:rsidRPr="00D00BE0">
        <w:rPr>
          <w:rFonts w:ascii="Bookman Old Style" w:hAnsi="Bookman Old Style" w:cs="Bookman Old Style"/>
          <w:color w:val="000000"/>
          <w:sz w:val="20"/>
          <w:szCs w:val="20"/>
        </w:rPr>
        <w:t xml:space="preserve">) (CONF:1198-32149). </w:t>
      </w:r>
    </w:p>
    <w:p w14:paraId="0CC17DF4" w14:textId="77777777" w:rsidR="00D00BE0" w:rsidRPr="00D00BE0" w:rsidRDefault="00D00BE0" w:rsidP="00D00BE0">
      <w:pPr>
        <w:widowControl w:val="0"/>
        <w:autoSpaceDE w:val="0"/>
        <w:autoSpaceDN w:val="0"/>
        <w:adjustRightInd w:val="0"/>
        <w:spacing w:after="83"/>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3.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 xml:space="preserve">title </w:t>
      </w:r>
      <w:r w:rsidRPr="00D00BE0">
        <w:rPr>
          <w:rFonts w:ascii="Bookman Old Style" w:hAnsi="Bookman Old Style" w:cs="Bookman Old Style"/>
          <w:color w:val="000000"/>
          <w:sz w:val="20"/>
          <w:szCs w:val="20"/>
        </w:rPr>
        <w:t xml:space="preserve">(CONF:1198-7926). </w:t>
      </w:r>
    </w:p>
    <w:p w14:paraId="7609A71E" w14:textId="77777777" w:rsidR="00D00BE0" w:rsidRPr="00D00BE0" w:rsidRDefault="00D00BE0" w:rsidP="00D00BE0">
      <w:pPr>
        <w:widowControl w:val="0"/>
        <w:autoSpaceDE w:val="0"/>
        <w:autoSpaceDN w:val="0"/>
        <w:adjustRightInd w:val="0"/>
        <w:spacing w:after="83"/>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4.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 xml:space="preserve">text </w:t>
      </w:r>
      <w:r w:rsidRPr="00D00BE0">
        <w:rPr>
          <w:rFonts w:ascii="Bookman Old Style" w:hAnsi="Bookman Old Style" w:cs="Bookman Old Style"/>
          <w:color w:val="000000"/>
          <w:sz w:val="20"/>
          <w:szCs w:val="20"/>
        </w:rPr>
        <w:t xml:space="preserve">(CONF:1198-7927). </w:t>
      </w:r>
    </w:p>
    <w:p w14:paraId="6B5D33EA" w14:textId="77777777" w:rsidR="00D00BE0" w:rsidRPr="00D00BE0" w:rsidRDefault="00D00BE0" w:rsidP="00D00BE0">
      <w:pPr>
        <w:widowControl w:val="0"/>
        <w:autoSpaceDE w:val="0"/>
        <w:autoSpaceDN w:val="0"/>
        <w:adjustRightInd w:val="0"/>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5. </w:t>
      </w:r>
      <w:r w:rsidRPr="00D00BE0">
        <w:rPr>
          <w:rFonts w:ascii="Bookman Old Style" w:hAnsi="Bookman Old Style" w:cs="Bookman Old Style"/>
          <w:b/>
          <w:bCs/>
          <w:color w:val="000000"/>
          <w:sz w:val="16"/>
          <w:szCs w:val="16"/>
        </w:rPr>
        <w:t xml:space="preserve">SHOULD </w:t>
      </w:r>
      <w:r w:rsidRPr="00D00BE0">
        <w:rPr>
          <w:rFonts w:ascii="Bookman Old Style" w:hAnsi="Bookman Old Style" w:cs="Bookman Old Style"/>
          <w:color w:val="000000"/>
          <w:sz w:val="20"/>
          <w:szCs w:val="20"/>
        </w:rPr>
        <w:t xml:space="preserve">contain zero or more [0..*] </w:t>
      </w:r>
      <w:r w:rsidRPr="00D00BE0">
        <w:rPr>
          <w:rFonts w:ascii="Courier New" w:hAnsi="Courier New" w:cs="Courier New"/>
          <w:b/>
          <w:bCs/>
          <w:color w:val="000000"/>
          <w:sz w:val="20"/>
          <w:szCs w:val="20"/>
        </w:rPr>
        <w:t xml:space="preserve">entry </w:t>
      </w:r>
      <w:r w:rsidRPr="00D00BE0">
        <w:rPr>
          <w:rFonts w:ascii="Bookman Old Style" w:hAnsi="Bookman Old Style" w:cs="Bookman Old Style"/>
          <w:color w:val="000000"/>
          <w:sz w:val="20"/>
          <w:szCs w:val="20"/>
        </w:rPr>
        <w:t xml:space="preserve">(CONF:1198-7959) such that it </w:t>
      </w:r>
    </w:p>
    <w:p w14:paraId="719D8853" w14:textId="77777777" w:rsidR="00D00BE0" w:rsidRPr="00D00BE0" w:rsidRDefault="00D00BE0" w:rsidP="00D00BE0">
      <w:pPr>
        <w:widowControl w:val="0"/>
        <w:autoSpaceDE w:val="0"/>
        <w:autoSpaceDN w:val="0"/>
        <w:adjustRightInd w:val="0"/>
        <w:ind w:left="576"/>
        <w:rPr>
          <w:rFonts w:ascii="Bookman Old Style" w:hAnsi="Bookman Old Style" w:cs="Bookman Old Style"/>
          <w:color w:val="000000"/>
          <w:sz w:val="20"/>
          <w:szCs w:val="20"/>
        </w:rPr>
      </w:pPr>
      <w:r w:rsidRPr="00D00BE0">
        <w:rPr>
          <w:rFonts w:ascii="Bookman Old Style" w:hAnsi="Bookman Old Style" w:cs="Bookman Old Style"/>
          <w:color w:val="000000"/>
          <w:sz w:val="20"/>
          <w:szCs w:val="20"/>
        </w:rPr>
        <w:t xml:space="preserve">a. </w:t>
      </w:r>
      <w:r w:rsidRPr="00D00BE0">
        <w:rPr>
          <w:rFonts w:ascii="Bookman Old Style" w:hAnsi="Bookman Old Style" w:cs="Bookman Old Style"/>
          <w:b/>
          <w:bCs/>
          <w:color w:val="000000"/>
          <w:sz w:val="16"/>
          <w:szCs w:val="16"/>
        </w:rPr>
        <w:t xml:space="preserve">SHALL </w:t>
      </w:r>
      <w:r w:rsidRPr="00D00BE0">
        <w:rPr>
          <w:rFonts w:ascii="Bookman Old Style" w:hAnsi="Bookman Old Style" w:cs="Bookman Old Style"/>
          <w:color w:val="000000"/>
          <w:sz w:val="20"/>
          <w:szCs w:val="20"/>
        </w:rPr>
        <w:t xml:space="preserve">contain exactly one [1..1] </w:t>
      </w:r>
      <w:r w:rsidRPr="00D00BE0">
        <w:rPr>
          <w:rFonts w:ascii="Courier New" w:hAnsi="Courier New" w:cs="Courier New"/>
          <w:b/>
          <w:bCs/>
          <w:color w:val="000000"/>
          <w:sz w:val="20"/>
          <w:szCs w:val="20"/>
        </w:rPr>
        <w:t xml:space="preserve">Coverage Activity (V3) </w:t>
      </w:r>
      <w:r w:rsidRPr="00D00BE0">
        <w:rPr>
          <w:rFonts w:ascii="Courier New" w:hAnsi="Courier New" w:cs="Courier New"/>
          <w:color w:val="000000"/>
          <w:sz w:val="20"/>
          <w:szCs w:val="20"/>
        </w:rPr>
        <w:t xml:space="preserve">(identifier: urn:hl7ii:2.16.840.1.113883.10.20.22.4.60:2015-08-01) </w:t>
      </w:r>
      <w:r w:rsidRPr="00D00BE0">
        <w:rPr>
          <w:rFonts w:ascii="Bookman Old Style" w:hAnsi="Bookman Old Style" w:cs="Bookman Old Style"/>
          <w:color w:val="000000"/>
          <w:sz w:val="20"/>
          <w:szCs w:val="20"/>
        </w:rPr>
        <w:t xml:space="preserve">(CONF:1198-15501). </w:t>
      </w:r>
    </w:p>
    <w:p w14:paraId="4D640152" w14:textId="77777777" w:rsidR="00D00BE0" w:rsidRPr="00D34723" w:rsidRDefault="00D00BE0" w:rsidP="00D34723">
      <w:pPr>
        <w:pStyle w:val="BodyText"/>
        <w:rPr>
          <w:sz w:val="20"/>
          <w:szCs w:val="20"/>
        </w:rPr>
      </w:pPr>
    </w:p>
    <w:p w14:paraId="4D61767D" w14:textId="77777777" w:rsidR="00D34723" w:rsidRPr="00D34723" w:rsidRDefault="00D34723" w:rsidP="00D34723">
      <w:pPr>
        <w:pStyle w:val="BodyText"/>
        <w:rPr>
          <w:sz w:val="20"/>
          <w:szCs w:val="20"/>
        </w:rPr>
      </w:pPr>
    </w:p>
    <w:p w14:paraId="55CFDAEF" w14:textId="5CC4655D" w:rsidR="00C731B1" w:rsidRDefault="00CE1AD7" w:rsidP="00B768E2">
      <w:pPr>
        <w:pStyle w:val="Heading2"/>
      </w:pPr>
      <w:bookmarkStart w:id="464" w:name="_Toc434460318"/>
      <w:bookmarkStart w:id="465" w:name="_Toc448232258"/>
      <w:r>
        <w:t xml:space="preserve">Plan of Care </w:t>
      </w:r>
      <w:r w:rsidR="00B525BA">
        <w:t xml:space="preserve">18776-5 </w:t>
      </w:r>
      <w:r>
        <w:t>or Assessment and Plan</w:t>
      </w:r>
      <w:bookmarkEnd w:id="464"/>
      <w:bookmarkEnd w:id="465"/>
    </w:p>
    <w:p w14:paraId="2C9F1A05" w14:textId="57746584" w:rsidR="006F7191" w:rsidRDefault="006F7191" w:rsidP="00896A3D">
      <w:pPr>
        <w:pStyle w:val="Heading3"/>
      </w:pPr>
      <w:bookmarkStart w:id="466" w:name="_Toc448232259"/>
      <w:r>
        <w:t>Structure</w:t>
      </w:r>
      <w:bookmarkEnd w:id="466"/>
    </w:p>
    <w:p w14:paraId="4ED95EDF" w14:textId="77777777" w:rsidR="006F7191" w:rsidRPr="00AF073C" w:rsidRDefault="006F7191" w:rsidP="00B525BA">
      <w:pPr>
        <w:rPr>
          <w:rFonts w:ascii="Arial" w:hAnsi="Arial" w:cs="Arial"/>
          <w:sz w:val="20"/>
          <w:szCs w:val="20"/>
        </w:rPr>
      </w:pPr>
    </w:p>
    <w:p w14:paraId="06981EB4" w14:textId="394DA4FA" w:rsidR="00AF073C" w:rsidRDefault="00AF073C" w:rsidP="00AF073C">
      <w:pPr>
        <w:ind w:left="720"/>
        <w:rPr>
          <w:rFonts w:ascii="Arial" w:hAnsi="Arial" w:cs="Arial"/>
          <w:sz w:val="20"/>
          <w:szCs w:val="20"/>
        </w:rPr>
      </w:pPr>
      <w:r w:rsidRPr="00AF073C">
        <w:rPr>
          <w:rFonts w:ascii="Arial" w:hAnsi="Arial" w:cs="Arial"/>
          <w:sz w:val="20"/>
          <w:szCs w:val="20"/>
        </w:rPr>
        <w:lastRenderedPageBreak/>
        <w:t>The Plan of Care section contains data that defines pending orders, interventions, encounters, services, and procedures for the patient. It is limited to prospective, unfulfilled, or incomplete orders and requests only, which are indicated by the @moodCode of the entries within this section. All active, incomplete, or pending orders, appointments, referrals, procedures, services, or any other pending event of clinical significance to the current care of the patient should be listed unless constrained due to privacy issues. The plan may also contain information about ongoing care of the patient and information regarding goals and clinical reminders. Clinical reminders are placed here to provide prompts for disease prevention and management, patient safety, and health-care quality improvements, including widely accepted performance measures. The plan may also indicate that patient education will be provided.</w:t>
      </w:r>
    </w:p>
    <w:p w14:paraId="1228D772" w14:textId="77777777" w:rsidR="00DB1303" w:rsidRDefault="00DB1303" w:rsidP="00AF073C">
      <w:pPr>
        <w:ind w:left="720"/>
        <w:rPr>
          <w:rFonts w:ascii="Arial" w:hAnsi="Arial" w:cs="Arial"/>
          <w:sz w:val="20"/>
          <w:szCs w:val="20"/>
        </w:rPr>
      </w:pPr>
    </w:p>
    <w:p w14:paraId="28CF19E4" w14:textId="77777777" w:rsidR="00B525BA" w:rsidRPr="00AF073C" w:rsidRDefault="00B525BA" w:rsidP="00B525BA">
      <w:pPr>
        <w:ind w:left="720"/>
        <w:rPr>
          <w:rFonts w:ascii="Arial" w:hAnsi="Arial" w:cs="Arial"/>
          <w:sz w:val="20"/>
          <w:szCs w:val="20"/>
        </w:rPr>
      </w:pPr>
      <w:r w:rsidRPr="00AF073C">
        <w:rPr>
          <w:rFonts w:ascii="Arial" w:hAnsi="Arial" w:cs="Arial"/>
          <w:sz w:val="20"/>
          <w:szCs w:val="20"/>
        </w:rPr>
        <w:t xml:space="preserve">The structure of the Plan of Care section is described hierarchically with corresponding entry-level constraints as specified in </w:t>
      </w:r>
      <w:r>
        <w:rPr>
          <w:rFonts w:ascii="Arial" w:hAnsi="Arial" w:cs="Arial"/>
          <w:sz w:val="20"/>
          <w:szCs w:val="20"/>
        </w:rPr>
        <w:t>Section</w:t>
      </w:r>
      <w:r w:rsidRPr="00AF073C">
        <w:rPr>
          <w:rFonts w:ascii="Arial" w:hAnsi="Arial" w:cs="Arial"/>
          <w:sz w:val="20"/>
          <w:szCs w:val="20"/>
        </w:rPr>
        <w:t xml:space="preserve"> 4.39 of the </w:t>
      </w:r>
      <w:r>
        <w:rPr>
          <w:rFonts w:ascii="Arial" w:hAnsi="Arial" w:cs="Arial"/>
          <w:sz w:val="20"/>
          <w:szCs w:val="20"/>
        </w:rPr>
        <w:t xml:space="preserve">R1.1 </w:t>
      </w:r>
      <w:r w:rsidRPr="00AF073C">
        <w:rPr>
          <w:rFonts w:ascii="Arial" w:hAnsi="Arial" w:cs="Arial"/>
          <w:sz w:val="20"/>
          <w:szCs w:val="20"/>
        </w:rPr>
        <w:t xml:space="preserve">Consolidated CDA implementation guide.  </w:t>
      </w:r>
    </w:p>
    <w:p w14:paraId="0A8EF163" w14:textId="77777777" w:rsidR="00B525BA" w:rsidRPr="00AF073C" w:rsidRDefault="00B525BA" w:rsidP="00AF073C">
      <w:pPr>
        <w:ind w:left="720"/>
        <w:rPr>
          <w:rFonts w:ascii="Arial" w:hAnsi="Arial" w:cs="Arial"/>
          <w:sz w:val="20"/>
          <w:szCs w:val="20"/>
        </w:rPr>
      </w:pPr>
    </w:p>
    <w:p w14:paraId="5F6F8FFE" w14:textId="034D3FE3" w:rsidR="006F7191" w:rsidRPr="00DB1303" w:rsidRDefault="006F7191" w:rsidP="00DB1303">
      <w:pPr>
        <w:jc w:val="center"/>
        <w:rPr>
          <w:rFonts w:ascii="Arial" w:hAnsi="Arial" w:cs="Arial"/>
          <w:b/>
          <w:sz w:val="20"/>
          <w:szCs w:val="20"/>
        </w:rPr>
      </w:pPr>
      <w:bookmarkStart w:id="467" w:name="_Toc336729564"/>
      <w:bookmarkStart w:id="468" w:name="_Toc443988264"/>
      <w:bookmarkStart w:id="469" w:name="_Toc443996851"/>
      <w:bookmarkStart w:id="470" w:name="_Toc445201503"/>
      <w:bookmarkStart w:id="471" w:name="_Toc445208500"/>
      <w:commentRangeStart w:id="472"/>
      <w:r w:rsidRPr="00DB1303">
        <w:rPr>
          <w:rFonts w:ascii="Arial" w:hAnsi="Arial" w:cs="Arial"/>
          <w:b/>
          <w:sz w:val="20"/>
          <w:szCs w:val="20"/>
        </w:rPr>
        <w:t xml:space="preserve">Table XX: </w:t>
      </w:r>
      <w:r w:rsidR="007724C7">
        <w:rPr>
          <w:rFonts w:ascii="Arial" w:hAnsi="Arial" w:cs="Arial"/>
          <w:b/>
          <w:sz w:val="20"/>
          <w:szCs w:val="20"/>
        </w:rPr>
        <w:t xml:space="preserve">R1.1 </w:t>
      </w:r>
      <w:r w:rsidRPr="00DB1303">
        <w:rPr>
          <w:rFonts w:ascii="Arial" w:hAnsi="Arial" w:cs="Arial"/>
          <w:b/>
          <w:sz w:val="20"/>
          <w:szCs w:val="20"/>
        </w:rPr>
        <w:t>Care Plan MU 2014 EDITION Data Requirements in Consolidated CDA</w:t>
      </w:r>
      <w:bookmarkEnd w:id="467"/>
      <w:commentRangeEnd w:id="472"/>
      <w:r w:rsidR="00F4485B" w:rsidRPr="00DB1303">
        <w:rPr>
          <w:rStyle w:val="CommentReference"/>
          <w:rFonts w:ascii="Arial" w:hAnsi="Arial" w:cs="Arial"/>
          <w:b/>
          <w:bCs/>
          <w:sz w:val="20"/>
          <w:szCs w:val="20"/>
        </w:rPr>
        <w:commentReference w:id="472"/>
      </w:r>
      <w:bookmarkEnd w:id="468"/>
      <w:bookmarkEnd w:id="469"/>
      <w:bookmarkEnd w:id="470"/>
      <w:bookmarkEnd w:id="471"/>
    </w:p>
    <w:tbl>
      <w:tblPr>
        <w:tblW w:w="11091" w:type="dxa"/>
        <w:tblInd w:w="-7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5493"/>
        <w:gridCol w:w="5598"/>
      </w:tblGrid>
      <w:tr w:rsidR="006F7191" w:rsidRPr="006422DC" w14:paraId="6593001B" w14:textId="77777777" w:rsidTr="00DB1303">
        <w:trPr>
          <w:tblHeader/>
        </w:trPr>
        <w:tc>
          <w:tcPr>
            <w:tcW w:w="5493" w:type="dxa"/>
            <w:shd w:val="clear" w:color="auto" w:fill="1F497D" w:themeFill="text2"/>
          </w:tcPr>
          <w:p w14:paraId="55F3F577" w14:textId="77777777" w:rsidR="006F7191" w:rsidRPr="006422DC" w:rsidRDefault="006F7191" w:rsidP="006F7191">
            <w:pPr>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Section(s)</w:t>
            </w:r>
          </w:p>
        </w:tc>
        <w:tc>
          <w:tcPr>
            <w:tcW w:w="5598" w:type="dxa"/>
            <w:shd w:val="clear" w:color="auto" w:fill="1F497D" w:themeFill="text2"/>
          </w:tcPr>
          <w:p w14:paraId="0B1CA92E" w14:textId="77777777" w:rsidR="006F7191" w:rsidRPr="006422DC" w:rsidRDefault="006F7191" w:rsidP="006F7191">
            <w:pPr>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Associated Entry(ies)</w:t>
            </w:r>
          </w:p>
        </w:tc>
      </w:tr>
      <w:tr w:rsidR="006F7191" w:rsidRPr="006422DC" w14:paraId="4F39EB9E" w14:textId="77777777" w:rsidTr="00DB1303">
        <w:tc>
          <w:tcPr>
            <w:tcW w:w="5493" w:type="dxa"/>
            <w:shd w:val="clear" w:color="auto" w:fill="auto"/>
          </w:tcPr>
          <w:p w14:paraId="53780711" w14:textId="77777777" w:rsidR="006F7191" w:rsidRPr="006422DC" w:rsidRDefault="006F7191" w:rsidP="006F7191">
            <w:pPr>
              <w:rPr>
                <w:rFonts w:ascii="Arial" w:hAnsi="Arial" w:cs="Arial"/>
                <w:b/>
                <w:bCs/>
                <w:sz w:val="20"/>
                <w:szCs w:val="20"/>
              </w:rPr>
            </w:pPr>
            <w:r w:rsidRPr="006422DC">
              <w:rPr>
                <w:rFonts w:ascii="Arial" w:hAnsi="Arial" w:cs="Arial"/>
                <w:b/>
                <w:sz w:val="20"/>
                <w:szCs w:val="20"/>
              </w:rPr>
              <w:t>Plan of Care (2.16.840.1.113883.10.20.22.2.10)</w:t>
            </w:r>
          </w:p>
        </w:tc>
        <w:tc>
          <w:tcPr>
            <w:tcW w:w="5598" w:type="dxa"/>
            <w:shd w:val="clear" w:color="auto" w:fill="auto"/>
          </w:tcPr>
          <w:p w14:paraId="3EB3E94C" w14:textId="77777777" w:rsidR="006F7191" w:rsidRPr="006422DC" w:rsidRDefault="006F7191" w:rsidP="000363E2">
            <w:pPr>
              <w:pStyle w:val="ListBullet"/>
            </w:pPr>
            <w:r w:rsidRPr="006422DC">
              <w:t>Plan of Care Activity Act (2.16.840.1.113883.10.20.22.4.39)</w:t>
            </w:r>
          </w:p>
          <w:p w14:paraId="1709E573" w14:textId="77777777" w:rsidR="006F7191" w:rsidRPr="006422DC" w:rsidRDefault="006F7191" w:rsidP="000363E2">
            <w:pPr>
              <w:pStyle w:val="ListBullet"/>
            </w:pPr>
            <w:r w:rsidRPr="006422DC">
              <w:t>Plan of Care Activity Encounter (2.16.840.1.113883.10.20.22.4.40)</w:t>
            </w:r>
          </w:p>
          <w:p w14:paraId="71B42246" w14:textId="77777777" w:rsidR="006F7191" w:rsidRPr="006422DC" w:rsidRDefault="006F7191" w:rsidP="000363E2">
            <w:pPr>
              <w:pStyle w:val="ListBullet"/>
            </w:pPr>
            <w:r w:rsidRPr="006422DC">
              <w:t>Plan of Care Activity Observation (2.16.840.1.113883.10.20.22.4.44)</w:t>
            </w:r>
          </w:p>
          <w:p w14:paraId="2693CBCC" w14:textId="77777777" w:rsidR="006F7191" w:rsidRPr="006422DC" w:rsidRDefault="006F7191" w:rsidP="000363E2">
            <w:pPr>
              <w:pStyle w:val="ListBullet"/>
            </w:pPr>
            <w:r w:rsidRPr="006422DC">
              <w:t>Plan of Care Activity Procedure (2.16.840.1.113883.10.20.22.4.41)</w:t>
            </w:r>
          </w:p>
          <w:p w14:paraId="0EFE0809" w14:textId="77777777" w:rsidR="006F7191" w:rsidRPr="006422DC" w:rsidRDefault="006F7191" w:rsidP="000363E2">
            <w:pPr>
              <w:pStyle w:val="ListBullet"/>
            </w:pPr>
            <w:r w:rsidRPr="006422DC">
              <w:t>Plan of Care Activity Substance Administration (2.16.840.1.113883.10.20.22.4.42)</w:t>
            </w:r>
          </w:p>
          <w:p w14:paraId="4286FA37" w14:textId="77777777" w:rsidR="006F7191" w:rsidRPr="006422DC" w:rsidRDefault="006F7191" w:rsidP="000363E2">
            <w:pPr>
              <w:pStyle w:val="ListBullet"/>
            </w:pPr>
            <w:r w:rsidRPr="006422DC">
              <w:t>Plan of Care Activity Supply (2.16.840.1.113883.10.20.22.4.43)</w:t>
            </w:r>
          </w:p>
        </w:tc>
      </w:tr>
      <w:tr w:rsidR="006F7191" w:rsidRPr="006422DC" w14:paraId="011C580E" w14:textId="77777777" w:rsidTr="00DB1303">
        <w:tc>
          <w:tcPr>
            <w:tcW w:w="5493" w:type="dxa"/>
            <w:shd w:val="clear" w:color="auto" w:fill="auto"/>
          </w:tcPr>
          <w:p w14:paraId="7C10EBDB" w14:textId="77777777" w:rsidR="006F7191" w:rsidRPr="006422DC" w:rsidRDefault="006F7191" w:rsidP="006F7191">
            <w:pPr>
              <w:rPr>
                <w:rFonts w:ascii="Arial" w:hAnsi="Arial" w:cs="Arial"/>
                <w:b/>
                <w:bCs/>
                <w:sz w:val="20"/>
                <w:szCs w:val="20"/>
              </w:rPr>
            </w:pPr>
            <w:r w:rsidRPr="006422DC">
              <w:rPr>
                <w:rFonts w:ascii="Arial" w:hAnsi="Arial" w:cs="Arial"/>
                <w:sz w:val="20"/>
                <w:szCs w:val="20"/>
              </w:rPr>
              <w:t>Assessment and Plan (2.16.840.1.113883.10.20.22.2.9)</w:t>
            </w:r>
          </w:p>
        </w:tc>
        <w:tc>
          <w:tcPr>
            <w:tcW w:w="5598" w:type="dxa"/>
            <w:shd w:val="clear" w:color="auto" w:fill="auto"/>
          </w:tcPr>
          <w:p w14:paraId="30351A22" w14:textId="77777777" w:rsidR="006F7191" w:rsidRPr="006422DC" w:rsidRDefault="006F7191" w:rsidP="000363E2">
            <w:pPr>
              <w:pStyle w:val="ListBullet"/>
            </w:pPr>
            <w:r w:rsidRPr="006422DC">
              <w:t>Plan of Care Activity Act (2.16.840.1.113883.10.20.22.4.39)</w:t>
            </w:r>
          </w:p>
          <w:p w14:paraId="003861A6" w14:textId="77777777" w:rsidR="006F7191" w:rsidRPr="006422DC" w:rsidRDefault="006F7191" w:rsidP="000363E2">
            <w:pPr>
              <w:pStyle w:val="ListBullet"/>
            </w:pPr>
            <w:r w:rsidRPr="006422DC">
              <w:t>Plan of Care Activity Encounter (2.16.840.1.113883.10.20.22.4.40)</w:t>
            </w:r>
          </w:p>
          <w:p w14:paraId="0E06C1E0" w14:textId="77777777" w:rsidR="006F7191" w:rsidRPr="006422DC" w:rsidRDefault="006F7191" w:rsidP="000363E2">
            <w:pPr>
              <w:pStyle w:val="ListBullet"/>
            </w:pPr>
            <w:r w:rsidRPr="006422DC">
              <w:t>Plan of Care Activity Observation (2.16.840.1.113883.10.20.22.4.44)</w:t>
            </w:r>
          </w:p>
          <w:p w14:paraId="34485411" w14:textId="77777777" w:rsidR="006F7191" w:rsidRPr="006422DC" w:rsidRDefault="006F7191" w:rsidP="000363E2">
            <w:pPr>
              <w:pStyle w:val="ListBullet"/>
            </w:pPr>
            <w:r w:rsidRPr="006422DC">
              <w:t>Plan of Care Activity Procedure (2.16.840.1.113883.10.20.22.4.41)</w:t>
            </w:r>
          </w:p>
          <w:p w14:paraId="55CDE008" w14:textId="77777777" w:rsidR="006F7191" w:rsidRPr="006422DC" w:rsidRDefault="006F7191" w:rsidP="000363E2">
            <w:pPr>
              <w:pStyle w:val="ListBullet"/>
            </w:pPr>
            <w:r w:rsidRPr="006422DC">
              <w:t>Plan of Care Activity Substance Administration (2.16.840.1.113883.10.20.22.4.42)</w:t>
            </w:r>
          </w:p>
          <w:p w14:paraId="56186660" w14:textId="77777777" w:rsidR="006F7191" w:rsidRPr="006422DC" w:rsidRDefault="006F7191" w:rsidP="000363E2">
            <w:pPr>
              <w:pStyle w:val="ListBullet"/>
            </w:pPr>
            <w:r w:rsidRPr="006422DC">
              <w:t>Plan of Care Activity Supply (2.16.840.1.113883.10.20.22.4.43)</w:t>
            </w:r>
          </w:p>
        </w:tc>
      </w:tr>
    </w:tbl>
    <w:p w14:paraId="16B2F219" w14:textId="03815F5C" w:rsidR="006F7191" w:rsidRDefault="006F7191" w:rsidP="000363E2">
      <w:pPr>
        <w:tabs>
          <w:tab w:val="left" w:pos="4336"/>
        </w:tabs>
      </w:pPr>
    </w:p>
    <w:p w14:paraId="69FE78BB" w14:textId="45988882" w:rsidR="006F7191" w:rsidRPr="00DB1303" w:rsidRDefault="006F7191" w:rsidP="00DB1303">
      <w:pPr>
        <w:jc w:val="center"/>
        <w:rPr>
          <w:b/>
        </w:rPr>
      </w:pPr>
      <w:bookmarkStart w:id="473" w:name="_Toc336729566"/>
      <w:bookmarkStart w:id="474" w:name="_Toc443988265"/>
      <w:bookmarkStart w:id="475" w:name="_Toc443996852"/>
      <w:bookmarkStart w:id="476" w:name="_Toc445201504"/>
      <w:bookmarkStart w:id="477" w:name="_Toc445208501"/>
      <w:r w:rsidRPr="00DB1303">
        <w:rPr>
          <w:b/>
        </w:rPr>
        <w:t xml:space="preserve">Table XX: </w:t>
      </w:r>
      <w:r w:rsidR="007724C7">
        <w:rPr>
          <w:b/>
        </w:rPr>
        <w:t xml:space="preserve">R1.1 </w:t>
      </w:r>
      <w:r w:rsidRPr="00DB1303">
        <w:rPr>
          <w:b/>
        </w:rPr>
        <w:t>Plan of Care Structure</w:t>
      </w:r>
      <w:bookmarkEnd w:id="473"/>
      <w:bookmarkEnd w:id="474"/>
      <w:bookmarkEnd w:id="475"/>
      <w:bookmarkEnd w:id="476"/>
      <w:bookmarkEnd w:id="477"/>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6F7191" w:rsidRPr="006422DC" w14:paraId="29FD530B" w14:textId="77777777" w:rsidTr="006F7191">
        <w:trPr>
          <w:jc w:val="center"/>
        </w:trPr>
        <w:tc>
          <w:tcPr>
            <w:tcW w:w="7308" w:type="dxa"/>
            <w:shd w:val="clear" w:color="auto" w:fill="1F497D" w:themeFill="text2"/>
          </w:tcPr>
          <w:p w14:paraId="626A7AFE" w14:textId="77777777" w:rsidR="006F7191" w:rsidRPr="006422DC" w:rsidRDefault="006F7191" w:rsidP="006F7191">
            <w:pPr>
              <w:rPr>
                <w:rFonts w:ascii="Arial" w:hAnsi="Arial" w:cs="Arial"/>
                <w:b/>
                <w:bCs/>
                <w:sz w:val="20"/>
                <w:szCs w:val="20"/>
              </w:rPr>
            </w:pPr>
            <w:r w:rsidRPr="006422DC">
              <w:rPr>
                <w:rFonts w:ascii="Arial" w:hAnsi="Arial" w:cs="Arial"/>
                <w:b/>
                <w:bCs/>
                <w:color w:val="FFFFFF" w:themeColor="background1"/>
                <w:sz w:val="20"/>
                <w:szCs w:val="20"/>
              </w:rPr>
              <w:t>Plan of Care</w:t>
            </w:r>
          </w:p>
        </w:tc>
      </w:tr>
      <w:tr w:rsidR="006F7191" w:rsidRPr="006422DC" w14:paraId="7DD7BB2F" w14:textId="77777777" w:rsidTr="006F7191">
        <w:trPr>
          <w:jc w:val="center"/>
        </w:trPr>
        <w:tc>
          <w:tcPr>
            <w:tcW w:w="7308" w:type="dxa"/>
            <w:shd w:val="clear" w:color="auto" w:fill="auto"/>
          </w:tcPr>
          <w:p w14:paraId="76678EA1" w14:textId="77777777" w:rsidR="006F7191" w:rsidRPr="006422DC" w:rsidRDefault="006F7191" w:rsidP="006F7191">
            <w:pPr>
              <w:ind w:left="72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Plan of Care Activity Act</w:t>
            </w:r>
          </w:p>
        </w:tc>
      </w:tr>
      <w:tr w:rsidR="006F7191" w:rsidRPr="006422DC" w14:paraId="01A65C3C" w14:textId="77777777" w:rsidTr="006F7191">
        <w:trPr>
          <w:jc w:val="center"/>
        </w:trPr>
        <w:tc>
          <w:tcPr>
            <w:tcW w:w="7308" w:type="dxa"/>
            <w:shd w:val="clear" w:color="auto" w:fill="auto"/>
          </w:tcPr>
          <w:p w14:paraId="5834EE49" w14:textId="77777777" w:rsidR="006F7191" w:rsidRPr="006422DC" w:rsidRDefault="006F7191" w:rsidP="006F7191">
            <w:pPr>
              <w:ind w:left="72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Plan of Care Activity Encounter</w:t>
            </w:r>
          </w:p>
        </w:tc>
      </w:tr>
      <w:tr w:rsidR="006F7191" w:rsidRPr="006422DC" w14:paraId="6DD6E06F" w14:textId="77777777" w:rsidTr="006F7191">
        <w:trPr>
          <w:jc w:val="center"/>
        </w:trPr>
        <w:tc>
          <w:tcPr>
            <w:tcW w:w="7308" w:type="dxa"/>
            <w:shd w:val="clear" w:color="auto" w:fill="auto"/>
          </w:tcPr>
          <w:p w14:paraId="662D2AFC" w14:textId="77777777" w:rsidR="006F7191" w:rsidRPr="006422DC" w:rsidRDefault="006F7191" w:rsidP="006F7191">
            <w:pPr>
              <w:ind w:left="720"/>
              <w:rPr>
                <w:rFonts w:ascii="Arial" w:hAnsi="Arial" w:cs="Arial"/>
                <w:b/>
                <w:bCs/>
                <w:sz w:val="20"/>
                <w:szCs w:val="20"/>
              </w:rPr>
            </w:pPr>
            <w:r w:rsidRPr="006422DC">
              <w:rPr>
                <w:rFonts w:ascii="Arial" w:hAnsi="Arial" w:cs="Arial"/>
                <w:bCs/>
                <w:sz w:val="20"/>
                <w:szCs w:val="20"/>
              </w:rPr>
              <w:lastRenderedPageBreak/>
              <w:t>MAY</w:t>
            </w:r>
            <w:r w:rsidRPr="006422DC">
              <w:rPr>
                <w:rFonts w:ascii="Arial" w:hAnsi="Arial" w:cs="Arial"/>
                <w:b/>
                <w:bCs/>
                <w:sz w:val="20"/>
                <w:szCs w:val="20"/>
              </w:rPr>
              <w:t xml:space="preserve"> Plan of Care Activity Observation</w:t>
            </w:r>
          </w:p>
        </w:tc>
      </w:tr>
      <w:tr w:rsidR="006F7191" w:rsidRPr="006422DC" w14:paraId="59E49F5C" w14:textId="77777777" w:rsidTr="006F7191">
        <w:trPr>
          <w:jc w:val="center"/>
        </w:trPr>
        <w:tc>
          <w:tcPr>
            <w:tcW w:w="7308" w:type="dxa"/>
            <w:shd w:val="clear" w:color="auto" w:fill="auto"/>
          </w:tcPr>
          <w:p w14:paraId="676CF44A" w14:textId="77777777" w:rsidR="006F7191" w:rsidRPr="006422DC" w:rsidRDefault="006F7191" w:rsidP="006F7191">
            <w:pPr>
              <w:ind w:left="72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Plan of Care Activity Procedure</w:t>
            </w:r>
          </w:p>
        </w:tc>
      </w:tr>
      <w:tr w:rsidR="006F7191" w:rsidRPr="006422DC" w14:paraId="6A2FA39A" w14:textId="77777777" w:rsidTr="006F7191">
        <w:trPr>
          <w:jc w:val="center"/>
        </w:trPr>
        <w:tc>
          <w:tcPr>
            <w:tcW w:w="7308" w:type="dxa"/>
            <w:shd w:val="clear" w:color="auto" w:fill="auto"/>
          </w:tcPr>
          <w:p w14:paraId="32C27C84" w14:textId="77777777" w:rsidR="006F7191" w:rsidRPr="006422DC" w:rsidRDefault="006F7191" w:rsidP="006F7191">
            <w:pPr>
              <w:ind w:left="72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Plan of Care Activity Substance Administration</w:t>
            </w:r>
          </w:p>
        </w:tc>
      </w:tr>
      <w:tr w:rsidR="006F7191" w:rsidRPr="006422DC" w14:paraId="749F9F21" w14:textId="77777777" w:rsidTr="006F7191">
        <w:trPr>
          <w:jc w:val="center"/>
        </w:trPr>
        <w:tc>
          <w:tcPr>
            <w:tcW w:w="7308" w:type="dxa"/>
            <w:shd w:val="clear" w:color="auto" w:fill="auto"/>
          </w:tcPr>
          <w:p w14:paraId="40A42802" w14:textId="77777777" w:rsidR="006F7191" w:rsidRPr="006422DC" w:rsidRDefault="006F7191" w:rsidP="006F7191">
            <w:pPr>
              <w:ind w:left="720"/>
              <w:rPr>
                <w:rFonts w:ascii="Arial" w:hAnsi="Arial" w:cs="Arial"/>
                <w:b/>
                <w:bCs/>
                <w:sz w:val="20"/>
                <w:szCs w:val="20"/>
              </w:rPr>
            </w:pPr>
            <w:r w:rsidRPr="006422DC">
              <w:rPr>
                <w:rFonts w:ascii="Arial" w:hAnsi="Arial" w:cs="Arial"/>
                <w:bCs/>
                <w:sz w:val="20"/>
                <w:szCs w:val="20"/>
              </w:rPr>
              <w:t xml:space="preserve">MAY </w:t>
            </w:r>
            <w:r w:rsidRPr="006422DC">
              <w:rPr>
                <w:rFonts w:ascii="Arial" w:hAnsi="Arial" w:cs="Arial"/>
                <w:b/>
                <w:bCs/>
                <w:sz w:val="20"/>
                <w:szCs w:val="20"/>
              </w:rPr>
              <w:t>Plan of Care Activity Supply</w:t>
            </w:r>
          </w:p>
        </w:tc>
      </w:tr>
      <w:tr w:rsidR="006F7191" w:rsidRPr="006422DC" w14:paraId="219B743F" w14:textId="77777777" w:rsidTr="006F7191">
        <w:trPr>
          <w:jc w:val="center"/>
        </w:trPr>
        <w:tc>
          <w:tcPr>
            <w:tcW w:w="7308" w:type="dxa"/>
            <w:shd w:val="clear" w:color="auto" w:fill="auto"/>
          </w:tcPr>
          <w:p w14:paraId="2AA89CFE" w14:textId="77777777" w:rsidR="006F7191" w:rsidRPr="006422DC" w:rsidRDefault="006F7191" w:rsidP="006F7191">
            <w:pPr>
              <w:ind w:left="72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Instructions</w:t>
            </w:r>
          </w:p>
        </w:tc>
      </w:tr>
    </w:tbl>
    <w:p w14:paraId="672080CE" w14:textId="77777777" w:rsidR="00AF073C" w:rsidRDefault="00AF073C" w:rsidP="0012506E"/>
    <w:p w14:paraId="31B5C047" w14:textId="249E2B5A" w:rsidR="00D00BE0" w:rsidRDefault="00D00BE0" w:rsidP="0012506E">
      <w:pPr>
        <w:rPr>
          <w:rFonts w:ascii="Arial" w:hAnsi="Arial" w:cs="Arial"/>
          <w:sz w:val="20"/>
          <w:szCs w:val="20"/>
        </w:rPr>
      </w:pPr>
      <w:r w:rsidRPr="00D00BE0">
        <w:rPr>
          <w:rFonts w:ascii="Arial" w:hAnsi="Arial" w:cs="Arial"/>
          <w:sz w:val="20"/>
          <w:szCs w:val="20"/>
        </w:rPr>
        <w:t>This section, formerly known as "Plan of Care", contains data that define pending orders, interventions, encounters, services, and procedures for the patient. It is limited to prospective, unfulfilled, or incomplete orders and requests only. These are indicated by the @moodCode of the entries within this section. All active, incomplete, or pending orders, appointments, referrals, procedures, services, or any other pending event of clinical significance to the current care of the patient should be listed.</w:t>
      </w:r>
    </w:p>
    <w:p w14:paraId="41F9BB06" w14:textId="77777777" w:rsidR="00D00BE0" w:rsidRDefault="00D00BE0" w:rsidP="0012506E">
      <w:pPr>
        <w:rPr>
          <w:rFonts w:ascii="Arial" w:hAnsi="Arial" w:cs="Arial"/>
          <w:sz w:val="20"/>
          <w:szCs w:val="20"/>
        </w:rPr>
      </w:pPr>
    </w:p>
    <w:p w14:paraId="10DE8F3F" w14:textId="77777777" w:rsidR="00D00BE0" w:rsidRDefault="00D00BE0" w:rsidP="00D00BE0">
      <w:pPr>
        <w:widowControl w:val="0"/>
        <w:autoSpaceDE w:val="0"/>
        <w:autoSpaceDN w:val="0"/>
        <w:adjustRightInd w:val="0"/>
        <w:rPr>
          <w:rFonts w:ascii="Arial" w:hAnsi="Arial" w:cs="Arial"/>
          <w:color w:val="000000"/>
          <w:sz w:val="20"/>
          <w:szCs w:val="20"/>
        </w:rPr>
      </w:pPr>
      <w:r w:rsidRPr="00D00BE0">
        <w:rPr>
          <w:rFonts w:ascii="Arial" w:hAnsi="Arial" w:cs="Arial"/>
          <w:color w:val="000000"/>
          <w:sz w:val="20"/>
          <w:szCs w:val="20"/>
        </w:rPr>
        <w:t xml:space="preserve">This section may also contain information about ongoing care of the patient, clinical reminders, patient’s values, beliefs, preferences, care expectations, and overarching care goals. </w:t>
      </w:r>
    </w:p>
    <w:p w14:paraId="2488B863" w14:textId="77777777" w:rsidR="00D00BE0" w:rsidRPr="00D00BE0" w:rsidRDefault="00D00BE0" w:rsidP="00D00BE0">
      <w:pPr>
        <w:widowControl w:val="0"/>
        <w:autoSpaceDE w:val="0"/>
        <w:autoSpaceDN w:val="0"/>
        <w:adjustRightInd w:val="0"/>
        <w:rPr>
          <w:rFonts w:ascii="Arial" w:hAnsi="Arial" w:cs="Arial"/>
          <w:color w:val="000000"/>
          <w:sz w:val="20"/>
          <w:szCs w:val="20"/>
        </w:rPr>
      </w:pPr>
    </w:p>
    <w:p w14:paraId="452A2659" w14:textId="77777777" w:rsidR="00D00BE0" w:rsidRDefault="00D00BE0" w:rsidP="00D00BE0">
      <w:pPr>
        <w:widowControl w:val="0"/>
        <w:autoSpaceDE w:val="0"/>
        <w:autoSpaceDN w:val="0"/>
        <w:adjustRightInd w:val="0"/>
        <w:rPr>
          <w:rFonts w:ascii="Arial" w:hAnsi="Arial" w:cs="Arial"/>
          <w:color w:val="000000"/>
          <w:sz w:val="20"/>
          <w:szCs w:val="20"/>
        </w:rPr>
      </w:pPr>
      <w:r w:rsidRPr="00D00BE0">
        <w:rPr>
          <w:rFonts w:ascii="Arial" w:hAnsi="Arial" w:cs="Arial"/>
          <w:color w:val="000000"/>
          <w:sz w:val="20"/>
          <w:szCs w:val="20"/>
        </w:rPr>
        <w:t xml:space="preserve">Clinical reminders are placed here to provide prompts for disease prevention and management, patient safety, and healthcare quality improvements, including widely accepted performance measures. </w:t>
      </w:r>
    </w:p>
    <w:p w14:paraId="2C167453" w14:textId="77777777" w:rsidR="00D00BE0" w:rsidRPr="00D00BE0" w:rsidRDefault="00D00BE0" w:rsidP="00D00BE0">
      <w:pPr>
        <w:widowControl w:val="0"/>
        <w:autoSpaceDE w:val="0"/>
        <w:autoSpaceDN w:val="0"/>
        <w:adjustRightInd w:val="0"/>
        <w:rPr>
          <w:rFonts w:ascii="Arial" w:hAnsi="Arial" w:cs="Arial"/>
          <w:color w:val="000000"/>
          <w:sz w:val="20"/>
          <w:szCs w:val="20"/>
        </w:rPr>
      </w:pPr>
    </w:p>
    <w:p w14:paraId="7D0E0297" w14:textId="77777777" w:rsidR="00D00BE0" w:rsidRDefault="00D00BE0" w:rsidP="00D00BE0">
      <w:pPr>
        <w:widowControl w:val="0"/>
        <w:autoSpaceDE w:val="0"/>
        <w:autoSpaceDN w:val="0"/>
        <w:adjustRightInd w:val="0"/>
        <w:rPr>
          <w:rFonts w:ascii="Arial" w:hAnsi="Arial" w:cs="Arial"/>
          <w:color w:val="000000"/>
          <w:sz w:val="20"/>
          <w:szCs w:val="20"/>
        </w:rPr>
      </w:pPr>
      <w:r w:rsidRPr="00D00BE0">
        <w:rPr>
          <w:rFonts w:ascii="Arial" w:hAnsi="Arial" w:cs="Arial"/>
          <w:color w:val="000000"/>
          <w:sz w:val="20"/>
          <w:szCs w:val="20"/>
        </w:rPr>
        <w:t xml:space="preserve">Values may include the importance of quality of life over longevity. These values are taken into account when prioritizing all problems and their treatments. </w:t>
      </w:r>
    </w:p>
    <w:p w14:paraId="74795D21" w14:textId="77777777" w:rsidR="00D00BE0" w:rsidRPr="00D00BE0" w:rsidRDefault="00D00BE0" w:rsidP="00D00BE0">
      <w:pPr>
        <w:widowControl w:val="0"/>
        <w:autoSpaceDE w:val="0"/>
        <w:autoSpaceDN w:val="0"/>
        <w:adjustRightInd w:val="0"/>
        <w:rPr>
          <w:rFonts w:ascii="Arial" w:hAnsi="Arial" w:cs="Arial"/>
          <w:color w:val="000000"/>
          <w:sz w:val="20"/>
          <w:szCs w:val="20"/>
        </w:rPr>
      </w:pPr>
    </w:p>
    <w:p w14:paraId="1D864807" w14:textId="77777777" w:rsidR="00D00BE0" w:rsidRDefault="00D00BE0" w:rsidP="00D00BE0">
      <w:pPr>
        <w:widowControl w:val="0"/>
        <w:autoSpaceDE w:val="0"/>
        <w:autoSpaceDN w:val="0"/>
        <w:adjustRightInd w:val="0"/>
        <w:rPr>
          <w:rFonts w:ascii="Arial" w:hAnsi="Arial" w:cs="Arial"/>
          <w:color w:val="000000"/>
          <w:sz w:val="20"/>
          <w:szCs w:val="20"/>
        </w:rPr>
      </w:pPr>
      <w:r w:rsidRPr="00D00BE0">
        <w:rPr>
          <w:rFonts w:ascii="Arial" w:hAnsi="Arial" w:cs="Arial"/>
          <w:color w:val="000000"/>
          <w:sz w:val="20"/>
          <w:szCs w:val="20"/>
        </w:rPr>
        <w:t xml:space="preserve">Beliefs may include comfort with dying or the refusal of blood transfusions because of the patient’s religious convictions. </w:t>
      </w:r>
    </w:p>
    <w:p w14:paraId="6EF6B80B" w14:textId="77777777" w:rsidR="00D00BE0" w:rsidRPr="00D00BE0" w:rsidRDefault="00D00BE0" w:rsidP="00D00BE0">
      <w:pPr>
        <w:widowControl w:val="0"/>
        <w:autoSpaceDE w:val="0"/>
        <w:autoSpaceDN w:val="0"/>
        <w:adjustRightInd w:val="0"/>
        <w:rPr>
          <w:rFonts w:ascii="Arial" w:hAnsi="Arial" w:cs="Arial"/>
          <w:color w:val="000000"/>
          <w:sz w:val="20"/>
          <w:szCs w:val="20"/>
        </w:rPr>
      </w:pPr>
    </w:p>
    <w:p w14:paraId="4386010B" w14:textId="77777777" w:rsidR="00D00BE0" w:rsidRPr="00D00BE0" w:rsidRDefault="00D00BE0" w:rsidP="00D00BE0">
      <w:pPr>
        <w:widowControl w:val="0"/>
        <w:autoSpaceDE w:val="0"/>
        <w:autoSpaceDN w:val="0"/>
        <w:adjustRightInd w:val="0"/>
        <w:rPr>
          <w:rFonts w:ascii="Arial" w:hAnsi="Arial" w:cs="Arial"/>
          <w:color w:val="000000"/>
          <w:sz w:val="20"/>
          <w:szCs w:val="20"/>
        </w:rPr>
      </w:pPr>
      <w:r w:rsidRPr="00D00BE0">
        <w:rPr>
          <w:rFonts w:ascii="Arial" w:hAnsi="Arial" w:cs="Arial"/>
          <w:color w:val="000000"/>
          <w:sz w:val="20"/>
          <w:szCs w:val="20"/>
        </w:rPr>
        <w:t xml:space="preserve">Preferences may include liquid medicines over tablets, or treatment via secure email instead of in person. </w:t>
      </w:r>
    </w:p>
    <w:p w14:paraId="06E2EE4C" w14:textId="77777777" w:rsidR="00D00BE0" w:rsidRDefault="00D00BE0" w:rsidP="00D00BE0">
      <w:pPr>
        <w:widowControl w:val="0"/>
        <w:autoSpaceDE w:val="0"/>
        <w:autoSpaceDN w:val="0"/>
        <w:adjustRightInd w:val="0"/>
        <w:rPr>
          <w:rFonts w:ascii="Arial" w:hAnsi="Arial" w:cs="Arial"/>
          <w:color w:val="000000"/>
          <w:sz w:val="20"/>
          <w:szCs w:val="20"/>
        </w:rPr>
      </w:pPr>
      <w:r w:rsidRPr="00D00BE0">
        <w:rPr>
          <w:rFonts w:ascii="Arial" w:hAnsi="Arial" w:cs="Arial"/>
          <w:color w:val="000000"/>
          <w:sz w:val="20"/>
          <w:szCs w:val="20"/>
        </w:rPr>
        <w:t xml:space="preserve">Care expectations may range from being treated only by female clinicians, to expecting all calls to be returned within 24 hours. </w:t>
      </w:r>
    </w:p>
    <w:p w14:paraId="09FF5DFC" w14:textId="77777777" w:rsidR="00D00BE0" w:rsidRPr="00D00BE0" w:rsidRDefault="00D00BE0" w:rsidP="00D00BE0">
      <w:pPr>
        <w:widowControl w:val="0"/>
        <w:autoSpaceDE w:val="0"/>
        <w:autoSpaceDN w:val="0"/>
        <w:adjustRightInd w:val="0"/>
        <w:rPr>
          <w:rFonts w:ascii="Arial" w:hAnsi="Arial" w:cs="Arial"/>
          <w:color w:val="000000"/>
          <w:sz w:val="20"/>
          <w:szCs w:val="20"/>
        </w:rPr>
      </w:pPr>
    </w:p>
    <w:p w14:paraId="4ADC9148" w14:textId="77777777" w:rsidR="00D00BE0" w:rsidRDefault="00D00BE0" w:rsidP="00D00BE0">
      <w:pPr>
        <w:widowControl w:val="0"/>
        <w:autoSpaceDE w:val="0"/>
        <w:autoSpaceDN w:val="0"/>
        <w:adjustRightInd w:val="0"/>
        <w:rPr>
          <w:rFonts w:ascii="Arial" w:hAnsi="Arial" w:cs="Arial"/>
          <w:color w:val="000000"/>
          <w:sz w:val="20"/>
          <w:szCs w:val="20"/>
        </w:rPr>
      </w:pPr>
      <w:r w:rsidRPr="00D00BE0">
        <w:rPr>
          <w:rFonts w:ascii="Arial" w:hAnsi="Arial" w:cs="Arial"/>
          <w:color w:val="000000"/>
          <w:sz w:val="20"/>
          <w:szCs w:val="20"/>
        </w:rPr>
        <w:t xml:space="preserve">Overarching goals described in this section are not tied to a specific condition, problem, health concern, or intervention. Examples of overarching goals could be to minimize pain or dependence on others, or to walk a daughter down the aisle for her marriage. </w:t>
      </w:r>
    </w:p>
    <w:p w14:paraId="24C533E3" w14:textId="77777777" w:rsidR="00D00BE0" w:rsidRPr="00D00BE0" w:rsidRDefault="00D00BE0" w:rsidP="00D00BE0">
      <w:pPr>
        <w:widowControl w:val="0"/>
        <w:autoSpaceDE w:val="0"/>
        <w:autoSpaceDN w:val="0"/>
        <w:adjustRightInd w:val="0"/>
        <w:rPr>
          <w:rFonts w:ascii="Arial" w:hAnsi="Arial" w:cs="Arial"/>
          <w:color w:val="000000"/>
          <w:sz w:val="20"/>
          <w:szCs w:val="20"/>
        </w:rPr>
      </w:pPr>
    </w:p>
    <w:p w14:paraId="74549DBF" w14:textId="0ABE4F6D" w:rsidR="00D00BE0" w:rsidRDefault="00D00BE0" w:rsidP="00D00BE0">
      <w:pPr>
        <w:rPr>
          <w:rFonts w:ascii="Arial" w:hAnsi="Arial" w:cs="Arial"/>
          <w:color w:val="000000"/>
          <w:sz w:val="20"/>
          <w:szCs w:val="20"/>
        </w:rPr>
      </w:pPr>
      <w:r w:rsidRPr="00D00BE0">
        <w:rPr>
          <w:rFonts w:ascii="Arial" w:hAnsi="Arial" w:cs="Arial"/>
          <w:color w:val="000000"/>
          <w:sz w:val="20"/>
          <w:szCs w:val="20"/>
        </w:rPr>
        <w:t>The plan may also indicate that patient education will be provided.</w:t>
      </w:r>
    </w:p>
    <w:p w14:paraId="2C20F8C6" w14:textId="77777777" w:rsidR="00B525BA" w:rsidRDefault="00B525BA" w:rsidP="00D00BE0">
      <w:pPr>
        <w:rPr>
          <w:rFonts w:ascii="Arial" w:hAnsi="Arial" w:cs="Arial"/>
          <w:color w:val="000000"/>
          <w:sz w:val="20"/>
          <w:szCs w:val="20"/>
        </w:rPr>
      </w:pPr>
    </w:p>
    <w:p w14:paraId="2DBCBD51" w14:textId="54CDE880" w:rsidR="00B525BA" w:rsidRPr="00AF073C" w:rsidRDefault="00B525BA" w:rsidP="00B525BA">
      <w:pPr>
        <w:rPr>
          <w:rFonts w:ascii="Arial" w:hAnsi="Arial" w:cs="Arial"/>
          <w:sz w:val="20"/>
          <w:szCs w:val="20"/>
        </w:rPr>
      </w:pPr>
      <w:r w:rsidRPr="00AF073C">
        <w:rPr>
          <w:rFonts w:ascii="Arial" w:hAnsi="Arial" w:cs="Arial"/>
          <w:sz w:val="20"/>
          <w:szCs w:val="20"/>
        </w:rPr>
        <w:t xml:space="preserve">The structure of the Plan of Care section is described hierarchically with corresponding entry-level constraints as specified in </w:t>
      </w:r>
      <w:r>
        <w:rPr>
          <w:rFonts w:ascii="Arial" w:hAnsi="Arial" w:cs="Arial"/>
          <w:sz w:val="20"/>
          <w:szCs w:val="20"/>
        </w:rPr>
        <w:t>Section</w:t>
      </w:r>
      <w:r w:rsidRPr="00AF073C">
        <w:rPr>
          <w:rFonts w:ascii="Arial" w:hAnsi="Arial" w:cs="Arial"/>
          <w:sz w:val="20"/>
          <w:szCs w:val="20"/>
        </w:rPr>
        <w:t xml:space="preserve"> </w:t>
      </w:r>
      <w:r>
        <w:rPr>
          <w:rFonts w:ascii="Arial" w:hAnsi="Arial" w:cs="Arial"/>
          <w:sz w:val="20"/>
          <w:szCs w:val="20"/>
        </w:rPr>
        <w:t xml:space="preserve">2.48 </w:t>
      </w:r>
      <w:r w:rsidRPr="00AF073C">
        <w:rPr>
          <w:rFonts w:ascii="Arial" w:hAnsi="Arial" w:cs="Arial"/>
          <w:sz w:val="20"/>
          <w:szCs w:val="20"/>
        </w:rPr>
        <w:t xml:space="preserve">of the </w:t>
      </w:r>
      <w:r>
        <w:rPr>
          <w:rFonts w:ascii="Arial" w:hAnsi="Arial" w:cs="Arial"/>
          <w:sz w:val="20"/>
          <w:szCs w:val="20"/>
        </w:rPr>
        <w:t xml:space="preserve">Volume 2 R2.1 </w:t>
      </w:r>
      <w:r w:rsidRPr="00AF073C">
        <w:rPr>
          <w:rFonts w:ascii="Arial" w:hAnsi="Arial" w:cs="Arial"/>
          <w:sz w:val="20"/>
          <w:szCs w:val="20"/>
        </w:rPr>
        <w:t xml:space="preserve">Consolidated CDA implementation guide.  </w:t>
      </w:r>
    </w:p>
    <w:p w14:paraId="12F3CAEE" w14:textId="77777777" w:rsidR="00B525BA" w:rsidRPr="00D00BE0" w:rsidRDefault="00B525BA" w:rsidP="00D00BE0">
      <w:pPr>
        <w:rPr>
          <w:rFonts w:ascii="Arial" w:hAnsi="Arial" w:cs="Arial"/>
          <w:sz w:val="20"/>
          <w:szCs w:val="20"/>
        </w:rPr>
      </w:pPr>
    </w:p>
    <w:p w14:paraId="62F1E114" w14:textId="77777777" w:rsidR="00D00BE0" w:rsidRPr="00D00BE0" w:rsidRDefault="00D00BE0" w:rsidP="0012506E">
      <w:pPr>
        <w:rPr>
          <w:rFonts w:ascii="Arial" w:hAnsi="Arial" w:cs="Arial"/>
        </w:rPr>
      </w:pPr>
    </w:p>
    <w:p w14:paraId="3517E3EB" w14:textId="2D2CA5DC" w:rsidR="00D00BE0" w:rsidRDefault="00D00BE0" w:rsidP="00D00BE0">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Plan of Treatment Section (V2) </w:t>
      </w:r>
      <w:r w:rsidRPr="00B126FE">
        <w:rPr>
          <w:rFonts w:ascii="Arial" w:hAnsi="Arial" w:cs="Arial"/>
          <w:b/>
          <w:sz w:val="20"/>
          <w:szCs w:val="20"/>
        </w:rPr>
        <w:t xml:space="preserve">Constraints Overview </w:t>
      </w:r>
    </w:p>
    <w:p w14:paraId="708F77CC" w14:textId="4BE52B2A" w:rsidR="00D00BE0" w:rsidRPr="00B126FE" w:rsidRDefault="00D00BE0" w:rsidP="00D00BE0">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2.16.840.1.113883.10.20.22.2.10:2014-06-09]</w:t>
      </w:r>
    </w:p>
    <w:p w14:paraId="4AF3CD9C" w14:textId="77777777" w:rsidR="00D00BE0" w:rsidRPr="0091054A" w:rsidRDefault="00D00BE0" w:rsidP="00D00BE0">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D00BE0" w:rsidRPr="0091054A" w14:paraId="33BC5895" w14:textId="77777777" w:rsidTr="007724C7">
        <w:tc>
          <w:tcPr>
            <w:tcW w:w="2395" w:type="dxa"/>
          </w:tcPr>
          <w:p w14:paraId="0623C74C" w14:textId="77777777" w:rsidR="00D00BE0" w:rsidRPr="0091054A" w:rsidRDefault="00D00BE0" w:rsidP="007724C7">
            <w:pPr>
              <w:rPr>
                <w:rFonts w:ascii="Arial" w:hAnsi="Arial" w:cs="Arial"/>
                <w:b/>
                <w:sz w:val="20"/>
                <w:szCs w:val="20"/>
              </w:rPr>
            </w:pPr>
            <w:r w:rsidRPr="0091054A">
              <w:rPr>
                <w:rFonts w:ascii="Arial" w:hAnsi="Arial" w:cs="Arial"/>
                <w:b/>
                <w:sz w:val="20"/>
                <w:szCs w:val="20"/>
              </w:rPr>
              <w:t>XPath</w:t>
            </w:r>
          </w:p>
        </w:tc>
        <w:tc>
          <w:tcPr>
            <w:tcW w:w="1250" w:type="dxa"/>
          </w:tcPr>
          <w:p w14:paraId="25A1581F" w14:textId="77777777" w:rsidR="00D00BE0" w:rsidRPr="0091054A" w:rsidRDefault="00D00BE0" w:rsidP="007724C7">
            <w:pPr>
              <w:rPr>
                <w:rFonts w:ascii="Arial" w:hAnsi="Arial" w:cs="Arial"/>
                <w:b/>
                <w:sz w:val="20"/>
                <w:szCs w:val="20"/>
              </w:rPr>
            </w:pPr>
            <w:r w:rsidRPr="0091054A">
              <w:rPr>
                <w:rFonts w:ascii="Arial" w:hAnsi="Arial" w:cs="Arial"/>
                <w:b/>
                <w:sz w:val="20"/>
                <w:szCs w:val="20"/>
              </w:rPr>
              <w:t>Cardinality</w:t>
            </w:r>
          </w:p>
        </w:tc>
        <w:tc>
          <w:tcPr>
            <w:tcW w:w="1050" w:type="dxa"/>
          </w:tcPr>
          <w:p w14:paraId="39BE68DD" w14:textId="77777777" w:rsidR="00D00BE0" w:rsidRPr="0091054A" w:rsidRDefault="00D00BE0" w:rsidP="007724C7">
            <w:pPr>
              <w:rPr>
                <w:rFonts w:ascii="Arial" w:hAnsi="Arial" w:cs="Arial"/>
                <w:b/>
                <w:sz w:val="20"/>
                <w:szCs w:val="20"/>
              </w:rPr>
            </w:pPr>
            <w:r w:rsidRPr="0091054A">
              <w:rPr>
                <w:rFonts w:ascii="Arial" w:hAnsi="Arial" w:cs="Arial"/>
                <w:b/>
                <w:sz w:val="20"/>
                <w:szCs w:val="20"/>
              </w:rPr>
              <w:t>Verb</w:t>
            </w:r>
          </w:p>
        </w:tc>
        <w:tc>
          <w:tcPr>
            <w:tcW w:w="1006" w:type="dxa"/>
          </w:tcPr>
          <w:p w14:paraId="58C9CAB0" w14:textId="77777777" w:rsidR="00D00BE0" w:rsidRPr="0091054A" w:rsidRDefault="00D00BE0" w:rsidP="007724C7">
            <w:pPr>
              <w:rPr>
                <w:rFonts w:ascii="Arial" w:hAnsi="Arial" w:cs="Arial"/>
                <w:b/>
                <w:sz w:val="20"/>
                <w:szCs w:val="20"/>
              </w:rPr>
            </w:pPr>
            <w:r w:rsidRPr="0091054A">
              <w:rPr>
                <w:rFonts w:ascii="Arial" w:hAnsi="Arial" w:cs="Arial"/>
                <w:b/>
                <w:sz w:val="20"/>
                <w:szCs w:val="20"/>
              </w:rPr>
              <w:t>CONF#</w:t>
            </w:r>
          </w:p>
        </w:tc>
        <w:tc>
          <w:tcPr>
            <w:tcW w:w="4595" w:type="dxa"/>
          </w:tcPr>
          <w:p w14:paraId="5071AB10" w14:textId="77777777" w:rsidR="00D00BE0" w:rsidRPr="0091054A" w:rsidRDefault="00D00BE0" w:rsidP="007724C7">
            <w:pPr>
              <w:rPr>
                <w:rFonts w:ascii="Arial" w:hAnsi="Arial" w:cs="Arial"/>
                <w:b/>
                <w:sz w:val="20"/>
                <w:szCs w:val="20"/>
              </w:rPr>
            </w:pPr>
            <w:r w:rsidRPr="0091054A">
              <w:rPr>
                <w:rFonts w:ascii="Arial" w:hAnsi="Arial" w:cs="Arial"/>
                <w:b/>
                <w:sz w:val="20"/>
                <w:szCs w:val="20"/>
              </w:rPr>
              <w:t>Value</w:t>
            </w:r>
          </w:p>
        </w:tc>
      </w:tr>
      <w:tr w:rsidR="00D00BE0" w14:paraId="15522A0C" w14:textId="77777777" w:rsidTr="007724C7">
        <w:tc>
          <w:tcPr>
            <w:tcW w:w="2395" w:type="dxa"/>
          </w:tcPr>
          <w:p w14:paraId="5B9F28D0"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03EDA7DB"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4F4D2C70"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5EAEA126" w14:textId="0BA46398" w:rsidR="00D00BE0" w:rsidRPr="00B14BAB" w:rsidRDefault="00D00BE0" w:rsidP="007724C7">
            <w:pPr>
              <w:rPr>
                <w:rFonts w:ascii="Arial" w:hAnsi="Arial" w:cs="Arial"/>
                <w:sz w:val="20"/>
                <w:szCs w:val="20"/>
              </w:rPr>
            </w:pPr>
            <w:r>
              <w:rPr>
                <w:rFonts w:ascii="Arial" w:hAnsi="Arial" w:cs="Arial"/>
                <w:color w:val="000000"/>
                <w:sz w:val="20"/>
                <w:szCs w:val="20"/>
              </w:rPr>
              <w:t>1098-7723</w:t>
            </w:r>
          </w:p>
        </w:tc>
        <w:tc>
          <w:tcPr>
            <w:tcW w:w="4595" w:type="dxa"/>
          </w:tcPr>
          <w:p w14:paraId="6C690E30" w14:textId="77777777" w:rsidR="00D00BE0" w:rsidRPr="00B14BAB" w:rsidRDefault="00D00BE0" w:rsidP="007724C7">
            <w:pPr>
              <w:rPr>
                <w:rFonts w:ascii="Arial" w:hAnsi="Arial" w:cs="Arial"/>
                <w:sz w:val="20"/>
                <w:szCs w:val="20"/>
              </w:rPr>
            </w:pPr>
          </w:p>
        </w:tc>
      </w:tr>
      <w:tr w:rsidR="00D00BE0" w14:paraId="1A40CA41" w14:textId="77777777" w:rsidTr="007724C7">
        <w:tc>
          <w:tcPr>
            <w:tcW w:w="2395" w:type="dxa"/>
          </w:tcPr>
          <w:p w14:paraId="0C23C356" w14:textId="77777777" w:rsidR="00D00BE0" w:rsidRPr="00B14BAB" w:rsidRDefault="00D00BE0"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53097DD4"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2E2D01B6"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0FA778D7" w14:textId="25D7BCD1" w:rsidR="00D00BE0" w:rsidRPr="00B14BAB" w:rsidRDefault="00D00BE0" w:rsidP="007724C7">
            <w:pPr>
              <w:rPr>
                <w:rFonts w:ascii="Arial" w:hAnsi="Arial" w:cs="Arial"/>
                <w:sz w:val="20"/>
                <w:szCs w:val="20"/>
              </w:rPr>
            </w:pPr>
            <w:r>
              <w:rPr>
                <w:rFonts w:ascii="Arial" w:hAnsi="Arial" w:cs="Arial"/>
                <w:color w:val="000000"/>
                <w:sz w:val="20"/>
                <w:szCs w:val="20"/>
              </w:rPr>
              <w:t>1098-10435</w:t>
            </w:r>
          </w:p>
        </w:tc>
        <w:tc>
          <w:tcPr>
            <w:tcW w:w="4595" w:type="dxa"/>
          </w:tcPr>
          <w:p w14:paraId="26D37BCA" w14:textId="4584D161" w:rsidR="00D00BE0" w:rsidRPr="00B14BAB" w:rsidRDefault="00D00BE0" w:rsidP="007724C7">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.10</w:t>
            </w:r>
          </w:p>
        </w:tc>
      </w:tr>
      <w:tr w:rsidR="00D00BE0" w14:paraId="664FFD76" w14:textId="77777777" w:rsidTr="007724C7">
        <w:tc>
          <w:tcPr>
            <w:tcW w:w="2395" w:type="dxa"/>
          </w:tcPr>
          <w:p w14:paraId="429BD93C" w14:textId="77777777" w:rsidR="00D00BE0" w:rsidRPr="00B14BAB" w:rsidRDefault="00D00BE0" w:rsidP="007724C7">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6FE9A06C" w14:textId="77777777" w:rsidR="00D00BE0" w:rsidRPr="00B14BAB" w:rsidRDefault="00D00BE0"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70BC2FF7" w14:textId="77777777" w:rsidR="00D00BE0" w:rsidRPr="00B14BAB" w:rsidRDefault="00D00BE0"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7E8903BF" w14:textId="239C98C9" w:rsidR="00D00BE0" w:rsidRDefault="00D00BE0" w:rsidP="007724C7">
            <w:pPr>
              <w:rPr>
                <w:rFonts w:ascii="Arial" w:hAnsi="Arial" w:cs="Arial"/>
                <w:color w:val="000000"/>
                <w:sz w:val="20"/>
                <w:szCs w:val="20"/>
              </w:rPr>
            </w:pPr>
            <w:r>
              <w:rPr>
                <w:rFonts w:ascii="Arial" w:hAnsi="Arial" w:cs="Arial"/>
                <w:color w:val="000000"/>
                <w:sz w:val="20"/>
                <w:szCs w:val="20"/>
              </w:rPr>
              <w:t>1098-32501</w:t>
            </w:r>
          </w:p>
        </w:tc>
        <w:tc>
          <w:tcPr>
            <w:tcW w:w="4595" w:type="dxa"/>
          </w:tcPr>
          <w:p w14:paraId="6961C1AD" w14:textId="34B48129" w:rsidR="00D00BE0" w:rsidRPr="00B14BAB" w:rsidRDefault="00D00BE0" w:rsidP="007724C7">
            <w:pPr>
              <w:rPr>
                <w:rFonts w:ascii="Arial" w:hAnsi="Arial" w:cs="Arial"/>
                <w:sz w:val="20"/>
                <w:szCs w:val="20"/>
              </w:rPr>
            </w:pPr>
            <w:r>
              <w:rPr>
                <w:rFonts w:ascii="Arial" w:hAnsi="Arial" w:cs="Arial"/>
                <w:sz w:val="20"/>
                <w:szCs w:val="20"/>
              </w:rPr>
              <w:t>2014-06-09</w:t>
            </w:r>
          </w:p>
        </w:tc>
      </w:tr>
      <w:tr w:rsidR="00D00BE0" w14:paraId="00F17993" w14:textId="77777777" w:rsidTr="007724C7">
        <w:tc>
          <w:tcPr>
            <w:tcW w:w="2395" w:type="dxa"/>
          </w:tcPr>
          <w:p w14:paraId="25BB7C20"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code</w:t>
            </w:r>
          </w:p>
        </w:tc>
        <w:tc>
          <w:tcPr>
            <w:tcW w:w="1250" w:type="dxa"/>
          </w:tcPr>
          <w:p w14:paraId="24958C74"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1839F3CB"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024A6853" w14:textId="7288F166" w:rsidR="00D00BE0" w:rsidRPr="00B14BAB" w:rsidRDefault="00D00BE0" w:rsidP="007724C7">
            <w:pPr>
              <w:rPr>
                <w:rFonts w:ascii="Arial" w:hAnsi="Arial" w:cs="Arial"/>
                <w:sz w:val="20"/>
                <w:szCs w:val="20"/>
              </w:rPr>
            </w:pPr>
            <w:r>
              <w:rPr>
                <w:rFonts w:ascii="Arial" w:hAnsi="Arial" w:cs="Arial"/>
                <w:color w:val="000000"/>
                <w:sz w:val="20"/>
                <w:szCs w:val="20"/>
              </w:rPr>
              <w:t>1098-14797</w:t>
            </w:r>
          </w:p>
        </w:tc>
        <w:tc>
          <w:tcPr>
            <w:tcW w:w="4595" w:type="dxa"/>
          </w:tcPr>
          <w:p w14:paraId="7B90E6C1" w14:textId="77777777" w:rsidR="00D00BE0" w:rsidRPr="00B14BAB" w:rsidRDefault="00D00BE0" w:rsidP="007724C7">
            <w:pPr>
              <w:rPr>
                <w:rFonts w:ascii="Arial" w:hAnsi="Arial" w:cs="Arial"/>
                <w:sz w:val="20"/>
                <w:szCs w:val="20"/>
              </w:rPr>
            </w:pPr>
          </w:p>
        </w:tc>
      </w:tr>
      <w:tr w:rsidR="00D00BE0" w14:paraId="0B4D73EA" w14:textId="77777777" w:rsidTr="007724C7">
        <w:tc>
          <w:tcPr>
            <w:tcW w:w="2395" w:type="dxa"/>
          </w:tcPr>
          <w:p w14:paraId="4AD19F65" w14:textId="77777777" w:rsidR="00D00BE0" w:rsidRPr="00B14BAB" w:rsidRDefault="00D00BE0"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66DCB8DC"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3CACCD0D"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4C435299" w14:textId="336D612D" w:rsidR="00D00BE0" w:rsidRPr="00B14BAB" w:rsidRDefault="00D00BE0" w:rsidP="007724C7">
            <w:pPr>
              <w:rPr>
                <w:rFonts w:ascii="Arial" w:hAnsi="Arial" w:cs="Arial"/>
                <w:sz w:val="20"/>
                <w:szCs w:val="20"/>
              </w:rPr>
            </w:pPr>
            <w:r>
              <w:rPr>
                <w:rFonts w:ascii="Arial" w:hAnsi="Arial" w:cs="Arial"/>
                <w:color w:val="000000"/>
                <w:sz w:val="20"/>
                <w:szCs w:val="20"/>
              </w:rPr>
              <w:t>1098-14750</w:t>
            </w:r>
          </w:p>
        </w:tc>
        <w:tc>
          <w:tcPr>
            <w:tcW w:w="4595" w:type="dxa"/>
          </w:tcPr>
          <w:p w14:paraId="4DC4A07B" w14:textId="1283D4CD" w:rsidR="00D00BE0" w:rsidRPr="00B14BAB" w:rsidRDefault="00D00BE0" w:rsidP="007724C7">
            <w:pPr>
              <w:rPr>
                <w:rFonts w:ascii="Arial" w:hAnsi="Arial" w:cs="Arial"/>
                <w:sz w:val="20"/>
                <w:szCs w:val="20"/>
              </w:rPr>
            </w:pPr>
            <w:r>
              <w:rPr>
                <w:rFonts w:ascii="Arial" w:hAnsi="Arial" w:cs="Arial"/>
                <w:color w:val="000000"/>
                <w:sz w:val="20"/>
                <w:szCs w:val="20"/>
              </w:rPr>
              <w:t>18776-5</w:t>
            </w:r>
          </w:p>
        </w:tc>
      </w:tr>
      <w:tr w:rsidR="00D00BE0" w14:paraId="554214AE" w14:textId="77777777" w:rsidTr="007724C7">
        <w:trPr>
          <w:trHeight w:val="269"/>
        </w:trPr>
        <w:tc>
          <w:tcPr>
            <w:tcW w:w="2395" w:type="dxa"/>
          </w:tcPr>
          <w:p w14:paraId="35649AB2" w14:textId="77777777" w:rsidR="00D00BE0" w:rsidRPr="00B14BAB" w:rsidRDefault="00D00BE0" w:rsidP="007724C7">
            <w:pPr>
              <w:rPr>
                <w:rFonts w:ascii="Arial" w:hAnsi="Arial" w:cs="Arial"/>
                <w:sz w:val="20"/>
                <w:szCs w:val="20"/>
              </w:rPr>
            </w:pPr>
            <w:r>
              <w:rPr>
                <w:rFonts w:ascii="Arial" w:hAnsi="Arial" w:cs="Arial"/>
                <w:color w:val="000000"/>
                <w:sz w:val="20"/>
                <w:szCs w:val="20"/>
              </w:rPr>
              <w:lastRenderedPageBreak/>
              <w:t xml:space="preserve">     </w:t>
            </w:r>
            <w:r w:rsidRPr="00B14BAB">
              <w:rPr>
                <w:rFonts w:ascii="Arial" w:hAnsi="Arial" w:cs="Arial"/>
                <w:color w:val="000000"/>
                <w:sz w:val="20"/>
                <w:szCs w:val="20"/>
              </w:rPr>
              <w:t>@codeSystem</w:t>
            </w:r>
          </w:p>
        </w:tc>
        <w:tc>
          <w:tcPr>
            <w:tcW w:w="1250" w:type="dxa"/>
          </w:tcPr>
          <w:p w14:paraId="6F8F6B77"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6C1A9509"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52D46E2F" w14:textId="4EE1A0F0" w:rsidR="00D00BE0" w:rsidRPr="00B14BAB" w:rsidRDefault="00D00BE0" w:rsidP="007724C7">
            <w:pPr>
              <w:rPr>
                <w:rFonts w:ascii="Arial" w:hAnsi="Arial" w:cs="Arial"/>
                <w:sz w:val="20"/>
                <w:szCs w:val="20"/>
              </w:rPr>
            </w:pPr>
            <w:r>
              <w:rPr>
                <w:rFonts w:ascii="Arial" w:hAnsi="Arial" w:cs="Arial"/>
                <w:color w:val="000000"/>
                <w:sz w:val="20"/>
                <w:szCs w:val="20"/>
              </w:rPr>
              <w:t>1098-30813</w:t>
            </w:r>
          </w:p>
        </w:tc>
        <w:tc>
          <w:tcPr>
            <w:tcW w:w="4595" w:type="dxa"/>
          </w:tcPr>
          <w:p w14:paraId="3A93DAEA"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urn:oid:2.16.840.1.113883.6.1 (LOINC) = 2.16.840.1.113883.6.1</w:t>
            </w:r>
          </w:p>
        </w:tc>
      </w:tr>
      <w:tr w:rsidR="00D00BE0" w14:paraId="379F589A" w14:textId="77777777" w:rsidTr="007724C7">
        <w:tc>
          <w:tcPr>
            <w:tcW w:w="2395" w:type="dxa"/>
          </w:tcPr>
          <w:p w14:paraId="63203099"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title</w:t>
            </w:r>
          </w:p>
        </w:tc>
        <w:tc>
          <w:tcPr>
            <w:tcW w:w="1250" w:type="dxa"/>
          </w:tcPr>
          <w:p w14:paraId="64F5522B"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325E2DBD"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20D77A3" w14:textId="263192BB" w:rsidR="00D00BE0" w:rsidRPr="00B14BAB" w:rsidRDefault="00D00BE0" w:rsidP="007724C7">
            <w:pPr>
              <w:rPr>
                <w:rFonts w:ascii="Arial" w:hAnsi="Arial" w:cs="Arial"/>
                <w:sz w:val="20"/>
                <w:szCs w:val="20"/>
              </w:rPr>
            </w:pPr>
            <w:r>
              <w:rPr>
                <w:rFonts w:ascii="Arial" w:hAnsi="Arial" w:cs="Arial"/>
                <w:color w:val="000000"/>
                <w:sz w:val="20"/>
                <w:szCs w:val="20"/>
              </w:rPr>
              <w:t>1</w:t>
            </w:r>
            <w:r w:rsidR="00A14CBD">
              <w:rPr>
                <w:rFonts w:ascii="Arial" w:hAnsi="Arial" w:cs="Arial"/>
                <w:color w:val="000000"/>
                <w:sz w:val="20"/>
                <w:szCs w:val="20"/>
              </w:rPr>
              <w:t>0</w:t>
            </w:r>
            <w:r>
              <w:rPr>
                <w:rFonts w:ascii="Arial" w:hAnsi="Arial" w:cs="Arial"/>
                <w:color w:val="000000"/>
                <w:sz w:val="20"/>
                <w:szCs w:val="20"/>
              </w:rPr>
              <w:t>98-</w:t>
            </w:r>
            <w:r w:rsidR="00A14CBD">
              <w:rPr>
                <w:rFonts w:ascii="Arial" w:hAnsi="Arial" w:cs="Arial"/>
                <w:color w:val="000000"/>
                <w:sz w:val="20"/>
                <w:szCs w:val="20"/>
              </w:rPr>
              <w:t>16986</w:t>
            </w:r>
          </w:p>
        </w:tc>
        <w:tc>
          <w:tcPr>
            <w:tcW w:w="4595" w:type="dxa"/>
          </w:tcPr>
          <w:p w14:paraId="39B38919" w14:textId="77777777" w:rsidR="00D00BE0" w:rsidRPr="00B14BAB" w:rsidRDefault="00D00BE0" w:rsidP="007724C7">
            <w:pPr>
              <w:rPr>
                <w:rFonts w:ascii="Arial" w:hAnsi="Arial" w:cs="Arial"/>
                <w:sz w:val="20"/>
                <w:szCs w:val="20"/>
              </w:rPr>
            </w:pPr>
          </w:p>
        </w:tc>
      </w:tr>
      <w:tr w:rsidR="00D00BE0" w14:paraId="562C0979" w14:textId="77777777" w:rsidTr="007724C7">
        <w:tc>
          <w:tcPr>
            <w:tcW w:w="2395" w:type="dxa"/>
          </w:tcPr>
          <w:p w14:paraId="7716E196"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text</w:t>
            </w:r>
          </w:p>
        </w:tc>
        <w:tc>
          <w:tcPr>
            <w:tcW w:w="1250" w:type="dxa"/>
          </w:tcPr>
          <w:p w14:paraId="43D928EF"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7D0432F6" w14:textId="77777777" w:rsidR="00D00BE0" w:rsidRPr="00B14BAB" w:rsidRDefault="00D00BE0"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2523F4EA" w14:textId="5F10ECA7" w:rsidR="00D00BE0" w:rsidRPr="00B14BAB" w:rsidRDefault="00D00BE0" w:rsidP="007724C7">
            <w:pPr>
              <w:rPr>
                <w:rFonts w:ascii="Arial" w:hAnsi="Arial" w:cs="Arial"/>
                <w:sz w:val="20"/>
                <w:szCs w:val="20"/>
              </w:rPr>
            </w:pPr>
            <w:r>
              <w:rPr>
                <w:rFonts w:ascii="Arial" w:hAnsi="Arial" w:cs="Arial"/>
                <w:color w:val="000000"/>
                <w:sz w:val="20"/>
                <w:szCs w:val="20"/>
              </w:rPr>
              <w:t>1</w:t>
            </w:r>
            <w:r w:rsidR="00A14CBD">
              <w:rPr>
                <w:rFonts w:ascii="Arial" w:hAnsi="Arial" w:cs="Arial"/>
                <w:color w:val="000000"/>
                <w:sz w:val="20"/>
                <w:szCs w:val="20"/>
              </w:rPr>
              <w:t>0</w:t>
            </w:r>
            <w:r>
              <w:rPr>
                <w:rFonts w:ascii="Arial" w:hAnsi="Arial" w:cs="Arial"/>
                <w:color w:val="000000"/>
                <w:sz w:val="20"/>
                <w:szCs w:val="20"/>
              </w:rPr>
              <w:t>98-7</w:t>
            </w:r>
            <w:r w:rsidR="00A14CBD">
              <w:rPr>
                <w:rFonts w:ascii="Arial" w:hAnsi="Arial" w:cs="Arial"/>
                <w:color w:val="000000"/>
                <w:sz w:val="20"/>
                <w:szCs w:val="20"/>
              </w:rPr>
              <w:t>725</w:t>
            </w:r>
          </w:p>
        </w:tc>
        <w:tc>
          <w:tcPr>
            <w:tcW w:w="4595" w:type="dxa"/>
          </w:tcPr>
          <w:p w14:paraId="6F777E0F" w14:textId="77777777" w:rsidR="00D00BE0" w:rsidRPr="00B14BAB" w:rsidRDefault="00D00BE0" w:rsidP="007724C7">
            <w:pPr>
              <w:rPr>
                <w:rFonts w:ascii="Arial" w:hAnsi="Arial" w:cs="Arial"/>
                <w:sz w:val="20"/>
                <w:szCs w:val="20"/>
              </w:rPr>
            </w:pPr>
          </w:p>
        </w:tc>
      </w:tr>
      <w:tr w:rsidR="00D00BE0" w14:paraId="694AFD69" w14:textId="77777777" w:rsidTr="007724C7">
        <w:tc>
          <w:tcPr>
            <w:tcW w:w="2395" w:type="dxa"/>
          </w:tcPr>
          <w:p w14:paraId="727442E4" w14:textId="77777777" w:rsidR="00D00BE0" w:rsidRPr="00B14BAB" w:rsidRDefault="00D00BE0"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71372028" w14:textId="77777777" w:rsidR="00D00BE0" w:rsidRPr="00B14BAB" w:rsidRDefault="00D00BE0"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6AD99E22" w14:textId="1EFC7ED8" w:rsidR="00D00BE0" w:rsidRPr="00B14BAB" w:rsidRDefault="00A14CBD"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39946514" w14:textId="50FC3EBD" w:rsidR="00D00BE0" w:rsidRDefault="00D00BE0" w:rsidP="007724C7">
            <w:pPr>
              <w:rPr>
                <w:rFonts w:ascii="Arial" w:hAnsi="Arial" w:cs="Arial"/>
                <w:color w:val="000000"/>
                <w:sz w:val="20"/>
                <w:szCs w:val="20"/>
              </w:rPr>
            </w:pPr>
            <w:r>
              <w:rPr>
                <w:rFonts w:ascii="Arial" w:hAnsi="Arial" w:cs="Arial"/>
                <w:color w:val="000000"/>
                <w:sz w:val="20"/>
                <w:szCs w:val="20"/>
              </w:rPr>
              <w:t>1</w:t>
            </w:r>
            <w:r w:rsidR="00A14CBD">
              <w:rPr>
                <w:rFonts w:ascii="Arial" w:hAnsi="Arial" w:cs="Arial"/>
                <w:color w:val="000000"/>
                <w:sz w:val="20"/>
                <w:szCs w:val="20"/>
              </w:rPr>
              <w:t>0</w:t>
            </w:r>
            <w:r>
              <w:rPr>
                <w:rFonts w:ascii="Arial" w:hAnsi="Arial" w:cs="Arial"/>
                <w:color w:val="000000"/>
                <w:sz w:val="20"/>
                <w:szCs w:val="20"/>
              </w:rPr>
              <w:t>98-7</w:t>
            </w:r>
            <w:r w:rsidR="00A14CBD">
              <w:rPr>
                <w:rFonts w:ascii="Arial" w:hAnsi="Arial" w:cs="Arial"/>
                <w:color w:val="000000"/>
                <w:sz w:val="20"/>
                <w:szCs w:val="20"/>
              </w:rPr>
              <w:t>726</w:t>
            </w:r>
          </w:p>
        </w:tc>
        <w:tc>
          <w:tcPr>
            <w:tcW w:w="4595" w:type="dxa"/>
          </w:tcPr>
          <w:p w14:paraId="0CF68B4F" w14:textId="77777777" w:rsidR="00D00BE0" w:rsidRPr="00E04AAF" w:rsidRDefault="00D00BE0" w:rsidP="007724C7">
            <w:pPr>
              <w:rPr>
                <w:rFonts w:ascii="Arial" w:hAnsi="Arial" w:cs="Arial"/>
                <w:sz w:val="20"/>
                <w:szCs w:val="20"/>
              </w:rPr>
            </w:pPr>
          </w:p>
        </w:tc>
      </w:tr>
      <w:tr w:rsidR="00D00BE0" w14:paraId="7E890F47" w14:textId="77777777" w:rsidTr="007724C7">
        <w:tc>
          <w:tcPr>
            <w:tcW w:w="2395" w:type="dxa"/>
          </w:tcPr>
          <w:p w14:paraId="7CE88952" w14:textId="116532ED" w:rsidR="00D00BE0" w:rsidRPr="00B14BAB" w:rsidRDefault="00A14CBD" w:rsidP="007724C7">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7FE9095E" w14:textId="77777777" w:rsidR="00D00BE0" w:rsidRPr="00B14BAB" w:rsidRDefault="00D00BE0"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2A1961A5" w14:textId="77777777" w:rsidR="00D00BE0" w:rsidRPr="00B14BAB" w:rsidRDefault="00D00BE0"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2AC3D295" w14:textId="00DFA204" w:rsidR="00D00BE0" w:rsidRDefault="00D00BE0" w:rsidP="007724C7">
            <w:pPr>
              <w:rPr>
                <w:rFonts w:ascii="Arial" w:hAnsi="Arial" w:cs="Arial"/>
                <w:color w:val="000000"/>
                <w:sz w:val="20"/>
                <w:szCs w:val="20"/>
              </w:rPr>
            </w:pPr>
            <w:r>
              <w:rPr>
                <w:rFonts w:ascii="Arial" w:hAnsi="Arial" w:cs="Arial"/>
                <w:color w:val="000000"/>
                <w:sz w:val="20"/>
                <w:szCs w:val="20"/>
              </w:rPr>
              <w:t>1</w:t>
            </w:r>
            <w:r w:rsidR="00A14CBD">
              <w:rPr>
                <w:rFonts w:ascii="Arial" w:hAnsi="Arial" w:cs="Arial"/>
                <w:color w:val="000000"/>
                <w:sz w:val="20"/>
                <w:szCs w:val="20"/>
              </w:rPr>
              <w:t>0</w:t>
            </w:r>
            <w:r>
              <w:rPr>
                <w:rFonts w:ascii="Arial" w:hAnsi="Arial" w:cs="Arial"/>
                <w:color w:val="000000"/>
                <w:sz w:val="20"/>
                <w:szCs w:val="20"/>
              </w:rPr>
              <w:t>98-1</w:t>
            </w:r>
            <w:r w:rsidR="00A14CBD">
              <w:rPr>
                <w:rFonts w:ascii="Arial" w:hAnsi="Arial" w:cs="Arial"/>
                <w:color w:val="000000"/>
                <w:sz w:val="20"/>
                <w:szCs w:val="20"/>
              </w:rPr>
              <w:t>47511</w:t>
            </w:r>
          </w:p>
        </w:tc>
        <w:tc>
          <w:tcPr>
            <w:tcW w:w="4595" w:type="dxa"/>
          </w:tcPr>
          <w:p w14:paraId="3572573A" w14:textId="109DB438" w:rsidR="00D00BE0" w:rsidRPr="00A14CBD" w:rsidRDefault="00A14CBD" w:rsidP="007724C7">
            <w:pPr>
              <w:widowControl w:val="0"/>
              <w:autoSpaceDE w:val="0"/>
              <w:autoSpaceDN w:val="0"/>
              <w:adjustRightInd w:val="0"/>
              <w:rPr>
                <w:rFonts w:ascii="Arial" w:hAnsi="Arial" w:cs="Arial"/>
                <w:color w:val="000000"/>
                <w:sz w:val="20"/>
                <w:szCs w:val="20"/>
              </w:rPr>
            </w:pPr>
            <w:r w:rsidRPr="00A14CBD">
              <w:rPr>
                <w:rFonts w:ascii="Arial" w:hAnsi="Arial" w:cs="Arial"/>
                <w:color w:val="000000"/>
                <w:sz w:val="20"/>
                <w:szCs w:val="20"/>
              </w:rPr>
              <w:t xml:space="preserve">Planned Observation (V2) (identifier: urn:hl7ii:2.16.840.1.113883.10.20.22.4.44:2014-06-09 </w:t>
            </w:r>
          </w:p>
        </w:tc>
      </w:tr>
      <w:tr w:rsidR="00A14CBD" w14:paraId="34FDA1A7" w14:textId="77777777" w:rsidTr="007724C7">
        <w:tc>
          <w:tcPr>
            <w:tcW w:w="2395" w:type="dxa"/>
          </w:tcPr>
          <w:p w14:paraId="48081968" w14:textId="62F4E3B8" w:rsidR="00A14CBD" w:rsidRDefault="00A14CBD"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79C37CC0" w14:textId="126187D9" w:rsidR="00A14CBD" w:rsidRDefault="00A14CBD"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5B95C703" w14:textId="42A53D3D" w:rsidR="00A14CBD" w:rsidRDefault="00A14CBD"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1C00A246" w14:textId="582B29D8" w:rsidR="00A14CBD" w:rsidRDefault="00A14CBD" w:rsidP="007724C7">
            <w:pPr>
              <w:rPr>
                <w:rFonts w:ascii="Arial" w:hAnsi="Arial" w:cs="Arial"/>
                <w:color w:val="000000"/>
                <w:sz w:val="20"/>
                <w:szCs w:val="20"/>
              </w:rPr>
            </w:pPr>
            <w:r>
              <w:rPr>
                <w:rFonts w:ascii="Arial" w:hAnsi="Arial" w:cs="Arial"/>
                <w:color w:val="000000"/>
                <w:sz w:val="20"/>
                <w:szCs w:val="20"/>
              </w:rPr>
              <w:t>1098-8805</w:t>
            </w:r>
          </w:p>
        </w:tc>
        <w:tc>
          <w:tcPr>
            <w:tcW w:w="4595" w:type="dxa"/>
          </w:tcPr>
          <w:p w14:paraId="5F5E0549" w14:textId="77777777" w:rsidR="00A14CBD" w:rsidRPr="00A14CBD" w:rsidRDefault="00A14CBD" w:rsidP="007724C7">
            <w:pPr>
              <w:widowControl w:val="0"/>
              <w:autoSpaceDE w:val="0"/>
              <w:autoSpaceDN w:val="0"/>
              <w:adjustRightInd w:val="0"/>
              <w:rPr>
                <w:rFonts w:ascii="Arial" w:hAnsi="Arial" w:cs="Arial"/>
                <w:color w:val="000000"/>
                <w:sz w:val="20"/>
                <w:szCs w:val="20"/>
              </w:rPr>
            </w:pPr>
          </w:p>
        </w:tc>
      </w:tr>
      <w:tr w:rsidR="00A14CBD" w14:paraId="150CB257" w14:textId="77777777" w:rsidTr="007724C7">
        <w:tc>
          <w:tcPr>
            <w:tcW w:w="2395" w:type="dxa"/>
          </w:tcPr>
          <w:p w14:paraId="207A1BD3" w14:textId="3CA84DB9" w:rsidR="00A14CBD" w:rsidRDefault="00A14CBD" w:rsidP="007724C7">
            <w:pPr>
              <w:rPr>
                <w:rFonts w:ascii="Arial" w:hAnsi="Arial" w:cs="Arial"/>
                <w:color w:val="000000"/>
                <w:sz w:val="20"/>
                <w:szCs w:val="20"/>
              </w:rPr>
            </w:pPr>
            <w:r>
              <w:rPr>
                <w:rFonts w:ascii="Arial" w:hAnsi="Arial" w:cs="Arial"/>
                <w:color w:val="000000"/>
                <w:sz w:val="20"/>
                <w:szCs w:val="20"/>
              </w:rPr>
              <w:t xml:space="preserve">     encounter</w:t>
            </w:r>
          </w:p>
        </w:tc>
        <w:tc>
          <w:tcPr>
            <w:tcW w:w="1250" w:type="dxa"/>
          </w:tcPr>
          <w:p w14:paraId="078A2999" w14:textId="5FCE5D1D" w:rsidR="00A14CBD" w:rsidRDefault="00A14CBD"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5A6A920C" w14:textId="0AD70B90" w:rsidR="00A14CBD" w:rsidRDefault="00A14CBD"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4571AA6E" w14:textId="76E3479C" w:rsidR="00A14CBD" w:rsidRDefault="00A14CBD" w:rsidP="007724C7">
            <w:pPr>
              <w:rPr>
                <w:rFonts w:ascii="Arial" w:hAnsi="Arial" w:cs="Arial"/>
                <w:color w:val="000000"/>
                <w:sz w:val="20"/>
                <w:szCs w:val="20"/>
              </w:rPr>
            </w:pPr>
            <w:r>
              <w:rPr>
                <w:rFonts w:ascii="Arial" w:hAnsi="Arial" w:cs="Arial"/>
                <w:color w:val="000000"/>
                <w:sz w:val="20"/>
                <w:szCs w:val="20"/>
              </w:rPr>
              <w:t>1098-30472</w:t>
            </w:r>
          </w:p>
        </w:tc>
        <w:tc>
          <w:tcPr>
            <w:tcW w:w="4595" w:type="dxa"/>
          </w:tcPr>
          <w:p w14:paraId="34A41029" w14:textId="26E84DF1" w:rsidR="00A14CBD" w:rsidRPr="00A14CBD" w:rsidRDefault="00A14CBD" w:rsidP="007724C7">
            <w:pPr>
              <w:widowControl w:val="0"/>
              <w:autoSpaceDE w:val="0"/>
              <w:autoSpaceDN w:val="0"/>
              <w:adjustRightInd w:val="0"/>
              <w:rPr>
                <w:rFonts w:ascii="Arial" w:hAnsi="Arial" w:cs="Arial"/>
                <w:color w:val="000000"/>
                <w:sz w:val="20"/>
                <w:szCs w:val="20"/>
              </w:rPr>
            </w:pPr>
            <w:r w:rsidRPr="00A14CBD">
              <w:rPr>
                <w:rFonts w:ascii="Arial" w:hAnsi="Arial" w:cs="Arial"/>
                <w:color w:val="000000"/>
                <w:sz w:val="20"/>
                <w:szCs w:val="20"/>
              </w:rPr>
              <w:t xml:space="preserve">Planned Encounter (V2) (identifier: urn:hl7ii:2.16.840.1.113883.10.20.22.4.40:2014-06-09 </w:t>
            </w:r>
          </w:p>
        </w:tc>
      </w:tr>
      <w:tr w:rsidR="00A14CBD" w14:paraId="26827234" w14:textId="77777777" w:rsidTr="007724C7">
        <w:tc>
          <w:tcPr>
            <w:tcW w:w="2395" w:type="dxa"/>
          </w:tcPr>
          <w:p w14:paraId="1045E7F6" w14:textId="7A0FAA5A" w:rsidR="00A14CBD" w:rsidRDefault="00A14CBD"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64E0752C" w14:textId="3A2F811B" w:rsidR="00A14CBD" w:rsidRDefault="00A14CBD"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11FC0AA7" w14:textId="4B78C917" w:rsidR="00A14CBD" w:rsidRDefault="00A14CBD"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0D317134" w14:textId="73C760DA" w:rsidR="00A14CBD" w:rsidRDefault="00A14CBD" w:rsidP="007724C7">
            <w:pPr>
              <w:rPr>
                <w:rFonts w:ascii="Arial" w:hAnsi="Arial" w:cs="Arial"/>
                <w:color w:val="000000"/>
                <w:sz w:val="20"/>
                <w:szCs w:val="20"/>
              </w:rPr>
            </w:pPr>
            <w:r>
              <w:rPr>
                <w:rFonts w:ascii="Arial" w:hAnsi="Arial" w:cs="Arial"/>
                <w:color w:val="000000"/>
                <w:sz w:val="20"/>
                <w:szCs w:val="20"/>
              </w:rPr>
              <w:t>1098-8807</w:t>
            </w:r>
          </w:p>
        </w:tc>
        <w:tc>
          <w:tcPr>
            <w:tcW w:w="4595" w:type="dxa"/>
          </w:tcPr>
          <w:p w14:paraId="3CD084C6" w14:textId="77777777" w:rsidR="00A14CBD" w:rsidRPr="00A14CBD" w:rsidRDefault="00A14CBD" w:rsidP="007724C7">
            <w:pPr>
              <w:widowControl w:val="0"/>
              <w:autoSpaceDE w:val="0"/>
              <w:autoSpaceDN w:val="0"/>
              <w:adjustRightInd w:val="0"/>
              <w:rPr>
                <w:rFonts w:ascii="Arial" w:hAnsi="Arial" w:cs="Arial"/>
                <w:color w:val="000000"/>
                <w:sz w:val="20"/>
                <w:szCs w:val="20"/>
              </w:rPr>
            </w:pPr>
          </w:p>
        </w:tc>
      </w:tr>
      <w:tr w:rsidR="00A14CBD" w14:paraId="21AA2CE3" w14:textId="77777777" w:rsidTr="007724C7">
        <w:tc>
          <w:tcPr>
            <w:tcW w:w="2395" w:type="dxa"/>
          </w:tcPr>
          <w:p w14:paraId="7563F94C" w14:textId="6D4D87AE" w:rsidR="00A14CBD" w:rsidRDefault="00A14CBD" w:rsidP="007724C7">
            <w:pPr>
              <w:rPr>
                <w:rFonts w:ascii="Arial" w:hAnsi="Arial" w:cs="Arial"/>
                <w:color w:val="000000"/>
                <w:sz w:val="20"/>
                <w:szCs w:val="20"/>
              </w:rPr>
            </w:pPr>
            <w:r>
              <w:rPr>
                <w:rFonts w:ascii="Arial" w:hAnsi="Arial" w:cs="Arial"/>
                <w:color w:val="000000"/>
                <w:sz w:val="20"/>
                <w:szCs w:val="20"/>
              </w:rPr>
              <w:t xml:space="preserve">     Act</w:t>
            </w:r>
          </w:p>
        </w:tc>
        <w:tc>
          <w:tcPr>
            <w:tcW w:w="1250" w:type="dxa"/>
          </w:tcPr>
          <w:p w14:paraId="175FD298" w14:textId="525B218F" w:rsidR="00A14CBD" w:rsidRDefault="00A14CBD"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521EDFF8" w14:textId="0D2354D4" w:rsidR="00A14CBD" w:rsidRDefault="00A14CBD"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05830344" w14:textId="1F79EF62" w:rsidR="00A14CBD" w:rsidRDefault="00A14CBD" w:rsidP="007724C7">
            <w:pPr>
              <w:rPr>
                <w:rFonts w:ascii="Arial" w:hAnsi="Arial" w:cs="Arial"/>
                <w:color w:val="000000"/>
                <w:sz w:val="20"/>
                <w:szCs w:val="20"/>
              </w:rPr>
            </w:pPr>
            <w:r>
              <w:rPr>
                <w:rFonts w:ascii="Arial" w:hAnsi="Arial" w:cs="Arial"/>
                <w:color w:val="000000"/>
                <w:sz w:val="20"/>
                <w:szCs w:val="20"/>
              </w:rPr>
              <w:t>1098-30473</w:t>
            </w:r>
          </w:p>
        </w:tc>
        <w:tc>
          <w:tcPr>
            <w:tcW w:w="4595" w:type="dxa"/>
          </w:tcPr>
          <w:p w14:paraId="0E20F6D6" w14:textId="11BE52DA" w:rsidR="00A14CBD" w:rsidRPr="00A14CBD" w:rsidRDefault="00A14CBD" w:rsidP="007724C7">
            <w:pPr>
              <w:widowControl w:val="0"/>
              <w:autoSpaceDE w:val="0"/>
              <w:autoSpaceDN w:val="0"/>
              <w:adjustRightInd w:val="0"/>
              <w:rPr>
                <w:rFonts w:ascii="Arial" w:hAnsi="Arial" w:cs="Arial"/>
                <w:color w:val="000000"/>
                <w:sz w:val="20"/>
                <w:szCs w:val="20"/>
              </w:rPr>
            </w:pPr>
            <w:r w:rsidRPr="00A14CBD">
              <w:rPr>
                <w:rFonts w:ascii="Arial" w:hAnsi="Arial" w:cs="Arial"/>
                <w:color w:val="000000"/>
                <w:sz w:val="20"/>
                <w:szCs w:val="20"/>
              </w:rPr>
              <w:t xml:space="preserve">Planned Act (V2) (identifier: urn:hl7ii:2.16.840.1.113883.10.20.22.4.39:2014-06-09 </w:t>
            </w:r>
          </w:p>
        </w:tc>
      </w:tr>
      <w:tr w:rsidR="00A14CBD" w14:paraId="7414AC3D" w14:textId="77777777" w:rsidTr="007724C7">
        <w:tc>
          <w:tcPr>
            <w:tcW w:w="2395" w:type="dxa"/>
          </w:tcPr>
          <w:p w14:paraId="239ACCA4" w14:textId="049403BF" w:rsidR="00A14CBD" w:rsidRDefault="00A14CBD"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04A97C15" w14:textId="0650EBD4" w:rsidR="00A14CBD" w:rsidRDefault="00A14CBD"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7509F68F" w14:textId="6973E7F9" w:rsidR="00A14CBD" w:rsidRDefault="00A14CBD"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1A44D05A" w14:textId="1E9731FF" w:rsidR="00A14CBD" w:rsidRDefault="00A14CBD" w:rsidP="007724C7">
            <w:pPr>
              <w:rPr>
                <w:rFonts w:ascii="Arial" w:hAnsi="Arial" w:cs="Arial"/>
                <w:color w:val="000000"/>
                <w:sz w:val="20"/>
                <w:szCs w:val="20"/>
              </w:rPr>
            </w:pPr>
            <w:r>
              <w:rPr>
                <w:rFonts w:ascii="Arial" w:hAnsi="Arial" w:cs="Arial"/>
                <w:color w:val="000000"/>
                <w:sz w:val="20"/>
                <w:szCs w:val="20"/>
              </w:rPr>
              <w:t>1098-8809</w:t>
            </w:r>
          </w:p>
        </w:tc>
        <w:tc>
          <w:tcPr>
            <w:tcW w:w="4595" w:type="dxa"/>
          </w:tcPr>
          <w:p w14:paraId="5CF9BEAC" w14:textId="77777777" w:rsidR="00A14CBD" w:rsidRPr="00A14CBD" w:rsidRDefault="00A14CBD" w:rsidP="007724C7">
            <w:pPr>
              <w:widowControl w:val="0"/>
              <w:autoSpaceDE w:val="0"/>
              <w:autoSpaceDN w:val="0"/>
              <w:adjustRightInd w:val="0"/>
              <w:rPr>
                <w:rFonts w:ascii="Arial" w:hAnsi="Arial" w:cs="Arial"/>
                <w:color w:val="000000"/>
                <w:sz w:val="20"/>
                <w:szCs w:val="20"/>
              </w:rPr>
            </w:pPr>
          </w:p>
        </w:tc>
      </w:tr>
      <w:tr w:rsidR="00A14CBD" w14:paraId="5821D9EC" w14:textId="77777777" w:rsidTr="007724C7">
        <w:tc>
          <w:tcPr>
            <w:tcW w:w="2395" w:type="dxa"/>
          </w:tcPr>
          <w:p w14:paraId="5820A59B" w14:textId="3D607C12" w:rsidR="00A14CBD" w:rsidRDefault="00A14CBD" w:rsidP="007724C7">
            <w:pPr>
              <w:rPr>
                <w:rFonts w:ascii="Arial" w:hAnsi="Arial" w:cs="Arial"/>
                <w:color w:val="000000"/>
                <w:sz w:val="20"/>
                <w:szCs w:val="20"/>
              </w:rPr>
            </w:pPr>
            <w:r>
              <w:rPr>
                <w:rFonts w:ascii="Arial" w:hAnsi="Arial" w:cs="Arial"/>
                <w:color w:val="000000"/>
                <w:sz w:val="20"/>
                <w:szCs w:val="20"/>
              </w:rPr>
              <w:t xml:space="preserve">     procedure</w:t>
            </w:r>
          </w:p>
        </w:tc>
        <w:tc>
          <w:tcPr>
            <w:tcW w:w="1250" w:type="dxa"/>
          </w:tcPr>
          <w:p w14:paraId="777E187A" w14:textId="39849588" w:rsidR="00A14CBD" w:rsidRDefault="00A14CBD"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3B7DF31C" w14:textId="2E6957D3" w:rsidR="00A14CBD" w:rsidRDefault="00A14CBD"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69E45D80" w14:textId="1A5B1631" w:rsidR="00A14CBD" w:rsidRDefault="00A14CBD" w:rsidP="007724C7">
            <w:pPr>
              <w:rPr>
                <w:rFonts w:ascii="Arial" w:hAnsi="Arial" w:cs="Arial"/>
                <w:color w:val="000000"/>
                <w:sz w:val="20"/>
                <w:szCs w:val="20"/>
              </w:rPr>
            </w:pPr>
            <w:r>
              <w:rPr>
                <w:rFonts w:ascii="Arial" w:hAnsi="Arial" w:cs="Arial"/>
                <w:color w:val="000000"/>
                <w:sz w:val="20"/>
                <w:szCs w:val="20"/>
              </w:rPr>
              <w:t>1098-30474</w:t>
            </w:r>
          </w:p>
        </w:tc>
        <w:tc>
          <w:tcPr>
            <w:tcW w:w="4595" w:type="dxa"/>
          </w:tcPr>
          <w:p w14:paraId="78E3D9A7" w14:textId="1D2C38E5" w:rsidR="00A14CBD" w:rsidRPr="00A14CBD" w:rsidRDefault="00A14CBD" w:rsidP="007724C7">
            <w:pPr>
              <w:widowControl w:val="0"/>
              <w:autoSpaceDE w:val="0"/>
              <w:autoSpaceDN w:val="0"/>
              <w:adjustRightInd w:val="0"/>
              <w:rPr>
                <w:rFonts w:ascii="Arial" w:hAnsi="Arial" w:cs="Arial"/>
                <w:color w:val="000000"/>
                <w:sz w:val="20"/>
                <w:szCs w:val="20"/>
              </w:rPr>
            </w:pPr>
            <w:r w:rsidRPr="00A14CBD">
              <w:rPr>
                <w:rFonts w:ascii="Arial" w:hAnsi="Arial" w:cs="Arial"/>
                <w:color w:val="000000"/>
                <w:sz w:val="20"/>
                <w:szCs w:val="20"/>
              </w:rPr>
              <w:t xml:space="preserve">Planned Procedure (V2) (identifier: urn:hl7ii:2.16.840.1.113883.10.20.22.4.41:2014-06-09 </w:t>
            </w:r>
          </w:p>
        </w:tc>
      </w:tr>
      <w:tr w:rsidR="00A14CBD" w14:paraId="00EC6FEB" w14:textId="77777777" w:rsidTr="007724C7">
        <w:tc>
          <w:tcPr>
            <w:tcW w:w="2395" w:type="dxa"/>
          </w:tcPr>
          <w:p w14:paraId="25B20F1F" w14:textId="0DACC9FC" w:rsidR="00A14CBD" w:rsidRDefault="00A14CBD"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3AFAF0AE" w14:textId="555C1E26" w:rsidR="00A14CBD" w:rsidRDefault="00A14CBD"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47F00393" w14:textId="49FD6B0D" w:rsidR="00A14CBD" w:rsidRDefault="00A14CBD"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5DC5F95D" w14:textId="1A00A3FF" w:rsidR="00A14CBD" w:rsidRDefault="00A14CBD" w:rsidP="007724C7">
            <w:pPr>
              <w:rPr>
                <w:rFonts w:ascii="Arial" w:hAnsi="Arial" w:cs="Arial"/>
                <w:color w:val="000000"/>
                <w:sz w:val="20"/>
                <w:szCs w:val="20"/>
              </w:rPr>
            </w:pPr>
            <w:r>
              <w:rPr>
                <w:rFonts w:ascii="Arial" w:hAnsi="Arial" w:cs="Arial"/>
                <w:color w:val="000000"/>
                <w:sz w:val="20"/>
                <w:szCs w:val="20"/>
              </w:rPr>
              <w:t>1098-8811</w:t>
            </w:r>
          </w:p>
        </w:tc>
        <w:tc>
          <w:tcPr>
            <w:tcW w:w="4595" w:type="dxa"/>
          </w:tcPr>
          <w:p w14:paraId="0EFC5242" w14:textId="77777777" w:rsidR="00A14CBD" w:rsidRPr="00A14CBD" w:rsidRDefault="00A14CBD" w:rsidP="007724C7">
            <w:pPr>
              <w:widowControl w:val="0"/>
              <w:autoSpaceDE w:val="0"/>
              <w:autoSpaceDN w:val="0"/>
              <w:adjustRightInd w:val="0"/>
              <w:rPr>
                <w:rFonts w:ascii="Arial" w:hAnsi="Arial" w:cs="Arial"/>
                <w:color w:val="000000"/>
                <w:sz w:val="20"/>
                <w:szCs w:val="20"/>
              </w:rPr>
            </w:pPr>
          </w:p>
        </w:tc>
      </w:tr>
      <w:tr w:rsidR="00A14CBD" w14:paraId="68405192" w14:textId="77777777" w:rsidTr="007724C7">
        <w:tc>
          <w:tcPr>
            <w:tcW w:w="2395" w:type="dxa"/>
          </w:tcPr>
          <w:p w14:paraId="098E37DB" w14:textId="3C7256FE" w:rsidR="00A14CBD" w:rsidRDefault="00A14CBD" w:rsidP="007724C7">
            <w:pPr>
              <w:rPr>
                <w:rFonts w:ascii="Arial" w:hAnsi="Arial" w:cs="Arial"/>
                <w:color w:val="000000"/>
                <w:sz w:val="20"/>
                <w:szCs w:val="20"/>
              </w:rPr>
            </w:pPr>
            <w:r>
              <w:rPr>
                <w:rFonts w:ascii="Arial" w:hAnsi="Arial" w:cs="Arial"/>
                <w:color w:val="000000"/>
                <w:sz w:val="20"/>
                <w:szCs w:val="20"/>
              </w:rPr>
              <w:t xml:space="preserve">  substanceAdminstration</w:t>
            </w:r>
          </w:p>
        </w:tc>
        <w:tc>
          <w:tcPr>
            <w:tcW w:w="1250" w:type="dxa"/>
          </w:tcPr>
          <w:p w14:paraId="300189DA" w14:textId="098023C5" w:rsidR="00A14CBD" w:rsidRDefault="00A14CBD"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46124580" w14:textId="13E8F9B6" w:rsidR="00A14CBD" w:rsidRDefault="00A14CBD"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460124C4" w14:textId="6BC076FC" w:rsidR="00A14CBD" w:rsidRDefault="00A14CBD" w:rsidP="007724C7">
            <w:pPr>
              <w:rPr>
                <w:rFonts w:ascii="Arial" w:hAnsi="Arial" w:cs="Arial"/>
                <w:color w:val="000000"/>
                <w:sz w:val="20"/>
                <w:szCs w:val="20"/>
              </w:rPr>
            </w:pPr>
            <w:r>
              <w:rPr>
                <w:rFonts w:ascii="Arial" w:hAnsi="Arial" w:cs="Arial"/>
                <w:color w:val="000000"/>
                <w:sz w:val="20"/>
                <w:szCs w:val="20"/>
              </w:rPr>
              <w:t>1098-30475</w:t>
            </w:r>
          </w:p>
        </w:tc>
        <w:tc>
          <w:tcPr>
            <w:tcW w:w="4595" w:type="dxa"/>
          </w:tcPr>
          <w:p w14:paraId="7106E491" w14:textId="77777777" w:rsidR="00A14CBD" w:rsidRPr="00A14CBD" w:rsidRDefault="00A14CBD" w:rsidP="007724C7">
            <w:pPr>
              <w:widowControl w:val="0"/>
              <w:autoSpaceDE w:val="0"/>
              <w:autoSpaceDN w:val="0"/>
              <w:adjustRightInd w:val="0"/>
              <w:rPr>
                <w:rFonts w:ascii="Arial" w:hAnsi="Arial" w:cs="Arial"/>
                <w:color w:val="000000"/>
                <w:sz w:val="20"/>
                <w:szCs w:val="20"/>
              </w:rPr>
            </w:pPr>
            <w:r w:rsidRPr="00A14CBD">
              <w:rPr>
                <w:rFonts w:ascii="Arial" w:hAnsi="Arial" w:cs="Arial"/>
                <w:color w:val="000000"/>
                <w:sz w:val="20"/>
                <w:szCs w:val="20"/>
              </w:rPr>
              <w:t>Planned Medication Activity (V2) (identifier: urn:hl7ii:2.16.840.1.113883.10.2</w:t>
            </w:r>
          </w:p>
          <w:p w14:paraId="34EC4C85" w14:textId="7821DA74" w:rsidR="00A14CBD" w:rsidRPr="00A14CBD" w:rsidRDefault="00A14CBD" w:rsidP="007724C7">
            <w:pPr>
              <w:widowControl w:val="0"/>
              <w:autoSpaceDE w:val="0"/>
              <w:autoSpaceDN w:val="0"/>
              <w:adjustRightInd w:val="0"/>
              <w:rPr>
                <w:rFonts w:ascii="Arial" w:hAnsi="Arial" w:cs="Arial"/>
                <w:color w:val="000000"/>
                <w:sz w:val="20"/>
                <w:szCs w:val="20"/>
              </w:rPr>
            </w:pPr>
            <w:r w:rsidRPr="00A14CBD">
              <w:rPr>
                <w:rFonts w:ascii="Arial" w:hAnsi="Arial" w:cs="Arial"/>
                <w:color w:val="000000"/>
                <w:sz w:val="20"/>
                <w:szCs w:val="20"/>
              </w:rPr>
              <w:t xml:space="preserve">0.22.4.42:2014-06-09 </w:t>
            </w:r>
          </w:p>
        </w:tc>
      </w:tr>
      <w:tr w:rsidR="00A14CBD" w14:paraId="59999CF1" w14:textId="77777777" w:rsidTr="007724C7">
        <w:tc>
          <w:tcPr>
            <w:tcW w:w="2395" w:type="dxa"/>
          </w:tcPr>
          <w:p w14:paraId="61F26FD7" w14:textId="0619D032" w:rsidR="00A14CBD" w:rsidRDefault="00A14CBD"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2CB96E9D" w14:textId="0E8C9FE8" w:rsidR="00A14CBD" w:rsidRDefault="00A14CBD"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60D538E7" w14:textId="43DF403A" w:rsidR="00A14CBD" w:rsidRDefault="00A14CBD"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6EF4D4C6" w14:textId="66AFCCB5" w:rsidR="00A14CBD" w:rsidRDefault="00A14CBD" w:rsidP="007724C7">
            <w:pPr>
              <w:rPr>
                <w:rFonts w:ascii="Arial" w:hAnsi="Arial" w:cs="Arial"/>
                <w:color w:val="000000"/>
                <w:sz w:val="20"/>
                <w:szCs w:val="20"/>
              </w:rPr>
            </w:pPr>
            <w:r>
              <w:rPr>
                <w:rFonts w:ascii="Arial" w:hAnsi="Arial" w:cs="Arial"/>
                <w:color w:val="000000"/>
                <w:sz w:val="20"/>
                <w:szCs w:val="20"/>
              </w:rPr>
              <w:t>1098-8813</w:t>
            </w:r>
          </w:p>
        </w:tc>
        <w:tc>
          <w:tcPr>
            <w:tcW w:w="4595" w:type="dxa"/>
          </w:tcPr>
          <w:p w14:paraId="4193AE7C" w14:textId="77777777" w:rsidR="00A14CBD" w:rsidRPr="007724C7" w:rsidRDefault="00A14CBD" w:rsidP="007724C7">
            <w:pPr>
              <w:widowControl w:val="0"/>
              <w:autoSpaceDE w:val="0"/>
              <w:autoSpaceDN w:val="0"/>
              <w:adjustRightInd w:val="0"/>
              <w:rPr>
                <w:rFonts w:ascii="Arial" w:hAnsi="Arial" w:cs="Arial"/>
                <w:color w:val="000000"/>
                <w:sz w:val="20"/>
                <w:szCs w:val="20"/>
              </w:rPr>
            </w:pPr>
          </w:p>
        </w:tc>
      </w:tr>
      <w:tr w:rsidR="00A14CBD" w14:paraId="7C15EB32" w14:textId="77777777" w:rsidTr="007724C7">
        <w:tc>
          <w:tcPr>
            <w:tcW w:w="2395" w:type="dxa"/>
          </w:tcPr>
          <w:p w14:paraId="5C70523E" w14:textId="7930F245" w:rsidR="00A14CBD" w:rsidRDefault="00A14CBD" w:rsidP="007724C7">
            <w:pPr>
              <w:rPr>
                <w:rFonts w:ascii="Arial" w:hAnsi="Arial" w:cs="Arial"/>
                <w:color w:val="000000"/>
                <w:sz w:val="20"/>
                <w:szCs w:val="20"/>
              </w:rPr>
            </w:pPr>
            <w:r>
              <w:rPr>
                <w:rFonts w:ascii="Arial" w:hAnsi="Arial" w:cs="Arial"/>
                <w:color w:val="000000"/>
                <w:sz w:val="20"/>
                <w:szCs w:val="20"/>
              </w:rPr>
              <w:t xml:space="preserve">     supply</w:t>
            </w:r>
          </w:p>
        </w:tc>
        <w:tc>
          <w:tcPr>
            <w:tcW w:w="1250" w:type="dxa"/>
          </w:tcPr>
          <w:p w14:paraId="5C0FFE8C" w14:textId="65CB3E9B" w:rsidR="00A14CBD" w:rsidRDefault="00A14CBD"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6CA51B85" w14:textId="412DBA5E" w:rsidR="00A14CBD" w:rsidRDefault="00A14CBD"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151DB548" w14:textId="12537DDF" w:rsidR="00A14CBD" w:rsidRDefault="00A14CBD" w:rsidP="007724C7">
            <w:pPr>
              <w:rPr>
                <w:rFonts w:ascii="Arial" w:hAnsi="Arial" w:cs="Arial"/>
                <w:color w:val="000000"/>
                <w:sz w:val="20"/>
                <w:szCs w:val="20"/>
              </w:rPr>
            </w:pPr>
            <w:r>
              <w:rPr>
                <w:rFonts w:ascii="Arial" w:hAnsi="Arial" w:cs="Arial"/>
                <w:color w:val="000000"/>
                <w:sz w:val="20"/>
                <w:szCs w:val="20"/>
              </w:rPr>
              <w:t>1098-30476</w:t>
            </w:r>
          </w:p>
        </w:tc>
        <w:tc>
          <w:tcPr>
            <w:tcW w:w="4595" w:type="dxa"/>
          </w:tcPr>
          <w:p w14:paraId="2FC0374A" w14:textId="1BDFF4ED" w:rsidR="00A14CBD" w:rsidRPr="007724C7" w:rsidRDefault="00A14CBD" w:rsidP="007724C7">
            <w:pPr>
              <w:widowControl w:val="0"/>
              <w:autoSpaceDE w:val="0"/>
              <w:autoSpaceDN w:val="0"/>
              <w:adjustRightInd w:val="0"/>
              <w:rPr>
                <w:rFonts w:ascii="Arial" w:hAnsi="Arial" w:cs="Arial"/>
                <w:color w:val="000000"/>
                <w:sz w:val="20"/>
                <w:szCs w:val="20"/>
              </w:rPr>
            </w:pPr>
            <w:r w:rsidRPr="00A14CBD">
              <w:rPr>
                <w:rFonts w:ascii="Arial" w:hAnsi="Arial" w:cs="Arial"/>
                <w:color w:val="000000"/>
                <w:sz w:val="20"/>
                <w:szCs w:val="20"/>
              </w:rPr>
              <w:t xml:space="preserve">Planned Supply (V2) (identifier: urn:hl7ii:2.16.840.1.113883.10.20.22.4.43:2014-06-09 </w:t>
            </w:r>
          </w:p>
        </w:tc>
      </w:tr>
      <w:tr w:rsidR="00A14CBD" w14:paraId="7F34C923" w14:textId="77777777" w:rsidTr="007724C7">
        <w:tc>
          <w:tcPr>
            <w:tcW w:w="2395" w:type="dxa"/>
          </w:tcPr>
          <w:p w14:paraId="28F643CE" w14:textId="52E2D531" w:rsidR="00A14CBD" w:rsidRDefault="00A14CBD"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0A93FA66" w14:textId="0F09927A" w:rsidR="00A14CBD" w:rsidRDefault="00A14CBD"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69F9D63F" w14:textId="7D44FEAD" w:rsidR="00A14CBD" w:rsidRDefault="00A14CBD"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309D1BC2" w14:textId="5AEB2111" w:rsidR="00A14CBD" w:rsidRDefault="00A14CBD" w:rsidP="007724C7">
            <w:pPr>
              <w:rPr>
                <w:rFonts w:ascii="Arial" w:hAnsi="Arial" w:cs="Arial"/>
                <w:color w:val="000000"/>
                <w:sz w:val="20"/>
                <w:szCs w:val="20"/>
              </w:rPr>
            </w:pPr>
            <w:r>
              <w:rPr>
                <w:rFonts w:ascii="Arial" w:hAnsi="Arial" w:cs="Arial"/>
                <w:color w:val="000000"/>
                <w:sz w:val="20"/>
                <w:szCs w:val="20"/>
              </w:rPr>
              <w:t>1098-14695</w:t>
            </w:r>
          </w:p>
        </w:tc>
        <w:tc>
          <w:tcPr>
            <w:tcW w:w="4595" w:type="dxa"/>
          </w:tcPr>
          <w:p w14:paraId="163EB865" w14:textId="77777777" w:rsidR="00A14CBD" w:rsidRPr="007724C7" w:rsidRDefault="00A14CBD" w:rsidP="007724C7">
            <w:pPr>
              <w:widowControl w:val="0"/>
              <w:autoSpaceDE w:val="0"/>
              <w:autoSpaceDN w:val="0"/>
              <w:adjustRightInd w:val="0"/>
              <w:rPr>
                <w:rFonts w:ascii="Arial" w:hAnsi="Arial" w:cs="Arial"/>
                <w:color w:val="000000"/>
                <w:sz w:val="20"/>
                <w:szCs w:val="20"/>
              </w:rPr>
            </w:pPr>
          </w:p>
        </w:tc>
      </w:tr>
      <w:tr w:rsidR="00A14CBD" w14:paraId="24CEB492" w14:textId="77777777" w:rsidTr="007724C7">
        <w:tc>
          <w:tcPr>
            <w:tcW w:w="2395" w:type="dxa"/>
          </w:tcPr>
          <w:p w14:paraId="27154ABD" w14:textId="68859EF4" w:rsidR="00A14CBD" w:rsidRDefault="00A14CBD" w:rsidP="007724C7">
            <w:pPr>
              <w:rPr>
                <w:rFonts w:ascii="Arial" w:hAnsi="Arial" w:cs="Arial"/>
                <w:color w:val="000000"/>
                <w:sz w:val="20"/>
                <w:szCs w:val="20"/>
              </w:rPr>
            </w:pPr>
            <w:r>
              <w:rPr>
                <w:rFonts w:ascii="Arial" w:hAnsi="Arial" w:cs="Arial"/>
                <w:color w:val="000000"/>
                <w:sz w:val="20"/>
                <w:szCs w:val="20"/>
              </w:rPr>
              <w:t xml:space="preserve">     act</w:t>
            </w:r>
          </w:p>
        </w:tc>
        <w:tc>
          <w:tcPr>
            <w:tcW w:w="1250" w:type="dxa"/>
          </w:tcPr>
          <w:p w14:paraId="76E0F46C" w14:textId="692FE1DC" w:rsidR="00A14CBD" w:rsidRDefault="00A14CBD"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2F0DC32E" w14:textId="6CF8B259" w:rsidR="00A14CBD" w:rsidRDefault="00A14CBD"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3E057D93" w14:textId="1BDF0316" w:rsidR="00A14CBD" w:rsidRDefault="00A14CBD" w:rsidP="007724C7">
            <w:pPr>
              <w:rPr>
                <w:rFonts w:ascii="Arial" w:hAnsi="Arial" w:cs="Arial"/>
                <w:color w:val="000000"/>
                <w:sz w:val="20"/>
                <w:szCs w:val="20"/>
              </w:rPr>
            </w:pPr>
            <w:r>
              <w:rPr>
                <w:rFonts w:ascii="Arial" w:hAnsi="Arial" w:cs="Arial"/>
                <w:color w:val="000000"/>
                <w:sz w:val="20"/>
                <w:szCs w:val="20"/>
              </w:rPr>
              <w:t>1098-31397</w:t>
            </w:r>
          </w:p>
        </w:tc>
        <w:tc>
          <w:tcPr>
            <w:tcW w:w="4595" w:type="dxa"/>
          </w:tcPr>
          <w:p w14:paraId="73AF3D47" w14:textId="73FC58F6" w:rsidR="00A14CBD" w:rsidRPr="007724C7" w:rsidRDefault="00A14CBD" w:rsidP="007724C7">
            <w:pPr>
              <w:widowControl w:val="0"/>
              <w:autoSpaceDE w:val="0"/>
              <w:autoSpaceDN w:val="0"/>
              <w:adjustRightInd w:val="0"/>
              <w:rPr>
                <w:rFonts w:ascii="Arial" w:hAnsi="Arial" w:cs="Arial"/>
                <w:color w:val="000000"/>
                <w:sz w:val="20"/>
                <w:szCs w:val="20"/>
              </w:rPr>
            </w:pPr>
            <w:r w:rsidRPr="00A14CBD">
              <w:rPr>
                <w:rFonts w:ascii="Arial" w:hAnsi="Arial" w:cs="Arial"/>
                <w:color w:val="000000"/>
                <w:sz w:val="20"/>
                <w:szCs w:val="20"/>
              </w:rPr>
              <w:t xml:space="preserve">Instruction (V2) (identifier: urn:hl7ii:2.16.840.1.113883.10.20.22.4.20:2014-06-09 </w:t>
            </w:r>
          </w:p>
        </w:tc>
      </w:tr>
      <w:tr w:rsidR="00A14CBD" w14:paraId="6988D562" w14:textId="77777777" w:rsidTr="007724C7">
        <w:tc>
          <w:tcPr>
            <w:tcW w:w="2395" w:type="dxa"/>
          </w:tcPr>
          <w:p w14:paraId="69C14D84" w14:textId="43E7A365" w:rsidR="00A14CBD" w:rsidRDefault="00A14CBD"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37C7A848" w14:textId="5BEC0011" w:rsidR="00A14CBD" w:rsidRDefault="00A14CBD"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018F9825" w14:textId="07CB63B2" w:rsidR="00A14CBD" w:rsidRDefault="00A14CBD"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7CCC6994" w14:textId="20BC5D23" w:rsidR="00A14CBD" w:rsidRDefault="00A14CBD" w:rsidP="007724C7">
            <w:pPr>
              <w:rPr>
                <w:rFonts w:ascii="Arial" w:hAnsi="Arial" w:cs="Arial"/>
                <w:color w:val="000000"/>
                <w:sz w:val="20"/>
                <w:szCs w:val="20"/>
              </w:rPr>
            </w:pPr>
            <w:r>
              <w:rPr>
                <w:rFonts w:ascii="Arial" w:hAnsi="Arial" w:cs="Arial"/>
                <w:color w:val="000000"/>
                <w:sz w:val="20"/>
                <w:szCs w:val="20"/>
              </w:rPr>
              <w:t>1098-29621</w:t>
            </w:r>
          </w:p>
        </w:tc>
        <w:tc>
          <w:tcPr>
            <w:tcW w:w="4595" w:type="dxa"/>
          </w:tcPr>
          <w:p w14:paraId="48FB3E10" w14:textId="77777777" w:rsidR="00A14CBD" w:rsidRPr="007724C7" w:rsidRDefault="00A14CBD" w:rsidP="007724C7">
            <w:pPr>
              <w:widowControl w:val="0"/>
              <w:autoSpaceDE w:val="0"/>
              <w:autoSpaceDN w:val="0"/>
              <w:adjustRightInd w:val="0"/>
              <w:rPr>
                <w:rFonts w:ascii="Arial" w:hAnsi="Arial" w:cs="Arial"/>
                <w:color w:val="000000"/>
                <w:sz w:val="20"/>
                <w:szCs w:val="20"/>
              </w:rPr>
            </w:pPr>
          </w:p>
        </w:tc>
      </w:tr>
      <w:tr w:rsidR="00A14CBD" w14:paraId="558EA5FD" w14:textId="77777777" w:rsidTr="007724C7">
        <w:tc>
          <w:tcPr>
            <w:tcW w:w="2395" w:type="dxa"/>
          </w:tcPr>
          <w:p w14:paraId="416F0E2E" w14:textId="09ED1C7B" w:rsidR="00A14CBD" w:rsidRDefault="00A14CBD" w:rsidP="007724C7">
            <w:pPr>
              <w:rPr>
                <w:rFonts w:ascii="Arial" w:hAnsi="Arial" w:cs="Arial"/>
                <w:color w:val="000000"/>
                <w:sz w:val="20"/>
                <w:szCs w:val="20"/>
              </w:rPr>
            </w:pPr>
            <w:r>
              <w:rPr>
                <w:rFonts w:ascii="Arial" w:hAnsi="Arial" w:cs="Arial"/>
                <w:color w:val="000000"/>
                <w:sz w:val="20"/>
                <w:szCs w:val="20"/>
              </w:rPr>
              <w:t xml:space="preserve">     act</w:t>
            </w:r>
          </w:p>
        </w:tc>
        <w:tc>
          <w:tcPr>
            <w:tcW w:w="1250" w:type="dxa"/>
          </w:tcPr>
          <w:p w14:paraId="5C7FE508" w14:textId="686A63BD" w:rsidR="00A14CBD" w:rsidRDefault="00A14CBD"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31825A72" w14:textId="54812752" w:rsidR="00A14CBD" w:rsidRDefault="00A14CBD"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70D48886" w14:textId="79CE5093" w:rsidR="00A14CBD" w:rsidRDefault="00A14CBD" w:rsidP="007724C7">
            <w:pPr>
              <w:rPr>
                <w:rFonts w:ascii="Arial" w:hAnsi="Arial" w:cs="Arial"/>
                <w:color w:val="000000"/>
                <w:sz w:val="20"/>
                <w:szCs w:val="20"/>
              </w:rPr>
            </w:pPr>
            <w:r>
              <w:rPr>
                <w:rFonts w:ascii="Arial" w:hAnsi="Arial" w:cs="Arial"/>
                <w:color w:val="000000"/>
                <w:sz w:val="20"/>
                <w:szCs w:val="20"/>
              </w:rPr>
              <w:t>1098-30868</w:t>
            </w:r>
          </w:p>
        </w:tc>
        <w:tc>
          <w:tcPr>
            <w:tcW w:w="4595" w:type="dxa"/>
          </w:tcPr>
          <w:p w14:paraId="248676F7" w14:textId="035FCF70" w:rsidR="00A14CBD" w:rsidRPr="007724C7" w:rsidRDefault="007724C7" w:rsidP="007724C7">
            <w:pPr>
              <w:widowControl w:val="0"/>
              <w:autoSpaceDE w:val="0"/>
              <w:autoSpaceDN w:val="0"/>
              <w:adjustRightInd w:val="0"/>
              <w:rPr>
                <w:rFonts w:ascii="Arial" w:hAnsi="Arial" w:cs="Arial"/>
                <w:color w:val="000000"/>
                <w:sz w:val="20"/>
                <w:szCs w:val="20"/>
              </w:rPr>
            </w:pPr>
            <w:r w:rsidRPr="007724C7">
              <w:rPr>
                <w:rFonts w:ascii="Arial" w:hAnsi="Arial" w:cs="Arial"/>
                <w:color w:val="000000"/>
                <w:sz w:val="20"/>
                <w:szCs w:val="20"/>
              </w:rPr>
              <w:t xml:space="preserve">Handoff Communication Participants (identifier: urn:oid:2.16.840.1.113883.10.20.22.4.141 </w:t>
            </w:r>
          </w:p>
        </w:tc>
      </w:tr>
      <w:tr w:rsidR="00A14CBD" w14:paraId="52ABCD05" w14:textId="77777777" w:rsidTr="007724C7">
        <w:tc>
          <w:tcPr>
            <w:tcW w:w="2395" w:type="dxa"/>
          </w:tcPr>
          <w:p w14:paraId="5C82C6F5" w14:textId="7D131BB2" w:rsidR="00A14CBD" w:rsidRDefault="007724C7"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20177BFF" w14:textId="4079ACEA" w:rsidR="00A14CBD" w:rsidRDefault="007724C7"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3FFCBB0E" w14:textId="16EB631A" w:rsidR="00A14CBD" w:rsidRDefault="007724C7"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5DA0E49F" w14:textId="5F45AAF8" w:rsidR="00A14CBD" w:rsidRDefault="007724C7" w:rsidP="007724C7">
            <w:pPr>
              <w:rPr>
                <w:rFonts w:ascii="Arial" w:hAnsi="Arial" w:cs="Arial"/>
                <w:color w:val="000000"/>
                <w:sz w:val="20"/>
                <w:szCs w:val="20"/>
              </w:rPr>
            </w:pPr>
            <w:r>
              <w:rPr>
                <w:rFonts w:ascii="Arial" w:hAnsi="Arial" w:cs="Arial"/>
                <w:color w:val="000000"/>
                <w:sz w:val="20"/>
                <w:szCs w:val="20"/>
              </w:rPr>
              <w:t>1098-31841</w:t>
            </w:r>
          </w:p>
        </w:tc>
        <w:tc>
          <w:tcPr>
            <w:tcW w:w="4595" w:type="dxa"/>
          </w:tcPr>
          <w:p w14:paraId="006F8E1E" w14:textId="77777777" w:rsidR="00A14CBD" w:rsidRPr="007724C7" w:rsidRDefault="00A14CBD" w:rsidP="007724C7">
            <w:pPr>
              <w:widowControl w:val="0"/>
              <w:autoSpaceDE w:val="0"/>
              <w:autoSpaceDN w:val="0"/>
              <w:adjustRightInd w:val="0"/>
              <w:rPr>
                <w:rFonts w:ascii="Arial" w:hAnsi="Arial" w:cs="Arial"/>
                <w:color w:val="000000"/>
                <w:sz w:val="20"/>
                <w:szCs w:val="20"/>
              </w:rPr>
            </w:pPr>
          </w:p>
        </w:tc>
      </w:tr>
      <w:tr w:rsidR="00A14CBD" w14:paraId="306EDABB" w14:textId="77777777" w:rsidTr="007724C7">
        <w:tc>
          <w:tcPr>
            <w:tcW w:w="2395" w:type="dxa"/>
          </w:tcPr>
          <w:p w14:paraId="23E51488" w14:textId="515676A7" w:rsidR="00A14CBD" w:rsidRDefault="007724C7" w:rsidP="007724C7">
            <w:pPr>
              <w:rPr>
                <w:rFonts w:ascii="Arial" w:hAnsi="Arial" w:cs="Arial"/>
                <w:color w:val="000000"/>
                <w:sz w:val="20"/>
                <w:szCs w:val="20"/>
              </w:rPr>
            </w:pPr>
            <w:r>
              <w:rPr>
                <w:rFonts w:ascii="Arial" w:hAnsi="Arial" w:cs="Arial"/>
                <w:color w:val="000000"/>
                <w:sz w:val="20"/>
                <w:szCs w:val="20"/>
              </w:rPr>
              <w:t xml:space="preserve">     act</w:t>
            </w:r>
          </w:p>
        </w:tc>
        <w:tc>
          <w:tcPr>
            <w:tcW w:w="1250" w:type="dxa"/>
          </w:tcPr>
          <w:p w14:paraId="265170F0" w14:textId="7D12BB95" w:rsidR="00A14CBD" w:rsidRDefault="007724C7"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1D665E43" w14:textId="52B337F1" w:rsidR="00A14CBD" w:rsidRDefault="007724C7"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7B3AF738" w14:textId="4075F949" w:rsidR="00A14CBD" w:rsidRDefault="007724C7" w:rsidP="007724C7">
            <w:pPr>
              <w:rPr>
                <w:rFonts w:ascii="Arial" w:hAnsi="Arial" w:cs="Arial"/>
                <w:color w:val="000000"/>
                <w:sz w:val="20"/>
                <w:szCs w:val="20"/>
              </w:rPr>
            </w:pPr>
            <w:r>
              <w:rPr>
                <w:rFonts w:ascii="Arial" w:hAnsi="Arial" w:cs="Arial"/>
                <w:color w:val="000000"/>
                <w:sz w:val="20"/>
                <w:szCs w:val="20"/>
              </w:rPr>
              <w:t>1098-31864</w:t>
            </w:r>
          </w:p>
        </w:tc>
        <w:tc>
          <w:tcPr>
            <w:tcW w:w="4595" w:type="dxa"/>
          </w:tcPr>
          <w:p w14:paraId="202B191B" w14:textId="11F3D4BF" w:rsidR="00A14CBD" w:rsidRPr="007724C7" w:rsidRDefault="007724C7" w:rsidP="007724C7">
            <w:pPr>
              <w:widowControl w:val="0"/>
              <w:autoSpaceDE w:val="0"/>
              <w:autoSpaceDN w:val="0"/>
              <w:adjustRightInd w:val="0"/>
              <w:rPr>
                <w:rFonts w:ascii="Arial" w:hAnsi="Arial" w:cs="Arial"/>
                <w:color w:val="000000"/>
                <w:sz w:val="20"/>
                <w:szCs w:val="20"/>
              </w:rPr>
            </w:pPr>
            <w:r w:rsidRPr="007724C7">
              <w:rPr>
                <w:rFonts w:ascii="Arial" w:hAnsi="Arial" w:cs="Arial"/>
                <w:color w:val="000000"/>
                <w:sz w:val="20"/>
                <w:szCs w:val="20"/>
              </w:rPr>
              <w:t xml:space="preserve">Nutrition Recommendation (identifier: urn:oid:2.16.840.1.113883.10.20.22.4.130 </w:t>
            </w:r>
          </w:p>
        </w:tc>
      </w:tr>
      <w:tr w:rsidR="00A14CBD" w14:paraId="220F7478" w14:textId="77777777" w:rsidTr="007724C7">
        <w:tc>
          <w:tcPr>
            <w:tcW w:w="2395" w:type="dxa"/>
          </w:tcPr>
          <w:p w14:paraId="4206A0A9" w14:textId="4E32AA93" w:rsidR="00A14CBD" w:rsidRDefault="007724C7"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134E4CC9" w14:textId="617851EF" w:rsidR="00A14CBD" w:rsidRDefault="007724C7"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3DE4893F" w14:textId="5FEC2958" w:rsidR="00A14CBD" w:rsidRDefault="007724C7"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037201A5" w14:textId="01FB07EA" w:rsidR="00A14CBD" w:rsidRDefault="007724C7" w:rsidP="007724C7">
            <w:pPr>
              <w:rPr>
                <w:rFonts w:ascii="Arial" w:hAnsi="Arial" w:cs="Arial"/>
                <w:color w:val="000000"/>
                <w:sz w:val="20"/>
                <w:szCs w:val="20"/>
              </w:rPr>
            </w:pPr>
            <w:r>
              <w:rPr>
                <w:rFonts w:ascii="Arial" w:hAnsi="Arial" w:cs="Arial"/>
                <w:color w:val="000000"/>
                <w:sz w:val="20"/>
                <w:szCs w:val="20"/>
              </w:rPr>
              <w:t>1098-32353</w:t>
            </w:r>
          </w:p>
        </w:tc>
        <w:tc>
          <w:tcPr>
            <w:tcW w:w="4595" w:type="dxa"/>
          </w:tcPr>
          <w:p w14:paraId="47B5BC8E" w14:textId="77777777" w:rsidR="00A14CBD" w:rsidRPr="007724C7" w:rsidRDefault="00A14CBD" w:rsidP="007724C7">
            <w:pPr>
              <w:widowControl w:val="0"/>
              <w:autoSpaceDE w:val="0"/>
              <w:autoSpaceDN w:val="0"/>
              <w:adjustRightInd w:val="0"/>
              <w:rPr>
                <w:rFonts w:ascii="Arial" w:hAnsi="Arial" w:cs="Arial"/>
                <w:color w:val="000000"/>
                <w:sz w:val="20"/>
                <w:szCs w:val="20"/>
              </w:rPr>
            </w:pPr>
          </w:p>
        </w:tc>
      </w:tr>
      <w:tr w:rsidR="00A14CBD" w14:paraId="6F7CD668" w14:textId="77777777" w:rsidTr="007724C7">
        <w:tc>
          <w:tcPr>
            <w:tcW w:w="2395" w:type="dxa"/>
          </w:tcPr>
          <w:p w14:paraId="45F3F41D" w14:textId="2BBE71C7" w:rsidR="00A14CBD" w:rsidRDefault="007724C7" w:rsidP="007724C7">
            <w:pPr>
              <w:rPr>
                <w:rFonts w:ascii="Arial" w:hAnsi="Arial" w:cs="Arial"/>
                <w:color w:val="000000"/>
                <w:sz w:val="20"/>
                <w:szCs w:val="20"/>
              </w:rPr>
            </w:pPr>
            <w:r>
              <w:rPr>
                <w:rFonts w:ascii="Arial" w:hAnsi="Arial" w:cs="Arial"/>
                <w:color w:val="000000"/>
                <w:sz w:val="20"/>
                <w:szCs w:val="20"/>
              </w:rPr>
              <w:t xml:space="preserve">     substanceAdminstration</w:t>
            </w:r>
          </w:p>
        </w:tc>
        <w:tc>
          <w:tcPr>
            <w:tcW w:w="1250" w:type="dxa"/>
          </w:tcPr>
          <w:p w14:paraId="3AE8D22E" w14:textId="441FA893" w:rsidR="00A14CBD" w:rsidRDefault="007724C7"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10D3F9CB" w14:textId="0D92DB9C" w:rsidR="00A14CBD" w:rsidRDefault="007724C7"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2F22945F" w14:textId="55FF98BB" w:rsidR="00A14CBD" w:rsidRDefault="007724C7" w:rsidP="007724C7">
            <w:pPr>
              <w:rPr>
                <w:rFonts w:ascii="Arial" w:hAnsi="Arial" w:cs="Arial"/>
                <w:color w:val="000000"/>
                <w:sz w:val="20"/>
                <w:szCs w:val="20"/>
              </w:rPr>
            </w:pPr>
            <w:r>
              <w:rPr>
                <w:rFonts w:ascii="Arial" w:hAnsi="Arial" w:cs="Arial"/>
                <w:color w:val="000000"/>
                <w:sz w:val="20"/>
                <w:szCs w:val="20"/>
              </w:rPr>
              <w:t>1098-32354</w:t>
            </w:r>
          </w:p>
        </w:tc>
        <w:tc>
          <w:tcPr>
            <w:tcW w:w="4595" w:type="dxa"/>
          </w:tcPr>
          <w:p w14:paraId="5CA2E01E" w14:textId="5D2786FC" w:rsidR="00A14CBD" w:rsidRPr="007724C7" w:rsidRDefault="007724C7" w:rsidP="007724C7">
            <w:pPr>
              <w:widowControl w:val="0"/>
              <w:autoSpaceDE w:val="0"/>
              <w:autoSpaceDN w:val="0"/>
              <w:adjustRightInd w:val="0"/>
              <w:rPr>
                <w:rFonts w:ascii="Arial" w:hAnsi="Arial" w:cs="Arial"/>
                <w:color w:val="000000"/>
                <w:sz w:val="20"/>
                <w:szCs w:val="20"/>
              </w:rPr>
            </w:pPr>
            <w:r w:rsidRPr="007724C7">
              <w:rPr>
                <w:rFonts w:ascii="Arial" w:hAnsi="Arial" w:cs="Arial"/>
                <w:color w:val="000000"/>
                <w:sz w:val="20"/>
                <w:szCs w:val="20"/>
              </w:rPr>
              <w:t xml:space="preserve">Planned Immunization Activity (identifier: urn:oid:2.16.840.1.113883.10.20.22.4.120 </w:t>
            </w:r>
          </w:p>
        </w:tc>
      </w:tr>
      <w:tr w:rsidR="00A14CBD" w14:paraId="6CA68E9A" w14:textId="77777777" w:rsidTr="007724C7">
        <w:tc>
          <w:tcPr>
            <w:tcW w:w="2395" w:type="dxa"/>
          </w:tcPr>
          <w:p w14:paraId="233A491F" w14:textId="0A813F2F" w:rsidR="00A14CBD" w:rsidRDefault="007724C7" w:rsidP="007724C7">
            <w:pPr>
              <w:rPr>
                <w:rFonts w:ascii="Arial" w:hAnsi="Arial" w:cs="Arial"/>
                <w:color w:val="000000"/>
                <w:sz w:val="20"/>
                <w:szCs w:val="20"/>
              </w:rPr>
            </w:pPr>
            <w:r>
              <w:rPr>
                <w:rFonts w:ascii="Arial" w:hAnsi="Arial" w:cs="Arial"/>
                <w:color w:val="000000"/>
                <w:sz w:val="20"/>
                <w:szCs w:val="20"/>
              </w:rPr>
              <w:lastRenderedPageBreak/>
              <w:t>entry</w:t>
            </w:r>
          </w:p>
        </w:tc>
        <w:tc>
          <w:tcPr>
            <w:tcW w:w="1250" w:type="dxa"/>
          </w:tcPr>
          <w:p w14:paraId="0E13EF20" w14:textId="05812A5C" w:rsidR="00A14CBD" w:rsidRDefault="007724C7" w:rsidP="007724C7">
            <w:pPr>
              <w:rPr>
                <w:rFonts w:ascii="Arial" w:hAnsi="Arial" w:cs="Arial"/>
                <w:color w:val="000000"/>
                <w:sz w:val="20"/>
                <w:szCs w:val="20"/>
              </w:rPr>
            </w:pPr>
            <w:r>
              <w:rPr>
                <w:rFonts w:ascii="Arial" w:hAnsi="Arial" w:cs="Arial"/>
                <w:color w:val="000000"/>
                <w:sz w:val="20"/>
                <w:szCs w:val="20"/>
              </w:rPr>
              <w:t>0..*</w:t>
            </w:r>
          </w:p>
        </w:tc>
        <w:tc>
          <w:tcPr>
            <w:tcW w:w="1050" w:type="dxa"/>
          </w:tcPr>
          <w:p w14:paraId="2DC94F54" w14:textId="4742B66E" w:rsidR="00A14CBD" w:rsidRDefault="007724C7"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1EF525E8" w14:textId="655D7DD7" w:rsidR="00A14CBD" w:rsidRDefault="007724C7" w:rsidP="007724C7">
            <w:pPr>
              <w:rPr>
                <w:rFonts w:ascii="Arial" w:hAnsi="Arial" w:cs="Arial"/>
                <w:color w:val="000000"/>
                <w:sz w:val="20"/>
                <w:szCs w:val="20"/>
              </w:rPr>
            </w:pPr>
            <w:r>
              <w:rPr>
                <w:rFonts w:ascii="Arial" w:hAnsi="Arial" w:cs="Arial"/>
                <w:color w:val="000000"/>
                <w:sz w:val="20"/>
                <w:szCs w:val="20"/>
              </w:rPr>
              <w:t>1098-32887</w:t>
            </w:r>
          </w:p>
        </w:tc>
        <w:tc>
          <w:tcPr>
            <w:tcW w:w="4595" w:type="dxa"/>
          </w:tcPr>
          <w:p w14:paraId="3DBBE755" w14:textId="77777777" w:rsidR="00A14CBD" w:rsidRPr="007724C7" w:rsidRDefault="00A14CBD" w:rsidP="007724C7">
            <w:pPr>
              <w:widowControl w:val="0"/>
              <w:autoSpaceDE w:val="0"/>
              <w:autoSpaceDN w:val="0"/>
              <w:adjustRightInd w:val="0"/>
              <w:rPr>
                <w:rFonts w:ascii="Arial" w:hAnsi="Arial" w:cs="Arial"/>
                <w:color w:val="000000"/>
                <w:sz w:val="20"/>
                <w:szCs w:val="20"/>
              </w:rPr>
            </w:pPr>
          </w:p>
        </w:tc>
      </w:tr>
      <w:tr w:rsidR="00A14CBD" w14:paraId="5545FC85" w14:textId="77777777" w:rsidTr="007724C7">
        <w:tc>
          <w:tcPr>
            <w:tcW w:w="2395" w:type="dxa"/>
          </w:tcPr>
          <w:p w14:paraId="4CB9AB45" w14:textId="0B880F83" w:rsidR="00A14CBD" w:rsidRDefault="007724C7" w:rsidP="007724C7">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09EC63B1" w14:textId="7DC7BB40" w:rsidR="00A14CBD" w:rsidRDefault="007724C7"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4CB926D0" w14:textId="72677BF6" w:rsidR="00A14CBD" w:rsidRDefault="007724C7"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7612C52A" w14:textId="070B73FF" w:rsidR="00A14CBD" w:rsidRDefault="007724C7" w:rsidP="007724C7">
            <w:pPr>
              <w:rPr>
                <w:rFonts w:ascii="Arial" w:hAnsi="Arial" w:cs="Arial"/>
                <w:color w:val="000000"/>
                <w:sz w:val="20"/>
                <w:szCs w:val="20"/>
              </w:rPr>
            </w:pPr>
            <w:r>
              <w:rPr>
                <w:rFonts w:ascii="Arial" w:hAnsi="Arial" w:cs="Arial"/>
                <w:color w:val="000000"/>
                <w:sz w:val="20"/>
                <w:szCs w:val="20"/>
              </w:rPr>
              <w:t>1098-32888</w:t>
            </w:r>
          </w:p>
        </w:tc>
        <w:tc>
          <w:tcPr>
            <w:tcW w:w="4595" w:type="dxa"/>
          </w:tcPr>
          <w:p w14:paraId="4922C0A9" w14:textId="2B8829F9" w:rsidR="00A14CBD" w:rsidRPr="007724C7" w:rsidRDefault="007724C7" w:rsidP="007724C7">
            <w:pPr>
              <w:widowControl w:val="0"/>
              <w:autoSpaceDE w:val="0"/>
              <w:autoSpaceDN w:val="0"/>
              <w:adjustRightInd w:val="0"/>
              <w:rPr>
                <w:rFonts w:ascii="Arial" w:hAnsi="Arial" w:cs="Arial"/>
                <w:color w:val="000000"/>
                <w:sz w:val="20"/>
                <w:szCs w:val="20"/>
              </w:rPr>
            </w:pPr>
            <w:r w:rsidRPr="007724C7">
              <w:rPr>
                <w:rFonts w:ascii="Arial" w:hAnsi="Arial" w:cs="Arial"/>
                <w:color w:val="000000"/>
                <w:sz w:val="20"/>
                <w:szCs w:val="20"/>
              </w:rPr>
              <w:t xml:space="preserve">Goal Observation (identifier: urn:oid:2.16.840.1.113883.10.20.22.4.121 </w:t>
            </w:r>
          </w:p>
        </w:tc>
      </w:tr>
    </w:tbl>
    <w:p w14:paraId="4383BCC8" w14:textId="77777777" w:rsidR="00D00BE0" w:rsidRDefault="00D00BE0" w:rsidP="0012506E"/>
    <w:p w14:paraId="4B703355" w14:textId="77777777" w:rsidR="007724C7" w:rsidRPr="007724C7" w:rsidRDefault="007724C7" w:rsidP="007724C7">
      <w:pPr>
        <w:widowControl w:val="0"/>
        <w:autoSpaceDE w:val="0"/>
        <w:autoSpaceDN w:val="0"/>
        <w:adjustRightInd w:val="0"/>
        <w:rPr>
          <w:rFonts w:ascii="Bookman Old Style" w:hAnsi="Bookman Old Style" w:cs="Bookman Old Style"/>
          <w:color w:val="000000"/>
        </w:rPr>
      </w:pPr>
    </w:p>
    <w:p w14:paraId="2A6E2D74"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1.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templateId </w:t>
      </w:r>
      <w:r w:rsidRPr="007724C7">
        <w:rPr>
          <w:rFonts w:ascii="Bookman Old Style" w:hAnsi="Bookman Old Style" w:cs="Bookman Old Style"/>
          <w:color w:val="000000"/>
          <w:sz w:val="20"/>
          <w:szCs w:val="20"/>
        </w:rPr>
        <w:t xml:space="preserve">(CONF:1098-7723) such that it </w:t>
      </w:r>
    </w:p>
    <w:p w14:paraId="5FD2925B" w14:textId="77777777" w:rsidR="007724C7" w:rsidRPr="007724C7" w:rsidRDefault="007724C7" w:rsidP="007724C7">
      <w:pPr>
        <w:widowControl w:val="0"/>
        <w:autoSpaceDE w:val="0"/>
        <w:autoSpaceDN w:val="0"/>
        <w:adjustRightInd w:val="0"/>
        <w:spacing w:after="75"/>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@root</w:t>
      </w:r>
      <w:r w:rsidRPr="007724C7">
        <w:rPr>
          <w:rFonts w:ascii="Bookman Old Style" w:hAnsi="Bookman Old Style" w:cs="Bookman Old Style"/>
          <w:color w:val="000000"/>
          <w:sz w:val="20"/>
          <w:szCs w:val="20"/>
        </w:rPr>
        <w:t>=</w:t>
      </w:r>
      <w:r w:rsidRPr="007724C7">
        <w:rPr>
          <w:rFonts w:ascii="Courier New" w:hAnsi="Courier New" w:cs="Courier New"/>
          <w:color w:val="000000"/>
          <w:sz w:val="20"/>
          <w:szCs w:val="20"/>
        </w:rPr>
        <w:t xml:space="preserve">"2.16.840.1.113883.10.20.22.2.10" </w:t>
      </w:r>
      <w:r w:rsidRPr="007724C7">
        <w:rPr>
          <w:rFonts w:ascii="Bookman Old Style" w:hAnsi="Bookman Old Style" w:cs="Bookman Old Style"/>
          <w:color w:val="000000"/>
          <w:sz w:val="20"/>
          <w:szCs w:val="20"/>
        </w:rPr>
        <w:t xml:space="preserve">(CONF:1098-10435). </w:t>
      </w:r>
    </w:p>
    <w:p w14:paraId="2C459762"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b.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@extension</w:t>
      </w:r>
      <w:r w:rsidRPr="007724C7">
        <w:rPr>
          <w:rFonts w:ascii="Bookman Old Style" w:hAnsi="Bookman Old Style" w:cs="Bookman Old Style"/>
          <w:color w:val="000000"/>
          <w:sz w:val="20"/>
          <w:szCs w:val="20"/>
        </w:rPr>
        <w:t>=</w:t>
      </w:r>
      <w:r w:rsidRPr="007724C7">
        <w:rPr>
          <w:rFonts w:ascii="Courier New" w:hAnsi="Courier New" w:cs="Courier New"/>
          <w:color w:val="000000"/>
          <w:sz w:val="20"/>
          <w:szCs w:val="20"/>
        </w:rPr>
        <w:t xml:space="preserve">"2014-06-09" </w:t>
      </w:r>
      <w:r w:rsidRPr="007724C7">
        <w:rPr>
          <w:rFonts w:ascii="Bookman Old Style" w:hAnsi="Bookman Old Style" w:cs="Bookman Old Style"/>
          <w:color w:val="000000"/>
          <w:sz w:val="20"/>
          <w:szCs w:val="20"/>
        </w:rPr>
        <w:t xml:space="preserve">(CONF:1098-32501). </w:t>
      </w:r>
    </w:p>
    <w:p w14:paraId="04CD5AC7"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2.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code </w:t>
      </w:r>
      <w:r w:rsidRPr="007724C7">
        <w:rPr>
          <w:rFonts w:ascii="Bookman Old Style" w:hAnsi="Bookman Old Style" w:cs="Bookman Old Style"/>
          <w:color w:val="000000"/>
          <w:sz w:val="20"/>
          <w:szCs w:val="20"/>
        </w:rPr>
        <w:t xml:space="preserve">(CONF:1098-14749). </w:t>
      </w:r>
    </w:p>
    <w:p w14:paraId="55204568" w14:textId="77777777" w:rsidR="007724C7" w:rsidRPr="007724C7" w:rsidRDefault="007724C7" w:rsidP="007724C7">
      <w:pPr>
        <w:widowControl w:val="0"/>
        <w:autoSpaceDE w:val="0"/>
        <w:autoSpaceDN w:val="0"/>
        <w:adjustRightInd w:val="0"/>
        <w:spacing w:after="89"/>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This code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@code</w:t>
      </w:r>
      <w:r w:rsidRPr="007724C7">
        <w:rPr>
          <w:rFonts w:ascii="Bookman Old Style" w:hAnsi="Bookman Old Style" w:cs="Bookman Old Style"/>
          <w:color w:val="000000"/>
          <w:sz w:val="20"/>
          <w:szCs w:val="20"/>
        </w:rPr>
        <w:t>=</w:t>
      </w:r>
      <w:r w:rsidRPr="007724C7">
        <w:rPr>
          <w:rFonts w:ascii="Courier New" w:hAnsi="Courier New" w:cs="Courier New"/>
          <w:color w:val="000000"/>
          <w:sz w:val="20"/>
          <w:szCs w:val="20"/>
        </w:rPr>
        <w:t xml:space="preserve">"18776-5" </w:t>
      </w:r>
      <w:r w:rsidRPr="007724C7">
        <w:rPr>
          <w:rFonts w:ascii="Bookman Old Style" w:hAnsi="Bookman Old Style" w:cs="Bookman Old Style"/>
          <w:color w:val="000000"/>
          <w:sz w:val="20"/>
          <w:szCs w:val="20"/>
        </w:rPr>
        <w:t xml:space="preserve">Plan of Treatment (CONF:1098-14750). </w:t>
      </w:r>
    </w:p>
    <w:p w14:paraId="52137AB3"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b. This code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@codeSystem</w:t>
      </w:r>
      <w:r w:rsidRPr="007724C7">
        <w:rPr>
          <w:rFonts w:ascii="Bookman Old Style" w:hAnsi="Bookman Old Style" w:cs="Bookman Old Style"/>
          <w:color w:val="000000"/>
          <w:sz w:val="20"/>
          <w:szCs w:val="20"/>
        </w:rPr>
        <w:t>=</w:t>
      </w:r>
      <w:r w:rsidRPr="007724C7">
        <w:rPr>
          <w:rFonts w:ascii="Courier New" w:hAnsi="Courier New" w:cs="Courier New"/>
          <w:color w:val="000000"/>
          <w:sz w:val="20"/>
          <w:szCs w:val="20"/>
        </w:rPr>
        <w:t xml:space="preserve">"2.16.840.1.113883.6.1" </w:t>
      </w:r>
      <w:r w:rsidRPr="007724C7">
        <w:rPr>
          <w:rFonts w:ascii="Bookman Old Style" w:hAnsi="Bookman Old Style" w:cs="Bookman Old Style"/>
          <w:color w:val="000000"/>
          <w:sz w:val="20"/>
          <w:szCs w:val="20"/>
        </w:rPr>
        <w:t xml:space="preserve">(CodeSystem: </w:t>
      </w:r>
      <w:r w:rsidRPr="007724C7">
        <w:rPr>
          <w:rFonts w:ascii="Courier New" w:hAnsi="Courier New" w:cs="Courier New"/>
          <w:color w:val="000000"/>
          <w:sz w:val="20"/>
          <w:szCs w:val="20"/>
        </w:rPr>
        <w:t>LOINC urn:oid:2.16.840.1.113883.6.1</w:t>
      </w:r>
      <w:r w:rsidRPr="007724C7">
        <w:rPr>
          <w:rFonts w:ascii="Bookman Old Style" w:hAnsi="Bookman Old Style" w:cs="Bookman Old Style"/>
          <w:color w:val="000000"/>
          <w:sz w:val="20"/>
          <w:szCs w:val="20"/>
        </w:rPr>
        <w:t xml:space="preserve">) (CONF:1098-30813). </w:t>
      </w:r>
    </w:p>
    <w:p w14:paraId="50570FA6" w14:textId="77777777" w:rsidR="007724C7" w:rsidRPr="007724C7" w:rsidRDefault="007724C7" w:rsidP="007724C7">
      <w:pPr>
        <w:widowControl w:val="0"/>
        <w:autoSpaceDE w:val="0"/>
        <w:autoSpaceDN w:val="0"/>
        <w:adjustRightInd w:val="0"/>
        <w:spacing w:after="82"/>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3.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title </w:t>
      </w:r>
      <w:r w:rsidRPr="007724C7">
        <w:rPr>
          <w:rFonts w:ascii="Bookman Old Style" w:hAnsi="Bookman Old Style" w:cs="Bookman Old Style"/>
          <w:color w:val="000000"/>
          <w:sz w:val="20"/>
          <w:szCs w:val="20"/>
        </w:rPr>
        <w:t xml:space="preserve">(CONF:1098-16986). </w:t>
      </w:r>
    </w:p>
    <w:p w14:paraId="37003F5A" w14:textId="77777777" w:rsid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4.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text </w:t>
      </w:r>
      <w:r w:rsidRPr="007724C7">
        <w:rPr>
          <w:rFonts w:ascii="Bookman Old Style" w:hAnsi="Bookman Old Style" w:cs="Bookman Old Style"/>
          <w:color w:val="000000"/>
          <w:sz w:val="20"/>
          <w:szCs w:val="20"/>
        </w:rPr>
        <w:t xml:space="preserve">(CONF:1098-7725). </w:t>
      </w:r>
    </w:p>
    <w:p w14:paraId="01A18A17" w14:textId="77777777" w:rsidR="007724C7" w:rsidRPr="007724C7" w:rsidRDefault="007724C7" w:rsidP="007724C7">
      <w:pPr>
        <w:widowControl w:val="0"/>
        <w:autoSpaceDE w:val="0"/>
        <w:autoSpaceDN w:val="0"/>
        <w:adjustRightInd w:val="0"/>
        <w:rPr>
          <w:rFonts w:ascii="Bookman Old Style" w:hAnsi="Bookman Old Style" w:cs="Bookman Old Style"/>
          <w:color w:val="000000"/>
        </w:rPr>
      </w:pPr>
    </w:p>
    <w:p w14:paraId="2D3B37A6"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5.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(CONF:1098-7726) such that it </w:t>
      </w:r>
    </w:p>
    <w:p w14:paraId="53D2A3FC"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Planned Observation (V2) </w:t>
      </w:r>
      <w:r w:rsidRPr="007724C7">
        <w:rPr>
          <w:rFonts w:ascii="Courier New" w:hAnsi="Courier New" w:cs="Courier New"/>
          <w:color w:val="000000"/>
          <w:sz w:val="20"/>
          <w:szCs w:val="20"/>
        </w:rPr>
        <w:t xml:space="preserve">(identifier: urn:hl7ii:2.16.840.1.113883.10.20.22.4.44:2014-06-09) </w:t>
      </w:r>
      <w:r w:rsidRPr="007724C7">
        <w:rPr>
          <w:rFonts w:ascii="Bookman Old Style" w:hAnsi="Bookman Old Style" w:cs="Bookman Old Style"/>
          <w:color w:val="000000"/>
          <w:sz w:val="20"/>
          <w:szCs w:val="20"/>
        </w:rPr>
        <w:t xml:space="preserve">(CONF:1098-14751). </w:t>
      </w:r>
    </w:p>
    <w:p w14:paraId="52E9E73B"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6.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(CONF:1098-8805) such that it </w:t>
      </w:r>
    </w:p>
    <w:p w14:paraId="72589B25"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Planned Encounter (V2) </w:t>
      </w:r>
      <w:r w:rsidRPr="007724C7">
        <w:rPr>
          <w:rFonts w:ascii="Courier New" w:hAnsi="Courier New" w:cs="Courier New"/>
          <w:color w:val="000000"/>
          <w:sz w:val="20"/>
          <w:szCs w:val="20"/>
        </w:rPr>
        <w:t xml:space="preserve">(identifier: urn:hl7ii:2.16.840.1.113883.10.20.22.4.40:2014-06-09) </w:t>
      </w:r>
      <w:r w:rsidRPr="007724C7">
        <w:rPr>
          <w:rFonts w:ascii="Bookman Old Style" w:hAnsi="Bookman Old Style" w:cs="Bookman Old Style"/>
          <w:color w:val="000000"/>
          <w:sz w:val="20"/>
          <w:szCs w:val="20"/>
        </w:rPr>
        <w:t xml:space="preserve">(CONF:1098-30472). </w:t>
      </w:r>
    </w:p>
    <w:p w14:paraId="4C44DD0A"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7.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(CONF:1098-8807) such that it </w:t>
      </w:r>
    </w:p>
    <w:p w14:paraId="08E0B98E"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Planned Act (V2) </w:t>
      </w:r>
      <w:r w:rsidRPr="007724C7">
        <w:rPr>
          <w:rFonts w:ascii="Courier New" w:hAnsi="Courier New" w:cs="Courier New"/>
          <w:color w:val="000000"/>
          <w:sz w:val="20"/>
          <w:szCs w:val="20"/>
        </w:rPr>
        <w:t xml:space="preserve">(identifier: urn:hl7ii:2.16.840.1.113883.10.20.22.4.39:2014-06-09) </w:t>
      </w:r>
      <w:r w:rsidRPr="007724C7">
        <w:rPr>
          <w:rFonts w:ascii="Bookman Old Style" w:hAnsi="Bookman Old Style" w:cs="Bookman Old Style"/>
          <w:color w:val="000000"/>
          <w:sz w:val="20"/>
          <w:szCs w:val="20"/>
        </w:rPr>
        <w:t xml:space="preserve">(CONF:1098-30473). </w:t>
      </w:r>
    </w:p>
    <w:p w14:paraId="303B25CC"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8.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(CONF:1098-8809) such that it </w:t>
      </w:r>
    </w:p>
    <w:p w14:paraId="6825D933"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Planned Procedure (V2) </w:t>
      </w:r>
      <w:r w:rsidRPr="007724C7">
        <w:rPr>
          <w:rFonts w:ascii="Courier New" w:hAnsi="Courier New" w:cs="Courier New"/>
          <w:color w:val="000000"/>
          <w:sz w:val="20"/>
          <w:szCs w:val="20"/>
        </w:rPr>
        <w:t xml:space="preserve">(identifier: urn:hl7ii:2.16.840.1.113883.10.20.22.4.41:2014-06-09) </w:t>
      </w:r>
      <w:r w:rsidRPr="007724C7">
        <w:rPr>
          <w:rFonts w:ascii="Bookman Old Style" w:hAnsi="Bookman Old Style" w:cs="Bookman Old Style"/>
          <w:color w:val="000000"/>
          <w:sz w:val="20"/>
          <w:szCs w:val="20"/>
        </w:rPr>
        <w:t xml:space="preserve">(CONF:1098-30474). </w:t>
      </w:r>
    </w:p>
    <w:p w14:paraId="0F0A6E6B"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9.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(CONF:1098-8811) such that it </w:t>
      </w:r>
    </w:p>
    <w:p w14:paraId="1E3AC023"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Planned Medication Activity (V2) </w:t>
      </w:r>
      <w:r w:rsidRPr="007724C7">
        <w:rPr>
          <w:rFonts w:ascii="Courier New" w:hAnsi="Courier New" w:cs="Courier New"/>
          <w:color w:val="000000"/>
          <w:sz w:val="20"/>
          <w:szCs w:val="20"/>
        </w:rPr>
        <w:t xml:space="preserve">(identifier: urn:hl7ii:2.16.840.1.113883.10.20.22.4.42:2014-06-09) </w:t>
      </w:r>
      <w:r w:rsidRPr="007724C7">
        <w:rPr>
          <w:rFonts w:ascii="Bookman Old Style" w:hAnsi="Bookman Old Style" w:cs="Bookman Old Style"/>
          <w:color w:val="000000"/>
          <w:sz w:val="20"/>
          <w:szCs w:val="20"/>
        </w:rPr>
        <w:t xml:space="preserve">(CONF:1098-30475). </w:t>
      </w:r>
    </w:p>
    <w:p w14:paraId="4EE9BA35"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10.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(CONF:1098-8813) such that it </w:t>
      </w:r>
    </w:p>
    <w:p w14:paraId="779965A2"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Planned Supply (V2) </w:t>
      </w:r>
      <w:r w:rsidRPr="007724C7">
        <w:rPr>
          <w:rFonts w:ascii="Courier New" w:hAnsi="Courier New" w:cs="Courier New"/>
          <w:color w:val="000000"/>
          <w:sz w:val="20"/>
          <w:szCs w:val="20"/>
        </w:rPr>
        <w:t xml:space="preserve">(identifier: urn:hl7ii:2.16.840.1.113883.10.20.22.4.43:2014-06-09) </w:t>
      </w:r>
      <w:r w:rsidRPr="007724C7">
        <w:rPr>
          <w:rFonts w:ascii="Bookman Old Style" w:hAnsi="Bookman Old Style" w:cs="Bookman Old Style"/>
          <w:color w:val="000000"/>
          <w:sz w:val="20"/>
          <w:szCs w:val="20"/>
        </w:rPr>
        <w:t xml:space="preserve">(CONF:1098-30476). </w:t>
      </w:r>
    </w:p>
    <w:p w14:paraId="52DCE4A6"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11.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(CONF:1098-14695) such that it </w:t>
      </w:r>
    </w:p>
    <w:p w14:paraId="7F3C8440"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Instruction (V2) </w:t>
      </w:r>
      <w:r w:rsidRPr="007724C7">
        <w:rPr>
          <w:rFonts w:ascii="Courier New" w:hAnsi="Courier New" w:cs="Courier New"/>
          <w:color w:val="000000"/>
          <w:sz w:val="20"/>
          <w:szCs w:val="20"/>
        </w:rPr>
        <w:t xml:space="preserve">(identifier: urn:hl7ii:2.16.840.1.113883.10.20.22.4.20:2014-06-09) </w:t>
      </w:r>
      <w:r w:rsidRPr="007724C7">
        <w:rPr>
          <w:rFonts w:ascii="Bookman Old Style" w:hAnsi="Bookman Old Style" w:cs="Bookman Old Style"/>
          <w:color w:val="000000"/>
          <w:sz w:val="20"/>
          <w:szCs w:val="20"/>
        </w:rPr>
        <w:t xml:space="preserve">(CONF:1098-31397). </w:t>
      </w:r>
    </w:p>
    <w:p w14:paraId="4FAA842F"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12.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(CONF:1098-29621) such that it </w:t>
      </w:r>
    </w:p>
    <w:p w14:paraId="5B9DDF81"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Handoff Communication Participants </w:t>
      </w:r>
      <w:r w:rsidRPr="007724C7">
        <w:rPr>
          <w:rFonts w:ascii="Courier New" w:hAnsi="Courier New" w:cs="Courier New"/>
          <w:color w:val="000000"/>
          <w:sz w:val="20"/>
          <w:szCs w:val="20"/>
        </w:rPr>
        <w:t xml:space="preserve">(identifier: urn:oid:2.16.840.1.113883.10.20.22.4.141) </w:t>
      </w:r>
      <w:r w:rsidRPr="007724C7">
        <w:rPr>
          <w:rFonts w:ascii="Bookman Old Style" w:hAnsi="Bookman Old Style" w:cs="Bookman Old Style"/>
          <w:color w:val="000000"/>
          <w:sz w:val="20"/>
          <w:szCs w:val="20"/>
        </w:rPr>
        <w:t xml:space="preserve">(CONF:1098-30868). </w:t>
      </w:r>
    </w:p>
    <w:p w14:paraId="52944F4C"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13.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(CONF:1098-31841) such that it </w:t>
      </w:r>
    </w:p>
    <w:p w14:paraId="1EB304FB"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Nutrition Recommendation </w:t>
      </w:r>
      <w:r w:rsidRPr="007724C7">
        <w:rPr>
          <w:rFonts w:ascii="Courier New" w:hAnsi="Courier New" w:cs="Courier New"/>
          <w:color w:val="000000"/>
          <w:sz w:val="20"/>
          <w:szCs w:val="20"/>
        </w:rPr>
        <w:t xml:space="preserve">(identifier: urn:oid:2.16.840.1.113883.10.20.22.4.130) </w:t>
      </w:r>
      <w:r w:rsidRPr="007724C7">
        <w:rPr>
          <w:rFonts w:ascii="Bookman Old Style" w:hAnsi="Bookman Old Style" w:cs="Bookman Old Style"/>
          <w:color w:val="000000"/>
          <w:sz w:val="20"/>
          <w:szCs w:val="20"/>
        </w:rPr>
        <w:t xml:space="preserve">(CONF:1098-31864). </w:t>
      </w:r>
    </w:p>
    <w:p w14:paraId="54D2DA03"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14.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(CONF:1098-32353) such that it </w:t>
      </w:r>
    </w:p>
    <w:p w14:paraId="38029436"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Planned Immunization Activity </w:t>
      </w:r>
      <w:r w:rsidRPr="007724C7">
        <w:rPr>
          <w:rFonts w:ascii="Courier New" w:hAnsi="Courier New" w:cs="Courier New"/>
          <w:color w:val="000000"/>
          <w:sz w:val="20"/>
          <w:szCs w:val="20"/>
        </w:rPr>
        <w:t xml:space="preserve">(identifier: urn:oid:2.16.840.1.113883.10.20.22.4.120) </w:t>
      </w:r>
      <w:r w:rsidRPr="007724C7">
        <w:rPr>
          <w:rFonts w:ascii="Bookman Old Style" w:hAnsi="Bookman Old Style" w:cs="Bookman Old Style"/>
          <w:color w:val="000000"/>
          <w:sz w:val="20"/>
          <w:szCs w:val="20"/>
        </w:rPr>
        <w:t xml:space="preserve">(CONF:1098-32354). </w:t>
      </w:r>
    </w:p>
    <w:p w14:paraId="55FC9D67"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t xml:space="preserve">15. </w:t>
      </w:r>
      <w:r w:rsidRPr="007724C7">
        <w:rPr>
          <w:rFonts w:ascii="Bookman Old Style" w:hAnsi="Bookman Old Style" w:cs="Bookman Old Style"/>
          <w:b/>
          <w:bCs/>
          <w:color w:val="000000"/>
          <w:sz w:val="16"/>
          <w:szCs w:val="16"/>
        </w:rPr>
        <w:t xml:space="preserve">MAY </w:t>
      </w:r>
      <w:r w:rsidRPr="007724C7">
        <w:rPr>
          <w:rFonts w:ascii="Bookman Old Style" w:hAnsi="Bookman Old Style" w:cs="Bookman Old Style"/>
          <w:color w:val="000000"/>
          <w:sz w:val="20"/>
          <w:szCs w:val="20"/>
        </w:rPr>
        <w:t xml:space="preserve">contain zero or more [0..*] </w:t>
      </w:r>
      <w:r w:rsidRPr="007724C7">
        <w:rPr>
          <w:rFonts w:ascii="Courier New" w:hAnsi="Courier New" w:cs="Courier New"/>
          <w:b/>
          <w:bCs/>
          <w:color w:val="000000"/>
          <w:sz w:val="20"/>
          <w:szCs w:val="20"/>
        </w:rPr>
        <w:t xml:space="preserve">entry </w:t>
      </w:r>
      <w:r w:rsidRPr="007724C7">
        <w:rPr>
          <w:rFonts w:ascii="Bookman Old Style" w:hAnsi="Bookman Old Style" w:cs="Bookman Old Style"/>
          <w:color w:val="000000"/>
          <w:sz w:val="20"/>
          <w:szCs w:val="20"/>
        </w:rPr>
        <w:t xml:space="preserve">(CONF:1098-32887) such that it </w:t>
      </w:r>
    </w:p>
    <w:p w14:paraId="572F64B0" w14:textId="77777777" w:rsidR="007724C7" w:rsidRPr="007724C7" w:rsidRDefault="007724C7" w:rsidP="007724C7">
      <w:pPr>
        <w:widowControl w:val="0"/>
        <w:autoSpaceDE w:val="0"/>
        <w:autoSpaceDN w:val="0"/>
        <w:adjustRightInd w:val="0"/>
        <w:ind w:left="720"/>
        <w:rPr>
          <w:rFonts w:ascii="Bookman Old Style" w:hAnsi="Bookman Old Style" w:cs="Bookman Old Style"/>
          <w:color w:val="000000"/>
          <w:sz w:val="20"/>
          <w:szCs w:val="20"/>
        </w:rPr>
      </w:pPr>
      <w:r w:rsidRPr="007724C7">
        <w:rPr>
          <w:rFonts w:ascii="Bookman Old Style" w:hAnsi="Bookman Old Style" w:cs="Bookman Old Style"/>
          <w:color w:val="000000"/>
          <w:sz w:val="20"/>
          <w:szCs w:val="20"/>
        </w:rPr>
        <w:lastRenderedPageBreak/>
        <w:t xml:space="preserve">a. </w:t>
      </w:r>
      <w:r w:rsidRPr="007724C7">
        <w:rPr>
          <w:rFonts w:ascii="Bookman Old Style" w:hAnsi="Bookman Old Style" w:cs="Bookman Old Style"/>
          <w:b/>
          <w:bCs/>
          <w:color w:val="000000"/>
          <w:sz w:val="16"/>
          <w:szCs w:val="16"/>
        </w:rPr>
        <w:t xml:space="preserve">SHALL </w:t>
      </w:r>
      <w:r w:rsidRPr="007724C7">
        <w:rPr>
          <w:rFonts w:ascii="Bookman Old Style" w:hAnsi="Bookman Old Style" w:cs="Bookman Old Style"/>
          <w:color w:val="000000"/>
          <w:sz w:val="20"/>
          <w:szCs w:val="20"/>
        </w:rPr>
        <w:t xml:space="preserve">contain exactly one [1..1] </w:t>
      </w:r>
      <w:r w:rsidRPr="007724C7">
        <w:rPr>
          <w:rFonts w:ascii="Courier New" w:hAnsi="Courier New" w:cs="Courier New"/>
          <w:b/>
          <w:bCs/>
          <w:color w:val="000000"/>
          <w:sz w:val="20"/>
          <w:szCs w:val="20"/>
        </w:rPr>
        <w:t xml:space="preserve">Goal Observation </w:t>
      </w:r>
      <w:r w:rsidRPr="007724C7">
        <w:rPr>
          <w:rFonts w:ascii="Courier New" w:hAnsi="Courier New" w:cs="Courier New"/>
          <w:color w:val="000000"/>
          <w:sz w:val="20"/>
          <w:szCs w:val="20"/>
        </w:rPr>
        <w:t xml:space="preserve">(identifier: urn:oid:2.16.840.1.113883.10.20.22.4.121) </w:t>
      </w:r>
      <w:r w:rsidRPr="007724C7">
        <w:rPr>
          <w:rFonts w:ascii="Bookman Old Style" w:hAnsi="Bookman Old Style" w:cs="Bookman Old Style"/>
          <w:color w:val="000000"/>
          <w:sz w:val="20"/>
          <w:szCs w:val="20"/>
        </w:rPr>
        <w:t xml:space="preserve">(CONF:1098-32888). </w:t>
      </w:r>
    </w:p>
    <w:p w14:paraId="1F8B36B0" w14:textId="77777777" w:rsidR="007724C7" w:rsidRPr="007724C7" w:rsidRDefault="007724C7" w:rsidP="007724C7">
      <w:pPr>
        <w:widowControl w:val="0"/>
        <w:autoSpaceDE w:val="0"/>
        <w:autoSpaceDN w:val="0"/>
        <w:adjustRightInd w:val="0"/>
        <w:rPr>
          <w:rFonts w:ascii="Bookman Old Style" w:hAnsi="Bookman Old Style" w:cs="Bookman Old Style"/>
          <w:color w:val="000000"/>
          <w:sz w:val="20"/>
          <w:szCs w:val="20"/>
        </w:rPr>
      </w:pPr>
    </w:p>
    <w:p w14:paraId="21BEED22" w14:textId="77777777" w:rsidR="007724C7" w:rsidRDefault="007724C7" w:rsidP="0012506E"/>
    <w:p w14:paraId="64FA54EC" w14:textId="7298C5C3" w:rsidR="00AF073C" w:rsidRDefault="00AF073C" w:rsidP="00896A3D">
      <w:pPr>
        <w:pStyle w:val="Heading3"/>
      </w:pPr>
      <w:bookmarkStart w:id="478" w:name="_Toc448232260"/>
      <w:r>
        <w:t>Clinical Guidance from TOC Implementation Guide</w:t>
      </w:r>
      <w:bookmarkEnd w:id="478"/>
    </w:p>
    <w:p w14:paraId="238FAB67" w14:textId="77777777" w:rsidR="00AF073C" w:rsidRDefault="00AF073C" w:rsidP="00AF073C"/>
    <w:p w14:paraId="59AF60B0" w14:textId="7B0A5C40" w:rsidR="00AF073C" w:rsidRDefault="00AF073C" w:rsidP="00AF073C">
      <w:r>
        <w:t xml:space="preserve">The Recommended Patient Decision Aids MU2 data requirement includes any materials, such as patient education, provided to the patient to inform care decisions. Types of materials provided to the patient can be coded within the Instructions entry, although coded entries for types of Instructions are not required by MU2. Additional guidance on capturing Recommended Patient Decision Aids is available in </w:t>
      </w:r>
      <w:r w:rsidR="00850632">
        <w:t xml:space="preserve">Section </w:t>
      </w:r>
      <w:r>
        <w:t xml:space="preserve">4.28 of the Consolidated CDA implementation guide within the Instructions section. </w:t>
      </w:r>
    </w:p>
    <w:p w14:paraId="4BFA1B42" w14:textId="77777777" w:rsidR="00DB1303" w:rsidRDefault="00DB1303" w:rsidP="00AF073C"/>
    <w:p w14:paraId="47D95DA4" w14:textId="07B9C10B" w:rsidR="00DB1303" w:rsidRPr="00DB1303" w:rsidRDefault="00DB1303" w:rsidP="00DB1303">
      <w:pPr>
        <w:jc w:val="center"/>
        <w:rPr>
          <w:rFonts w:ascii="Arial" w:hAnsi="Arial" w:cs="Arial"/>
          <w:b/>
          <w:sz w:val="20"/>
          <w:szCs w:val="20"/>
        </w:rPr>
      </w:pPr>
      <w:r w:rsidRPr="00DB1303">
        <w:rPr>
          <w:rFonts w:ascii="Arial" w:hAnsi="Arial" w:cs="Arial"/>
          <w:b/>
          <w:sz w:val="20"/>
          <w:szCs w:val="20"/>
        </w:rPr>
        <w:t xml:space="preserve">Table 12: </w:t>
      </w:r>
      <w:r w:rsidR="007724C7">
        <w:rPr>
          <w:rFonts w:ascii="Arial" w:hAnsi="Arial" w:cs="Arial"/>
          <w:b/>
          <w:sz w:val="20"/>
          <w:szCs w:val="20"/>
        </w:rPr>
        <w:t xml:space="preserve">R1.1 </w:t>
      </w:r>
      <w:r w:rsidRPr="00DB1303">
        <w:rPr>
          <w:rFonts w:ascii="Arial" w:hAnsi="Arial" w:cs="Arial"/>
          <w:b/>
          <w:sz w:val="20"/>
          <w:szCs w:val="20"/>
        </w:rPr>
        <w:t>Clinical or Discharge Instructions MU2 Data Requirement in Consolidated CDA</w:t>
      </w:r>
    </w:p>
    <w:p w14:paraId="43DDF799" w14:textId="3EBEFCBE" w:rsidR="00DB1303" w:rsidRPr="00DB1303" w:rsidRDefault="00DB1303" w:rsidP="00DB1303">
      <w:pPr>
        <w:jc w:val="center"/>
        <w:rPr>
          <w:rFonts w:ascii="Arial" w:hAnsi="Arial" w:cs="Arial"/>
          <w:b/>
          <w:sz w:val="20"/>
          <w:szCs w:val="20"/>
        </w:rPr>
      </w:pPr>
    </w:p>
    <w:tbl>
      <w:tblPr>
        <w:tblW w:w="11091" w:type="dxa"/>
        <w:tblInd w:w="-7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5493"/>
        <w:gridCol w:w="5598"/>
      </w:tblGrid>
      <w:tr w:rsidR="00DB1303" w:rsidRPr="006422DC" w14:paraId="04253AA7" w14:textId="77777777" w:rsidTr="00C966CD">
        <w:trPr>
          <w:tblHeader/>
        </w:trPr>
        <w:tc>
          <w:tcPr>
            <w:tcW w:w="5493" w:type="dxa"/>
            <w:shd w:val="clear" w:color="auto" w:fill="1F497D" w:themeFill="text2"/>
          </w:tcPr>
          <w:p w14:paraId="37A8EB6D" w14:textId="77777777" w:rsidR="00DB1303" w:rsidRPr="006422DC" w:rsidRDefault="00DB1303" w:rsidP="00663134">
            <w:pPr>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Section(s)</w:t>
            </w:r>
          </w:p>
        </w:tc>
        <w:tc>
          <w:tcPr>
            <w:tcW w:w="5598" w:type="dxa"/>
            <w:shd w:val="clear" w:color="auto" w:fill="1F497D" w:themeFill="text2"/>
          </w:tcPr>
          <w:p w14:paraId="665C75EF" w14:textId="77777777" w:rsidR="00DB1303" w:rsidRPr="006422DC" w:rsidRDefault="00DB1303" w:rsidP="00663134">
            <w:pPr>
              <w:jc w:val="center"/>
              <w:rPr>
                <w:rFonts w:ascii="Arial" w:hAnsi="Arial" w:cs="Arial"/>
                <w:b/>
                <w:bCs/>
                <w:color w:val="FFFFFF" w:themeColor="background1"/>
                <w:sz w:val="20"/>
                <w:szCs w:val="20"/>
              </w:rPr>
            </w:pPr>
            <w:r w:rsidRPr="006422DC">
              <w:rPr>
                <w:rFonts w:ascii="Arial" w:hAnsi="Arial" w:cs="Arial"/>
                <w:b/>
                <w:color w:val="FFFFFF" w:themeColor="background1"/>
                <w:sz w:val="20"/>
                <w:szCs w:val="20"/>
              </w:rPr>
              <w:t>Associated Entry(ies)</w:t>
            </w:r>
          </w:p>
        </w:tc>
      </w:tr>
      <w:tr w:rsidR="00DB1303" w:rsidRPr="006422DC" w14:paraId="363C821C" w14:textId="77777777" w:rsidTr="00C966CD">
        <w:tc>
          <w:tcPr>
            <w:tcW w:w="5493" w:type="dxa"/>
            <w:shd w:val="clear" w:color="auto" w:fill="auto"/>
          </w:tcPr>
          <w:p w14:paraId="3D53B815" w14:textId="77777777" w:rsidR="00DB1303" w:rsidRPr="00DB1303" w:rsidRDefault="00DB1303" w:rsidP="00DB1303">
            <w:pPr>
              <w:rPr>
                <w:rFonts w:ascii="Arial" w:hAnsi="Arial" w:cs="Arial"/>
                <w:sz w:val="20"/>
                <w:szCs w:val="20"/>
              </w:rPr>
            </w:pPr>
            <w:r w:rsidRPr="00DB1303">
              <w:rPr>
                <w:rFonts w:ascii="Arial" w:hAnsi="Arial" w:cs="Arial"/>
                <w:sz w:val="20"/>
                <w:szCs w:val="20"/>
              </w:rPr>
              <w:t>Instructions (2.16.840.1.113883.10.20.22.2.45)</w:t>
            </w:r>
          </w:p>
          <w:p w14:paraId="2347D091" w14:textId="72ABA131" w:rsidR="00DB1303" w:rsidRPr="006422DC" w:rsidRDefault="00DB1303" w:rsidP="00663134">
            <w:pPr>
              <w:rPr>
                <w:rFonts w:ascii="Arial" w:hAnsi="Arial" w:cs="Arial"/>
                <w:b/>
                <w:bCs/>
                <w:sz w:val="20"/>
                <w:szCs w:val="20"/>
              </w:rPr>
            </w:pPr>
          </w:p>
        </w:tc>
        <w:tc>
          <w:tcPr>
            <w:tcW w:w="5598" w:type="dxa"/>
            <w:shd w:val="clear" w:color="auto" w:fill="auto"/>
          </w:tcPr>
          <w:p w14:paraId="4806AD8C" w14:textId="3FF2DF03" w:rsidR="00C966CD" w:rsidRDefault="00362A51" w:rsidP="00362A51">
            <w:r>
              <w:t>• Instructions (2.16.840.1.113883.10.20.22.4.20)</w:t>
            </w:r>
          </w:p>
          <w:p w14:paraId="4AFBBADD" w14:textId="4A68E6A0" w:rsidR="00DB1303" w:rsidRPr="006422DC" w:rsidRDefault="00DB1303" w:rsidP="00362A51"/>
        </w:tc>
      </w:tr>
      <w:tr w:rsidR="00C966CD" w:rsidRPr="006422DC" w14:paraId="5CB9F814" w14:textId="77777777" w:rsidTr="00C966CD">
        <w:tc>
          <w:tcPr>
            <w:tcW w:w="5493" w:type="dxa"/>
            <w:shd w:val="clear" w:color="auto" w:fill="auto"/>
          </w:tcPr>
          <w:p w14:paraId="7743A3A7" w14:textId="77777777" w:rsidR="00C966CD" w:rsidRPr="00C966CD" w:rsidRDefault="00C966CD" w:rsidP="00C966CD">
            <w:pPr>
              <w:outlineLvl w:val="0"/>
              <w:rPr>
                <w:rFonts w:ascii="Arial" w:hAnsi="Arial" w:cs="Arial"/>
                <w:sz w:val="20"/>
                <w:szCs w:val="20"/>
              </w:rPr>
            </w:pPr>
            <w:bookmarkStart w:id="479" w:name="_Toc447024056"/>
            <w:bookmarkStart w:id="480" w:name="_Toc448232261"/>
            <w:r w:rsidRPr="00C966CD">
              <w:rPr>
                <w:rFonts w:ascii="Arial" w:hAnsi="Arial" w:cs="Arial"/>
                <w:sz w:val="20"/>
                <w:szCs w:val="20"/>
              </w:rPr>
              <w:t>Hospital Discharge Instructions (2.16.840.1.113883.10.20.22.2.41)</w:t>
            </w:r>
            <w:bookmarkEnd w:id="479"/>
            <w:bookmarkEnd w:id="480"/>
          </w:p>
          <w:p w14:paraId="2AC3CEBB" w14:textId="77777777" w:rsidR="00C966CD" w:rsidRPr="00DB1303" w:rsidRDefault="00C966CD" w:rsidP="00DB1303">
            <w:pPr>
              <w:rPr>
                <w:rFonts w:ascii="Arial" w:hAnsi="Arial" w:cs="Arial"/>
                <w:sz w:val="20"/>
                <w:szCs w:val="20"/>
              </w:rPr>
            </w:pPr>
          </w:p>
        </w:tc>
        <w:tc>
          <w:tcPr>
            <w:tcW w:w="5598" w:type="dxa"/>
            <w:shd w:val="clear" w:color="auto" w:fill="auto"/>
          </w:tcPr>
          <w:p w14:paraId="34DEA703" w14:textId="77777777" w:rsidR="00C966CD" w:rsidRDefault="00C966CD" w:rsidP="00362A51"/>
        </w:tc>
      </w:tr>
    </w:tbl>
    <w:p w14:paraId="759E5C59" w14:textId="4E7E852D" w:rsidR="00AF073C" w:rsidRDefault="00AF073C" w:rsidP="00896A3D">
      <w:pPr>
        <w:pStyle w:val="Heading3"/>
      </w:pPr>
      <w:bookmarkStart w:id="481" w:name="_Toc447024061"/>
      <w:bookmarkStart w:id="482" w:name="_Toc447024063"/>
      <w:bookmarkStart w:id="483" w:name="_Toc443988268"/>
      <w:bookmarkStart w:id="484" w:name="_Toc443996855"/>
      <w:bookmarkStart w:id="485" w:name="_Toc445201507"/>
      <w:bookmarkStart w:id="486" w:name="_Toc445208504"/>
      <w:bookmarkStart w:id="487" w:name="_Toc448232262"/>
      <w:bookmarkEnd w:id="481"/>
      <w:bookmarkEnd w:id="482"/>
      <w:r>
        <w:t>Instructions Section Structure</w:t>
      </w:r>
      <w:bookmarkEnd w:id="483"/>
      <w:bookmarkEnd w:id="484"/>
      <w:bookmarkEnd w:id="485"/>
      <w:bookmarkEnd w:id="486"/>
      <w:bookmarkEnd w:id="487"/>
    </w:p>
    <w:p w14:paraId="5749C109" w14:textId="77B522F0" w:rsidR="00AF073C" w:rsidRDefault="00AF073C" w:rsidP="00AF073C">
      <w:r>
        <w:t xml:space="preserve">The structure of the Instructions section is described hierarchically with corresponding entry-level constraints as specified in </w:t>
      </w:r>
      <w:r w:rsidR="00850632">
        <w:t xml:space="preserve">Section </w:t>
      </w:r>
      <w:r>
        <w:t xml:space="preserve">4.28 of the Consolidated CDA implementation guide. </w:t>
      </w:r>
    </w:p>
    <w:p w14:paraId="437F561A" w14:textId="77777777" w:rsidR="00AF073C" w:rsidRDefault="00AF073C" w:rsidP="00AF073C"/>
    <w:p w14:paraId="07170980" w14:textId="77777777" w:rsidR="00AF073C" w:rsidRPr="00751BEA" w:rsidRDefault="00AF073C" w:rsidP="00751BEA">
      <w:pPr>
        <w:jc w:val="center"/>
        <w:rPr>
          <w:rFonts w:ascii="Arial" w:hAnsi="Arial" w:cs="Arial"/>
          <w:b/>
          <w:sz w:val="20"/>
          <w:szCs w:val="20"/>
        </w:rPr>
      </w:pPr>
      <w:bookmarkStart w:id="488" w:name="_Toc443988269"/>
      <w:bookmarkStart w:id="489" w:name="_Toc443996856"/>
      <w:bookmarkStart w:id="490" w:name="_Toc445201508"/>
      <w:bookmarkStart w:id="491" w:name="_Toc445208505"/>
      <w:r w:rsidRPr="00751BEA">
        <w:rPr>
          <w:rFonts w:ascii="Arial" w:hAnsi="Arial" w:cs="Arial"/>
          <w:b/>
          <w:sz w:val="20"/>
          <w:szCs w:val="20"/>
        </w:rPr>
        <w:t>Table 13: Instructions Section Structure</w:t>
      </w:r>
      <w:bookmarkEnd w:id="488"/>
      <w:bookmarkEnd w:id="489"/>
      <w:bookmarkEnd w:id="490"/>
      <w:bookmarkEnd w:id="491"/>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751BEA" w:rsidRPr="006422DC" w14:paraId="1660AE5F" w14:textId="77777777" w:rsidTr="00663134">
        <w:trPr>
          <w:jc w:val="center"/>
        </w:trPr>
        <w:tc>
          <w:tcPr>
            <w:tcW w:w="7308" w:type="dxa"/>
            <w:shd w:val="clear" w:color="auto" w:fill="1F497D" w:themeFill="text2"/>
          </w:tcPr>
          <w:p w14:paraId="073EFC46" w14:textId="0EC2675B" w:rsidR="00751BEA" w:rsidRPr="006422DC" w:rsidRDefault="00751BEA" w:rsidP="00663134">
            <w:pPr>
              <w:rPr>
                <w:rFonts w:ascii="Arial" w:hAnsi="Arial" w:cs="Arial"/>
                <w:b/>
                <w:bCs/>
                <w:sz w:val="20"/>
                <w:szCs w:val="20"/>
              </w:rPr>
            </w:pPr>
            <w:r>
              <w:rPr>
                <w:rFonts w:ascii="Arial" w:hAnsi="Arial" w:cs="Arial"/>
                <w:b/>
                <w:bCs/>
                <w:color w:val="FFFFFF" w:themeColor="background1"/>
                <w:sz w:val="20"/>
                <w:szCs w:val="20"/>
              </w:rPr>
              <w:t>Instructions</w:t>
            </w:r>
            <w:r w:rsidRPr="006422DC">
              <w:rPr>
                <w:rFonts w:ascii="Arial" w:hAnsi="Arial" w:cs="Arial"/>
                <w:b/>
                <w:bCs/>
                <w:color w:val="FFFFFF" w:themeColor="background1"/>
                <w:sz w:val="20"/>
                <w:szCs w:val="20"/>
              </w:rPr>
              <w:t xml:space="preserve"> </w:t>
            </w:r>
          </w:p>
        </w:tc>
      </w:tr>
      <w:tr w:rsidR="00751BEA" w:rsidRPr="006422DC" w14:paraId="3AFBE83E" w14:textId="77777777" w:rsidTr="00663134">
        <w:trPr>
          <w:jc w:val="center"/>
        </w:trPr>
        <w:tc>
          <w:tcPr>
            <w:tcW w:w="7308" w:type="dxa"/>
            <w:shd w:val="clear" w:color="auto" w:fill="auto"/>
          </w:tcPr>
          <w:p w14:paraId="160E3B0C" w14:textId="0FD68404" w:rsidR="00751BEA" w:rsidRPr="006422DC" w:rsidRDefault="00751BEA" w:rsidP="00751BEA">
            <w:pPr>
              <w:ind w:left="720"/>
              <w:rPr>
                <w:rFonts w:ascii="Arial" w:hAnsi="Arial" w:cs="Arial"/>
                <w:b/>
                <w:bCs/>
                <w:sz w:val="20"/>
                <w:szCs w:val="20"/>
              </w:rPr>
            </w:pPr>
            <w:r w:rsidRPr="006422DC">
              <w:rPr>
                <w:rFonts w:ascii="Arial" w:hAnsi="Arial" w:cs="Arial"/>
                <w:bCs/>
                <w:sz w:val="20"/>
                <w:szCs w:val="20"/>
              </w:rPr>
              <w:t>S</w:t>
            </w:r>
            <w:r>
              <w:rPr>
                <w:rFonts w:ascii="Arial" w:hAnsi="Arial" w:cs="Arial"/>
                <w:bCs/>
                <w:sz w:val="20"/>
                <w:szCs w:val="20"/>
              </w:rPr>
              <w:t>HOULD Instructions</w:t>
            </w:r>
          </w:p>
        </w:tc>
      </w:tr>
    </w:tbl>
    <w:p w14:paraId="1374E9EE" w14:textId="77777777" w:rsidR="00751BEA" w:rsidRDefault="00751BEA" w:rsidP="00AF073C"/>
    <w:p w14:paraId="7D2CBC5D" w14:textId="77777777" w:rsidR="00AF073C" w:rsidRDefault="00AF073C" w:rsidP="00AF073C"/>
    <w:p w14:paraId="38434714" w14:textId="66C7DE52" w:rsidR="00AF073C" w:rsidRDefault="007724C7" w:rsidP="00896A3D">
      <w:pPr>
        <w:pStyle w:val="Heading3"/>
      </w:pPr>
      <w:bookmarkStart w:id="492" w:name="_Toc443988270"/>
      <w:bookmarkStart w:id="493" w:name="_Toc443996857"/>
      <w:bookmarkStart w:id="494" w:name="_Toc445201509"/>
      <w:bookmarkStart w:id="495" w:name="_Toc445208506"/>
      <w:bookmarkStart w:id="496" w:name="_Toc448232263"/>
      <w:r>
        <w:t xml:space="preserve">R1.1 </w:t>
      </w:r>
      <w:r w:rsidR="00AF073C">
        <w:t>Hospital Discharge Instructions Section Structure</w:t>
      </w:r>
      <w:bookmarkEnd w:id="492"/>
      <w:bookmarkEnd w:id="493"/>
      <w:bookmarkEnd w:id="494"/>
      <w:bookmarkEnd w:id="495"/>
      <w:bookmarkEnd w:id="496"/>
    </w:p>
    <w:p w14:paraId="080A9785" w14:textId="05A07500" w:rsidR="00AF073C" w:rsidRDefault="00AF073C" w:rsidP="00AF073C">
      <w:r>
        <w:t xml:space="preserve">The structure of the Discharge Instructions section, as specified in </w:t>
      </w:r>
      <w:r w:rsidR="00850632">
        <w:t xml:space="preserve">Section </w:t>
      </w:r>
      <w:r>
        <w:t xml:space="preserve">4.23 of the Consolidated CDA implementation guide, consists of a narrative block and does not specify any entries. </w:t>
      </w:r>
    </w:p>
    <w:p w14:paraId="19638736" w14:textId="77777777" w:rsidR="00AF073C" w:rsidRDefault="00AF073C" w:rsidP="00AF073C"/>
    <w:p w14:paraId="1A46D772" w14:textId="73B86FA8" w:rsidR="00AF073C" w:rsidRDefault="00AF073C" w:rsidP="00AF073C">
      <w:r>
        <w:t xml:space="preserve">The structure of the Plan of Care section is described hierarchically with corresponding entry-level constraints as specified in </w:t>
      </w:r>
      <w:r w:rsidR="00850632">
        <w:t xml:space="preserve">Section </w:t>
      </w:r>
      <w:r>
        <w:t xml:space="preserve">4.39 of the Consolidated CDA implementation guide. </w:t>
      </w:r>
    </w:p>
    <w:p w14:paraId="2AC3E610" w14:textId="77777777" w:rsidR="00AF073C" w:rsidRDefault="00AF073C" w:rsidP="00AF073C">
      <w:r>
        <w:t>MAY Plan of Care Activity Act</w:t>
      </w:r>
    </w:p>
    <w:p w14:paraId="385DCFC0" w14:textId="77777777" w:rsidR="00AF073C" w:rsidRDefault="00AF073C" w:rsidP="00AF073C">
      <w:r>
        <w:t>MAY Plan of Care Activity Encounter</w:t>
      </w:r>
    </w:p>
    <w:p w14:paraId="01F7CDB9" w14:textId="77777777" w:rsidR="00AF073C" w:rsidRDefault="00AF073C" w:rsidP="00AF073C">
      <w:r>
        <w:t>MAY Plan of Care Activity Observation</w:t>
      </w:r>
    </w:p>
    <w:p w14:paraId="1A9BE4F0" w14:textId="77777777" w:rsidR="00AF073C" w:rsidRDefault="00AF073C" w:rsidP="00AF073C">
      <w:r>
        <w:t>MAY Plan of Care Activity Procedure</w:t>
      </w:r>
    </w:p>
    <w:p w14:paraId="69AA7D8A" w14:textId="77777777" w:rsidR="00AF073C" w:rsidRDefault="00AF073C" w:rsidP="00AF073C">
      <w:r>
        <w:t>MAY Plan of Care Activity Substance Administration</w:t>
      </w:r>
    </w:p>
    <w:p w14:paraId="4C9F0A5F" w14:textId="77777777" w:rsidR="00AF073C" w:rsidRDefault="00AF073C" w:rsidP="00AF073C">
      <w:r>
        <w:t>MAY Plan of Care Activity Supply</w:t>
      </w:r>
    </w:p>
    <w:p w14:paraId="0C5DC64A" w14:textId="77777777" w:rsidR="00AF073C" w:rsidRDefault="00AF073C" w:rsidP="00AF073C">
      <w:r>
        <w:t>MAY Instructions</w:t>
      </w:r>
    </w:p>
    <w:p w14:paraId="048CCE51" w14:textId="77777777" w:rsidR="00AF073C" w:rsidRDefault="00AF073C" w:rsidP="00AF073C"/>
    <w:p w14:paraId="28D3AD34" w14:textId="77777777" w:rsidR="00AF073C" w:rsidRDefault="00AF073C" w:rsidP="00AF073C">
      <w:r>
        <w:lastRenderedPageBreak/>
        <w:t xml:space="preserve">To capture the care planning data elements, the recommendation is to use the Plan of Care section. It is important to note that pending tests not yet performed are noted within the care plan, while tests that have been or that are being performed, including pending results, are noted within the Results section. Entries within the Plan of Care or Assessment and Plan sections will vary depending on the associated care plan activity. Please note that local policy determines if the Plan of Care section should be separate or combined with the Assessment section. </w:t>
      </w:r>
    </w:p>
    <w:p w14:paraId="1F8242A4" w14:textId="5BA86B12" w:rsidR="00AF073C" w:rsidRPr="006F7191" w:rsidRDefault="00AF073C" w:rsidP="003C2992">
      <w:pPr>
        <w:outlineLvl w:val="0"/>
      </w:pPr>
      <w:bookmarkStart w:id="497" w:name="_Toc443988271"/>
      <w:bookmarkStart w:id="498" w:name="_Toc443996858"/>
      <w:bookmarkStart w:id="499" w:name="_Toc445201510"/>
      <w:bookmarkStart w:id="500" w:name="_Toc445208507"/>
      <w:bookmarkStart w:id="501" w:name="_Toc447024066"/>
      <w:bookmarkStart w:id="502" w:name="_Toc448232264"/>
      <w:r>
        <w:t>Table 11: Care Plan MU2 Data Requirements in Consolidated CDA</w:t>
      </w:r>
      <w:bookmarkEnd w:id="497"/>
      <w:bookmarkEnd w:id="498"/>
      <w:bookmarkEnd w:id="499"/>
      <w:bookmarkEnd w:id="500"/>
      <w:bookmarkEnd w:id="501"/>
      <w:bookmarkEnd w:id="502"/>
    </w:p>
    <w:p w14:paraId="5039F690" w14:textId="26C3CC30" w:rsidR="00572003" w:rsidRDefault="007724C7" w:rsidP="00896A3D">
      <w:pPr>
        <w:pStyle w:val="Heading3"/>
      </w:pPr>
      <w:bookmarkStart w:id="503" w:name="_Toc448232265"/>
      <w:r>
        <w:t xml:space="preserve">R1.1 </w:t>
      </w:r>
      <w:r w:rsidR="00572003">
        <w:t>CCD Considerations</w:t>
      </w:r>
      <w:r w:rsidR="00EE4F88">
        <w:t>: Care Plan</w:t>
      </w:r>
      <w:bookmarkEnd w:id="503"/>
    </w:p>
    <w:p w14:paraId="18BBA198" w14:textId="77777777" w:rsidR="00572003" w:rsidRPr="006422DC" w:rsidRDefault="00572003" w:rsidP="00751BEA">
      <w:pPr>
        <w:rPr>
          <w:rStyle w:val="Emphasis"/>
          <w:rFonts w:ascii="Arial" w:hAnsi="Arial" w:cs="Arial"/>
          <w:color w:val="000000" w:themeColor="text1"/>
          <w:sz w:val="20"/>
          <w:szCs w:val="20"/>
        </w:rPr>
      </w:pPr>
      <w:r w:rsidRPr="006422DC">
        <w:rPr>
          <w:rStyle w:val="Emphasis"/>
          <w:rFonts w:ascii="Arial" w:hAnsi="Arial" w:cs="Arial"/>
          <w:color w:val="000000" w:themeColor="text1"/>
          <w:sz w:val="20"/>
          <w:szCs w:val="20"/>
        </w:rPr>
        <w:t>Care Plan, including Goals and Instructions, Future Scheduled Tests and Appointments, Diagnostic Tests Pending, and Referrals to Other Providers</w:t>
      </w:r>
    </w:p>
    <w:p w14:paraId="548F130F" w14:textId="77777777" w:rsidR="00572003" w:rsidRPr="006422DC" w:rsidRDefault="00572003" w:rsidP="00751BEA">
      <w:pPr>
        <w:rPr>
          <w:rStyle w:val="IntenseEmphasis"/>
          <w:rFonts w:ascii="Arial" w:hAnsi="Arial" w:cs="Arial"/>
          <w:b w:val="0"/>
          <w:bCs/>
          <w:iCs/>
          <w:color w:val="000000" w:themeColor="text1"/>
          <w:sz w:val="20"/>
          <w:szCs w:val="20"/>
        </w:rPr>
      </w:pPr>
    </w:p>
    <w:p w14:paraId="713308B3" w14:textId="77777777" w:rsidR="00572003" w:rsidRPr="006422DC" w:rsidRDefault="00572003" w:rsidP="00751BEA">
      <w:pPr>
        <w:rPr>
          <w:rStyle w:val="IntenseEmphasis"/>
          <w:rFonts w:ascii="Arial" w:hAnsi="Arial" w:cs="Arial"/>
          <w:b w:val="0"/>
          <w:bCs/>
          <w:iCs/>
          <w:color w:val="000000" w:themeColor="text1"/>
          <w:sz w:val="20"/>
          <w:szCs w:val="20"/>
        </w:rPr>
      </w:pPr>
      <w:r w:rsidRPr="006422DC">
        <w:rPr>
          <w:rStyle w:val="IntenseEmphasis"/>
          <w:rFonts w:ascii="Arial" w:hAnsi="Arial" w:cs="Arial"/>
          <w:b w:val="0"/>
          <w:bCs/>
          <w:iCs/>
          <w:color w:val="000000" w:themeColor="text1"/>
          <w:sz w:val="20"/>
          <w:szCs w:val="20"/>
        </w:rPr>
        <w:t xml:space="preserve">To capture the care planning data elements, the recommendation is to use the Plan of Care section. It is important to note that pending tests not yet performed are noted within the care plan, while tests that have been or that are being performed, including pending results, are noted within the Results section. Entries within the Plan of Care or Assessment and Plan sections will vary depending on the associated care plan activity. Please note that local policy determines if the Plan of Care section should be separate or combined with the Assessment section. </w:t>
      </w:r>
    </w:p>
    <w:p w14:paraId="59035F5E" w14:textId="77777777" w:rsidR="00EE4F88" w:rsidRDefault="00EE4F88" w:rsidP="00751BEA">
      <w:pPr>
        <w:rPr>
          <w:rStyle w:val="IntenseEmphasis"/>
          <w:b w:val="0"/>
          <w:bCs/>
          <w:iCs/>
        </w:rPr>
      </w:pPr>
    </w:p>
    <w:p w14:paraId="4DE1BBFA" w14:textId="407D2541" w:rsidR="00572003" w:rsidRPr="00EE4F88" w:rsidRDefault="007724C7" w:rsidP="00896A3D">
      <w:pPr>
        <w:pStyle w:val="Heading3"/>
        <w:rPr>
          <w:rStyle w:val="IntenseEmphasis"/>
          <w:b/>
          <w:color w:val="auto"/>
          <w:sz w:val="24"/>
        </w:rPr>
      </w:pPr>
      <w:bookmarkStart w:id="504" w:name="_Toc448232266"/>
      <w:r>
        <w:t xml:space="preserve">R1.1 </w:t>
      </w:r>
      <w:r w:rsidR="00EE4F88">
        <w:t>CCD Considerations: Clinical Instructions</w:t>
      </w:r>
      <w:bookmarkEnd w:id="504"/>
    </w:p>
    <w:p w14:paraId="67F556E3" w14:textId="77777777" w:rsidR="00572003" w:rsidRPr="006422DC" w:rsidRDefault="00572003" w:rsidP="00751BEA">
      <w:pPr>
        <w:outlineLvl w:val="0"/>
        <w:rPr>
          <w:rStyle w:val="Emphasis"/>
          <w:rFonts w:ascii="Arial" w:hAnsi="Arial" w:cs="Arial"/>
          <w:color w:val="000000" w:themeColor="text1"/>
          <w:sz w:val="20"/>
          <w:szCs w:val="20"/>
        </w:rPr>
      </w:pPr>
      <w:bookmarkStart w:id="505" w:name="_Toc445201513"/>
      <w:bookmarkStart w:id="506" w:name="_Toc445208510"/>
      <w:bookmarkStart w:id="507" w:name="_Toc447024069"/>
      <w:bookmarkStart w:id="508" w:name="_Toc448232267"/>
      <w:r w:rsidRPr="006422DC">
        <w:rPr>
          <w:rStyle w:val="Emphasis"/>
          <w:rFonts w:ascii="Arial" w:hAnsi="Arial" w:cs="Arial"/>
          <w:color w:val="000000" w:themeColor="text1"/>
          <w:sz w:val="20"/>
          <w:szCs w:val="20"/>
        </w:rPr>
        <w:t>Clinical Instructions, Discharge Instructions and Recommended Patient Decision Aids</w:t>
      </w:r>
      <w:bookmarkEnd w:id="505"/>
      <w:bookmarkEnd w:id="506"/>
      <w:bookmarkEnd w:id="507"/>
      <w:bookmarkEnd w:id="508"/>
    </w:p>
    <w:p w14:paraId="4A131FFA" w14:textId="12BA074F" w:rsidR="00572003" w:rsidRPr="006422DC" w:rsidRDefault="00572003" w:rsidP="00751BEA">
      <w:pPr>
        <w:rPr>
          <w:rStyle w:val="IntenseEmphasis"/>
          <w:rFonts w:ascii="Arial" w:hAnsi="Arial" w:cs="Arial"/>
          <w:b w:val="0"/>
          <w:bCs/>
          <w:iCs/>
          <w:color w:val="000000" w:themeColor="text1"/>
          <w:sz w:val="20"/>
          <w:szCs w:val="20"/>
        </w:rPr>
      </w:pPr>
      <w:r w:rsidRPr="006422DC">
        <w:rPr>
          <w:rStyle w:val="IntenseEmphasis"/>
          <w:rFonts w:ascii="Arial" w:hAnsi="Arial" w:cs="Arial"/>
          <w:b w:val="0"/>
          <w:bCs/>
          <w:iCs/>
          <w:color w:val="000000" w:themeColor="text1"/>
          <w:sz w:val="20"/>
          <w:szCs w:val="20"/>
        </w:rPr>
        <w:t xml:space="preserve">ToC has interpreted the </w:t>
      </w:r>
      <w:r w:rsidR="00E60F88" w:rsidRPr="006422DC">
        <w:rPr>
          <w:rStyle w:val="IntenseEmphasis"/>
          <w:rFonts w:ascii="Arial" w:hAnsi="Arial" w:cs="Arial"/>
          <w:b w:val="0"/>
          <w:bCs/>
          <w:iCs/>
          <w:color w:val="000000" w:themeColor="text1"/>
          <w:sz w:val="20"/>
          <w:szCs w:val="20"/>
        </w:rPr>
        <w:t>MU 2014 EDITION</w:t>
      </w:r>
      <w:r w:rsidRPr="006422DC">
        <w:rPr>
          <w:rStyle w:val="IntenseEmphasis"/>
          <w:rFonts w:ascii="Arial" w:hAnsi="Arial" w:cs="Arial"/>
          <w:b w:val="0"/>
          <w:bCs/>
          <w:iCs/>
          <w:color w:val="000000" w:themeColor="text1"/>
          <w:sz w:val="20"/>
          <w:szCs w:val="20"/>
        </w:rPr>
        <w:t xml:space="preserve"> data requirement for Clinical Instructions and Discharge Instructions to capture care instructions for the patient. Use of the Instructions or Discharge Instructions sections distinguishes from any other instructions associated with a specific act or order, such as medication instructions or care plan instructions. </w:t>
      </w:r>
    </w:p>
    <w:p w14:paraId="5ABE87AB" w14:textId="77777777" w:rsidR="00572003" w:rsidRPr="006422DC" w:rsidRDefault="00572003" w:rsidP="00751BEA">
      <w:pPr>
        <w:rPr>
          <w:rStyle w:val="IntenseEmphasis"/>
          <w:rFonts w:ascii="Arial" w:hAnsi="Arial" w:cs="Arial"/>
          <w:b w:val="0"/>
          <w:bCs/>
          <w:iCs/>
          <w:color w:val="000000" w:themeColor="text1"/>
          <w:sz w:val="20"/>
          <w:szCs w:val="20"/>
        </w:rPr>
      </w:pPr>
    </w:p>
    <w:p w14:paraId="5A67A0C2" w14:textId="7B3D24C4" w:rsidR="00572003" w:rsidRPr="006422DC" w:rsidRDefault="00572003" w:rsidP="00751BEA">
      <w:pPr>
        <w:rPr>
          <w:rStyle w:val="IntenseEmphasis"/>
          <w:rFonts w:ascii="Arial" w:hAnsi="Arial" w:cs="Arial"/>
          <w:b w:val="0"/>
          <w:bCs/>
          <w:iCs/>
          <w:color w:val="000000" w:themeColor="text1"/>
          <w:sz w:val="20"/>
          <w:szCs w:val="20"/>
        </w:rPr>
      </w:pPr>
      <w:r w:rsidRPr="006422DC">
        <w:rPr>
          <w:rStyle w:val="IntenseEmphasis"/>
          <w:rFonts w:ascii="Arial" w:hAnsi="Arial" w:cs="Arial"/>
          <w:b w:val="0"/>
          <w:bCs/>
          <w:iCs/>
          <w:color w:val="000000" w:themeColor="text1"/>
          <w:sz w:val="20"/>
          <w:szCs w:val="20"/>
        </w:rPr>
        <w:t xml:space="preserve">The Recommended Patient Decision Aids </w:t>
      </w:r>
      <w:r w:rsidR="00E60F88" w:rsidRPr="006422DC">
        <w:rPr>
          <w:rStyle w:val="IntenseEmphasis"/>
          <w:rFonts w:ascii="Arial" w:hAnsi="Arial" w:cs="Arial"/>
          <w:b w:val="0"/>
          <w:bCs/>
          <w:iCs/>
          <w:color w:val="000000" w:themeColor="text1"/>
          <w:sz w:val="20"/>
          <w:szCs w:val="20"/>
        </w:rPr>
        <w:t>MU 2014 EDITION</w:t>
      </w:r>
      <w:r w:rsidRPr="006422DC">
        <w:rPr>
          <w:rStyle w:val="IntenseEmphasis"/>
          <w:rFonts w:ascii="Arial" w:hAnsi="Arial" w:cs="Arial"/>
          <w:b w:val="0"/>
          <w:bCs/>
          <w:iCs/>
          <w:color w:val="000000" w:themeColor="text1"/>
          <w:sz w:val="20"/>
          <w:szCs w:val="20"/>
        </w:rPr>
        <w:t xml:space="preserve"> data requirement includes any materials, such as patient education, provided to the patient to inform care decisions. Types of materials provided to the patient can be coded within the Instructions entry, although coded entries for types of Instructions are not required by </w:t>
      </w:r>
      <w:r w:rsidR="00E60F88" w:rsidRPr="006422DC">
        <w:rPr>
          <w:rStyle w:val="IntenseEmphasis"/>
          <w:rFonts w:ascii="Arial" w:hAnsi="Arial" w:cs="Arial"/>
          <w:b w:val="0"/>
          <w:bCs/>
          <w:iCs/>
          <w:color w:val="000000" w:themeColor="text1"/>
          <w:sz w:val="20"/>
          <w:szCs w:val="20"/>
        </w:rPr>
        <w:t>MU 2014 EDITION</w:t>
      </w:r>
      <w:r w:rsidRPr="006422DC">
        <w:rPr>
          <w:rStyle w:val="IntenseEmphasis"/>
          <w:rFonts w:ascii="Arial" w:hAnsi="Arial" w:cs="Arial"/>
          <w:b w:val="0"/>
          <w:bCs/>
          <w:iCs/>
          <w:color w:val="000000" w:themeColor="text1"/>
          <w:sz w:val="20"/>
          <w:szCs w:val="20"/>
        </w:rPr>
        <w:t xml:space="preserve">. Additional guidance on capturing Recommended Patient Decision Aids is available in </w:t>
      </w:r>
      <w:r w:rsidR="00850632">
        <w:rPr>
          <w:rStyle w:val="IntenseEmphasis"/>
          <w:rFonts w:ascii="Arial" w:hAnsi="Arial" w:cs="Arial"/>
          <w:b w:val="0"/>
          <w:bCs/>
          <w:iCs/>
          <w:color w:val="000000" w:themeColor="text1"/>
          <w:sz w:val="20"/>
          <w:szCs w:val="20"/>
        </w:rPr>
        <w:t>Section</w:t>
      </w:r>
      <w:r w:rsidRPr="006422DC">
        <w:rPr>
          <w:rStyle w:val="IntenseEmphasis"/>
          <w:rFonts w:ascii="Arial" w:hAnsi="Arial" w:cs="Arial"/>
          <w:b w:val="0"/>
          <w:bCs/>
          <w:iCs/>
          <w:color w:val="000000" w:themeColor="text1"/>
          <w:sz w:val="20"/>
          <w:szCs w:val="20"/>
        </w:rPr>
        <w:t xml:space="preserve">4.28 of the Consolidated CDA implementation guide within the Instructions section. </w:t>
      </w:r>
    </w:p>
    <w:p w14:paraId="0C1CEB1C" w14:textId="18919F95" w:rsidR="00CE1AD7" w:rsidRDefault="00CE1AD7" w:rsidP="00751BEA">
      <w:pPr>
        <w:pStyle w:val="Caption"/>
        <w:spacing w:before="240"/>
      </w:pPr>
    </w:p>
    <w:p w14:paraId="43A33C1C" w14:textId="1BA9EF7F" w:rsidR="00715D03" w:rsidRDefault="00715D03" w:rsidP="00B768E2">
      <w:pPr>
        <w:pStyle w:val="Heading2"/>
      </w:pPr>
      <w:bookmarkStart w:id="509" w:name="_Toc434460319"/>
      <w:bookmarkStart w:id="510" w:name="_Toc448232268"/>
      <w:r>
        <w:t xml:space="preserve">Problem </w:t>
      </w:r>
      <w:r w:rsidR="00685188">
        <w:t xml:space="preserve">Section 11450-4 </w:t>
      </w:r>
      <w:r>
        <w:t>(Entries Required)</w:t>
      </w:r>
      <w:bookmarkEnd w:id="509"/>
      <w:bookmarkEnd w:id="510"/>
    </w:p>
    <w:p w14:paraId="79E93AC8" w14:textId="025C5E6D" w:rsidR="006F7191" w:rsidRDefault="006F7191" w:rsidP="00896A3D">
      <w:pPr>
        <w:pStyle w:val="Heading3"/>
      </w:pPr>
      <w:bookmarkStart w:id="511" w:name="_Toc448232269"/>
      <w:r>
        <w:t>Structure</w:t>
      </w:r>
      <w:bookmarkEnd w:id="511"/>
    </w:p>
    <w:p w14:paraId="063C29BD" w14:textId="4D19E6DD" w:rsidR="000A6DA2" w:rsidRPr="000A6DA2" w:rsidRDefault="000A6DA2" w:rsidP="00EA313A">
      <w:pPr>
        <w:ind w:left="720"/>
        <w:rPr>
          <w:rFonts w:ascii="Arial" w:hAnsi="Arial" w:cs="Arial"/>
          <w:sz w:val="20"/>
          <w:szCs w:val="20"/>
        </w:rPr>
      </w:pPr>
      <w:r w:rsidRPr="000A6DA2">
        <w:rPr>
          <w:rFonts w:ascii="Arial" w:hAnsi="Arial" w:cs="Arial"/>
          <w:sz w:val="20"/>
          <w:szCs w:val="20"/>
        </w:rPr>
        <w:t>This section lists and describes all relevant clinical problems at the time the document is generated. At a minimum, all pertinent current and historical problems should be listed. Overall health status may be represented in this section.</w:t>
      </w:r>
    </w:p>
    <w:p w14:paraId="75BA96C1" w14:textId="77777777" w:rsidR="000A6DA2" w:rsidRDefault="000A6DA2" w:rsidP="00EA313A">
      <w:pPr>
        <w:ind w:left="720"/>
        <w:rPr>
          <w:rFonts w:ascii="Arial" w:hAnsi="Arial" w:cs="Arial"/>
          <w:sz w:val="20"/>
          <w:szCs w:val="20"/>
        </w:rPr>
      </w:pPr>
    </w:p>
    <w:p w14:paraId="557539DD" w14:textId="71F69473" w:rsidR="00EA313A" w:rsidRPr="006422DC" w:rsidRDefault="00EA313A" w:rsidP="00EA313A">
      <w:pPr>
        <w:ind w:left="720"/>
        <w:rPr>
          <w:rFonts w:ascii="Arial" w:hAnsi="Arial" w:cs="Arial"/>
          <w:sz w:val="20"/>
          <w:szCs w:val="20"/>
        </w:rPr>
      </w:pPr>
      <w:r w:rsidRPr="006422DC">
        <w:rPr>
          <w:rFonts w:ascii="Arial" w:hAnsi="Arial" w:cs="Arial"/>
          <w:sz w:val="20"/>
          <w:szCs w:val="20"/>
        </w:rPr>
        <w:t xml:space="preserve">The structure of the Problem with entries required section is described hierarchically with corresponding entry-level constraints as specified in </w:t>
      </w:r>
      <w:r w:rsidR="00850632">
        <w:rPr>
          <w:rFonts w:ascii="Arial" w:hAnsi="Arial" w:cs="Arial"/>
          <w:sz w:val="20"/>
          <w:szCs w:val="20"/>
        </w:rPr>
        <w:t>Section</w:t>
      </w:r>
      <w:r w:rsidR="00850632" w:rsidRPr="006422DC">
        <w:rPr>
          <w:rFonts w:ascii="Arial" w:hAnsi="Arial" w:cs="Arial"/>
          <w:sz w:val="20"/>
          <w:szCs w:val="20"/>
        </w:rPr>
        <w:t xml:space="preserve"> </w:t>
      </w:r>
      <w:r w:rsidRPr="006422DC">
        <w:rPr>
          <w:rFonts w:ascii="Arial" w:hAnsi="Arial" w:cs="Arial"/>
          <w:sz w:val="20"/>
          <w:szCs w:val="20"/>
        </w:rPr>
        <w:t xml:space="preserve">4.44 of the </w:t>
      </w:r>
      <w:r w:rsidR="00685188">
        <w:rPr>
          <w:rFonts w:ascii="Arial" w:hAnsi="Arial" w:cs="Arial"/>
          <w:sz w:val="20"/>
          <w:szCs w:val="20"/>
        </w:rPr>
        <w:t xml:space="preserve">R1.1 </w:t>
      </w:r>
      <w:r w:rsidRPr="006422DC">
        <w:rPr>
          <w:rFonts w:ascii="Arial" w:hAnsi="Arial" w:cs="Arial"/>
          <w:sz w:val="20"/>
          <w:szCs w:val="20"/>
        </w:rPr>
        <w:t xml:space="preserve">Consolidated CDA implementation guide. </w:t>
      </w:r>
    </w:p>
    <w:p w14:paraId="1C932EC0" w14:textId="77777777" w:rsidR="00EA313A" w:rsidRPr="00EA313A" w:rsidRDefault="00EA313A" w:rsidP="00EA313A"/>
    <w:p w14:paraId="37806E2B" w14:textId="39C70283" w:rsidR="006F7191" w:rsidRPr="00CA6FD9" w:rsidRDefault="006F7191" w:rsidP="00CA6FD9">
      <w:pPr>
        <w:jc w:val="center"/>
        <w:rPr>
          <w:rFonts w:ascii="Arial" w:hAnsi="Arial" w:cs="Arial"/>
          <w:b/>
          <w:sz w:val="20"/>
          <w:szCs w:val="20"/>
        </w:rPr>
      </w:pPr>
      <w:bookmarkStart w:id="512" w:name="_Toc336729569"/>
      <w:bookmarkStart w:id="513" w:name="_Toc443988277"/>
      <w:bookmarkStart w:id="514" w:name="_Toc443996864"/>
      <w:bookmarkStart w:id="515" w:name="_Toc445201516"/>
      <w:bookmarkStart w:id="516" w:name="_Toc445208513"/>
      <w:commentRangeStart w:id="517"/>
      <w:r w:rsidRPr="00CA6FD9">
        <w:rPr>
          <w:rFonts w:ascii="Arial" w:hAnsi="Arial" w:cs="Arial"/>
          <w:b/>
          <w:sz w:val="20"/>
          <w:szCs w:val="20"/>
        </w:rPr>
        <w:t xml:space="preserve">Table XX: </w:t>
      </w:r>
      <w:r w:rsidR="000A6DA2">
        <w:rPr>
          <w:rFonts w:ascii="Arial" w:hAnsi="Arial" w:cs="Arial"/>
          <w:b/>
          <w:sz w:val="20"/>
          <w:szCs w:val="20"/>
        </w:rPr>
        <w:t xml:space="preserve">R1.1 </w:t>
      </w:r>
      <w:r w:rsidRPr="00CA6FD9">
        <w:rPr>
          <w:rFonts w:ascii="Arial" w:hAnsi="Arial" w:cs="Arial"/>
          <w:b/>
          <w:sz w:val="20"/>
          <w:szCs w:val="20"/>
        </w:rPr>
        <w:t>Problem MU2 Data Requirement in Consolidated CDA</w:t>
      </w:r>
      <w:bookmarkEnd w:id="512"/>
      <w:commentRangeEnd w:id="517"/>
      <w:r w:rsidR="00F4485B" w:rsidRPr="00CA6FD9">
        <w:rPr>
          <w:rStyle w:val="CommentReference"/>
          <w:rFonts w:ascii="Arial" w:hAnsi="Arial" w:cs="Arial"/>
          <w:b/>
          <w:bCs/>
          <w:color w:val="000000" w:themeColor="text1"/>
          <w:sz w:val="20"/>
          <w:szCs w:val="20"/>
        </w:rPr>
        <w:commentReference w:id="517"/>
      </w:r>
      <w:bookmarkEnd w:id="513"/>
      <w:bookmarkEnd w:id="514"/>
      <w:bookmarkEnd w:id="515"/>
      <w:bookmarkEnd w:id="516"/>
    </w:p>
    <w:tbl>
      <w:tblPr>
        <w:tblW w:w="9576" w:type="dxa"/>
        <w:tblInd w:w="144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3978"/>
        <w:gridCol w:w="5598"/>
      </w:tblGrid>
      <w:tr w:rsidR="006F7191" w:rsidRPr="00757AC5" w14:paraId="2B1CB12C" w14:textId="77777777" w:rsidTr="006F7191">
        <w:trPr>
          <w:tblHeader/>
        </w:trPr>
        <w:tc>
          <w:tcPr>
            <w:tcW w:w="3978" w:type="dxa"/>
            <w:shd w:val="clear" w:color="auto" w:fill="1F497D" w:themeFill="text2"/>
          </w:tcPr>
          <w:p w14:paraId="550F2DD4" w14:textId="77777777" w:rsidR="006F7191" w:rsidRPr="002F10D4" w:rsidRDefault="006F7191" w:rsidP="006F7191">
            <w:pPr>
              <w:jc w:val="center"/>
              <w:rPr>
                <w:rFonts w:ascii="Arial" w:hAnsi="Arial" w:cs="Arial"/>
                <w:b/>
                <w:color w:val="FFFFFF" w:themeColor="background1"/>
                <w:sz w:val="20"/>
                <w:szCs w:val="20"/>
              </w:rPr>
            </w:pPr>
            <w:r w:rsidRPr="002F10D4">
              <w:rPr>
                <w:rFonts w:ascii="Arial" w:hAnsi="Arial" w:cs="Arial"/>
                <w:b/>
                <w:color w:val="FFFFFF" w:themeColor="background1"/>
                <w:sz w:val="20"/>
                <w:szCs w:val="20"/>
              </w:rPr>
              <w:t>Section(s)</w:t>
            </w:r>
          </w:p>
        </w:tc>
        <w:tc>
          <w:tcPr>
            <w:tcW w:w="5598" w:type="dxa"/>
            <w:shd w:val="clear" w:color="auto" w:fill="1F497D" w:themeFill="text2"/>
          </w:tcPr>
          <w:p w14:paraId="425DFF6C" w14:textId="77777777" w:rsidR="006F7191" w:rsidRPr="002F10D4" w:rsidRDefault="006F7191" w:rsidP="006F7191">
            <w:pPr>
              <w:tabs>
                <w:tab w:val="center" w:pos="2691"/>
                <w:tab w:val="left" w:pos="4469"/>
              </w:tabs>
              <w:rPr>
                <w:rFonts w:ascii="Arial" w:hAnsi="Arial" w:cs="Arial"/>
                <w:b/>
                <w:color w:val="FFFFFF" w:themeColor="background1"/>
                <w:sz w:val="20"/>
                <w:szCs w:val="20"/>
              </w:rPr>
            </w:pPr>
            <w:r w:rsidRPr="002F10D4">
              <w:rPr>
                <w:rFonts w:ascii="Arial" w:hAnsi="Arial" w:cs="Arial"/>
                <w:b/>
                <w:color w:val="FFFFFF" w:themeColor="background1"/>
                <w:sz w:val="20"/>
                <w:szCs w:val="20"/>
              </w:rPr>
              <w:tab/>
              <w:t>Associated Entry(ies)</w:t>
            </w:r>
            <w:r w:rsidRPr="002F10D4">
              <w:rPr>
                <w:rFonts w:ascii="Arial" w:hAnsi="Arial" w:cs="Arial"/>
                <w:b/>
                <w:color w:val="FFFFFF" w:themeColor="background1"/>
                <w:sz w:val="20"/>
                <w:szCs w:val="20"/>
              </w:rPr>
              <w:tab/>
            </w:r>
          </w:p>
        </w:tc>
      </w:tr>
      <w:tr w:rsidR="006F7191" w:rsidRPr="00757AC5" w14:paraId="7291A44C" w14:textId="77777777" w:rsidTr="006F7191">
        <w:tc>
          <w:tcPr>
            <w:tcW w:w="3978" w:type="dxa"/>
            <w:shd w:val="clear" w:color="auto" w:fill="auto"/>
            <w:vAlign w:val="center"/>
          </w:tcPr>
          <w:p w14:paraId="06C59DC9" w14:textId="77777777" w:rsidR="006F7191" w:rsidRPr="00757AC5" w:rsidRDefault="009B6410" w:rsidP="006F7191">
            <w:pPr>
              <w:rPr>
                <w:rFonts w:ascii="Arial" w:hAnsi="Arial" w:cs="Arial"/>
                <w:b/>
                <w:bCs/>
                <w:color w:val="000000" w:themeColor="text1"/>
                <w:sz w:val="20"/>
                <w:szCs w:val="20"/>
              </w:rPr>
            </w:pPr>
            <w:hyperlink w:anchor="_Problem_(entries_required)" w:history="1">
              <w:r w:rsidR="006F7191" w:rsidRPr="00757AC5">
                <w:rPr>
                  <w:rStyle w:val="Hyperlink"/>
                  <w:rFonts w:ascii="Arial" w:hAnsi="Arial" w:cs="Arial"/>
                  <w:b/>
                  <w:bCs/>
                  <w:color w:val="000000" w:themeColor="text1"/>
                  <w:sz w:val="20"/>
                  <w:szCs w:val="20"/>
                </w:rPr>
                <w:t>Problem with coded entries required (2.16.840.1.113883.10.20.22.2.5.1)</w:t>
              </w:r>
            </w:hyperlink>
          </w:p>
        </w:tc>
        <w:tc>
          <w:tcPr>
            <w:tcW w:w="5598" w:type="dxa"/>
            <w:shd w:val="clear" w:color="auto" w:fill="auto"/>
            <w:vAlign w:val="center"/>
          </w:tcPr>
          <w:p w14:paraId="6642CF5B" w14:textId="77777777" w:rsidR="006F7191" w:rsidRPr="00757AC5" w:rsidRDefault="006F7191" w:rsidP="005F05BB">
            <w:pPr>
              <w:pStyle w:val="ListBullet"/>
              <w:numPr>
                <w:ilvl w:val="0"/>
                <w:numId w:val="20"/>
              </w:numPr>
              <w:rPr>
                <w:rFonts w:ascii="Arial" w:hAnsi="Arial"/>
                <w:bCs/>
                <w:color w:val="000000" w:themeColor="text1"/>
                <w:sz w:val="20"/>
                <w:szCs w:val="20"/>
              </w:rPr>
            </w:pPr>
            <w:r w:rsidRPr="00757AC5">
              <w:rPr>
                <w:rFonts w:ascii="Arial" w:hAnsi="Arial"/>
                <w:bCs/>
                <w:color w:val="000000" w:themeColor="text1"/>
                <w:sz w:val="20"/>
                <w:szCs w:val="20"/>
              </w:rPr>
              <w:t>Problem Concern Act (2.16.840.1.113883.10.20.22.4.3)</w:t>
            </w:r>
          </w:p>
          <w:p w14:paraId="2C19BDC3" w14:textId="77777777" w:rsidR="006F7191" w:rsidRPr="00757AC5" w:rsidRDefault="006F7191" w:rsidP="005F05BB">
            <w:pPr>
              <w:pStyle w:val="ListBullet"/>
              <w:numPr>
                <w:ilvl w:val="0"/>
                <w:numId w:val="20"/>
              </w:numPr>
              <w:rPr>
                <w:rFonts w:ascii="Arial" w:hAnsi="Arial"/>
                <w:color w:val="000000" w:themeColor="text1"/>
                <w:sz w:val="20"/>
                <w:szCs w:val="20"/>
              </w:rPr>
            </w:pPr>
            <w:r w:rsidRPr="00757AC5">
              <w:rPr>
                <w:rFonts w:ascii="Arial" w:hAnsi="Arial"/>
                <w:color w:val="000000" w:themeColor="text1"/>
                <w:sz w:val="20"/>
                <w:szCs w:val="20"/>
              </w:rPr>
              <w:t>Problem Observation (2.16.840.1.113883.10.20.22.4.4)</w:t>
            </w:r>
          </w:p>
        </w:tc>
      </w:tr>
    </w:tbl>
    <w:p w14:paraId="176C7991" w14:textId="77777777" w:rsidR="006F7191" w:rsidRDefault="006F7191" w:rsidP="006F7191"/>
    <w:p w14:paraId="18DB71C8" w14:textId="22B839C7" w:rsidR="00EA313A" w:rsidRPr="00CA6FD9" w:rsidRDefault="00EA313A" w:rsidP="00CA6FD9">
      <w:pPr>
        <w:jc w:val="center"/>
        <w:rPr>
          <w:rFonts w:ascii="Arial" w:hAnsi="Arial" w:cs="Arial"/>
          <w:b/>
          <w:sz w:val="20"/>
          <w:szCs w:val="20"/>
        </w:rPr>
      </w:pPr>
      <w:bookmarkStart w:id="518" w:name="_Toc336729573"/>
      <w:bookmarkStart w:id="519" w:name="_Toc443988278"/>
      <w:bookmarkStart w:id="520" w:name="_Toc443996865"/>
      <w:bookmarkStart w:id="521" w:name="_Toc445201517"/>
      <w:bookmarkStart w:id="522" w:name="_Toc445208514"/>
      <w:commentRangeStart w:id="523"/>
      <w:r w:rsidRPr="00CA6FD9">
        <w:rPr>
          <w:rFonts w:ascii="Arial" w:hAnsi="Arial" w:cs="Arial"/>
          <w:b/>
          <w:sz w:val="20"/>
          <w:szCs w:val="20"/>
        </w:rPr>
        <w:t xml:space="preserve">Table XX: </w:t>
      </w:r>
      <w:r w:rsidR="000A6DA2">
        <w:rPr>
          <w:rFonts w:ascii="Arial" w:hAnsi="Arial" w:cs="Arial"/>
          <w:b/>
          <w:sz w:val="20"/>
          <w:szCs w:val="20"/>
        </w:rPr>
        <w:t xml:space="preserve">R1.1 </w:t>
      </w:r>
      <w:r w:rsidRPr="00CA6FD9">
        <w:rPr>
          <w:rFonts w:ascii="Arial" w:hAnsi="Arial" w:cs="Arial"/>
          <w:b/>
          <w:sz w:val="20"/>
          <w:szCs w:val="20"/>
        </w:rPr>
        <w:t>Problem Section Structure</w:t>
      </w:r>
      <w:bookmarkEnd w:id="518"/>
      <w:commentRangeEnd w:id="523"/>
      <w:r w:rsidR="00F4485B" w:rsidRPr="00CA6FD9">
        <w:rPr>
          <w:rStyle w:val="CommentReference"/>
          <w:rFonts w:ascii="Arial" w:hAnsi="Arial" w:cs="Arial"/>
          <w:b/>
          <w:bCs/>
          <w:color w:val="000000" w:themeColor="text1"/>
          <w:sz w:val="20"/>
          <w:szCs w:val="20"/>
        </w:rPr>
        <w:commentReference w:id="523"/>
      </w:r>
      <w:bookmarkEnd w:id="519"/>
      <w:bookmarkEnd w:id="520"/>
      <w:bookmarkEnd w:id="521"/>
      <w:bookmarkEnd w:id="522"/>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EA313A" w:rsidRPr="006422DC" w14:paraId="296ACA21" w14:textId="77777777" w:rsidTr="002E52F1">
        <w:trPr>
          <w:jc w:val="center"/>
        </w:trPr>
        <w:tc>
          <w:tcPr>
            <w:tcW w:w="7308" w:type="dxa"/>
            <w:shd w:val="clear" w:color="auto" w:fill="1F497D" w:themeFill="text2"/>
          </w:tcPr>
          <w:p w14:paraId="35A8D7C7" w14:textId="77777777" w:rsidR="00EA313A" w:rsidRPr="006422DC" w:rsidRDefault="00EA313A" w:rsidP="002E52F1">
            <w:pPr>
              <w:rPr>
                <w:rFonts w:ascii="Arial" w:hAnsi="Arial" w:cs="Arial"/>
                <w:b/>
                <w:bCs/>
                <w:sz w:val="20"/>
                <w:szCs w:val="20"/>
              </w:rPr>
            </w:pPr>
            <w:r w:rsidRPr="006422DC">
              <w:rPr>
                <w:rFonts w:ascii="Arial" w:hAnsi="Arial" w:cs="Arial"/>
                <w:b/>
                <w:bCs/>
                <w:color w:val="FFFFFF" w:themeColor="background1"/>
                <w:sz w:val="20"/>
                <w:szCs w:val="20"/>
              </w:rPr>
              <w:t>Problem (entries required)</w:t>
            </w:r>
          </w:p>
        </w:tc>
      </w:tr>
      <w:tr w:rsidR="00EA313A" w:rsidRPr="006422DC" w14:paraId="270D8C33" w14:textId="77777777" w:rsidTr="002E52F1">
        <w:trPr>
          <w:jc w:val="center"/>
        </w:trPr>
        <w:tc>
          <w:tcPr>
            <w:tcW w:w="7308" w:type="dxa"/>
            <w:shd w:val="clear" w:color="auto" w:fill="auto"/>
          </w:tcPr>
          <w:p w14:paraId="00D92FDB" w14:textId="77777777" w:rsidR="00EA313A" w:rsidRPr="006422DC" w:rsidRDefault="00EA313A" w:rsidP="002E52F1">
            <w:pPr>
              <w:ind w:left="720"/>
              <w:rPr>
                <w:rFonts w:ascii="Arial" w:hAnsi="Arial" w:cs="Arial"/>
                <w:b/>
                <w:bCs/>
                <w:sz w:val="20"/>
                <w:szCs w:val="20"/>
              </w:rPr>
            </w:pPr>
            <w:r w:rsidRPr="006422DC">
              <w:rPr>
                <w:rFonts w:ascii="Arial" w:hAnsi="Arial" w:cs="Arial"/>
                <w:bCs/>
                <w:sz w:val="20"/>
                <w:szCs w:val="20"/>
              </w:rPr>
              <w:t>SHALL</w:t>
            </w:r>
            <w:r w:rsidRPr="006422DC">
              <w:rPr>
                <w:rFonts w:ascii="Arial" w:hAnsi="Arial" w:cs="Arial"/>
                <w:b/>
                <w:bCs/>
                <w:sz w:val="20"/>
                <w:szCs w:val="20"/>
              </w:rPr>
              <w:t xml:space="preserve"> Problem Concern Act</w:t>
            </w:r>
          </w:p>
        </w:tc>
      </w:tr>
      <w:tr w:rsidR="00EA313A" w:rsidRPr="006422DC" w14:paraId="150141B8" w14:textId="77777777" w:rsidTr="002E52F1">
        <w:trPr>
          <w:jc w:val="center"/>
        </w:trPr>
        <w:tc>
          <w:tcPr>
            <w:tcW w:w="7308" w:type="dxa"/>
            <w:shd w:val="clear" w:color="auto" w:fill="auto"/>
          </w:tcPr>
          <w:p w14:paraId="4DC83760" w14:textId="77777777" w:rsidR="00EA313A" w:rsidRPr="006422DC" w:rsidRDefault="00EA313A" w:rsidP="002E52F1">
            <w:pPr>
              <w:ind w:left="1440"/>
              <w:rPr>
                <w:rFonts w:ascii="Arial" w:hAnsi="Arial" w:cs="Arial"/>
                <w:b/>
                <w:bCs/>
                <w:sz w:val="20"/>
                <w:szCs w:val="20"/>
              </w:rPr>
            </w:pPr>
            <w:r w:rsidRPr="006422DC">
              <w:rPr>
                <w:rFonts w:ascii="Arial" w:hAnsi="Arial" w:cs="Arial"/>
                <w:bCs/>
                <w:sz w:val="20"/>
                <w:szCs w:val="20"/>
              </w:rPr>
              <w:t>SHALL</w:t>
            </w:r>
            <w:r w:rsidRPr="006422DC">
              <w:rPr>
                <w:rFonts w:ascii="Arial" w:hAnsi="Arial" w:cs="Arial"/>
                <w:b/>
                <w:bCs/>
                <w:sz w:val="20"/>
                <w:szCs w:val="20"/>
              </w:rPr>
              <w:t xml:space="preserve"> Problem Observation</w:t>
            </w:r>
          </w:p>
        </w:tc>
      </w:tr>
      <w:tr w:rsidR="00EA313A" w:rsidRPr="006422DC" w14:paraId="602E0EE5" w14:textId="77777777" w:rsidTr="002E52F1">
        <w:trPr>
          <w:jc w:val="center"/>
        </w:trPr>
        <w:tc>
          <w:tcPr>
            <w:tcW w:w="7308" w:type="dxa"/>
            <w:shd w:val="clear" w:color="auto" w:fill="auto"/>
          </w:tcPr>
          <w:p w14:paraId="6C42F7EC" w14:textId="77777777" w:rsidR="00EA313A" w:rsidRPr="006422DC" w:rsidRDefault="00EA313A" w:rsidP="002E52F1">
            <w:pPr>
              <w:ind w:left="216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Age Observation</w:t>
            </w:r>
          </w:p>
        </w:tc>
      </w:tr>
      <w:tr w:rsidR="00EA313A" w:rsidRPr="006422DC" w14:paraId="74A6C3D5" w14:textId="77777777" w:rsidTr="002E52F1">
        <w:trPr>
          <w:jc w:val="center"/>
        </w:trPr>
        <w:tc>
          <w:tcPr>
            <w:tcW w:w="7308" w:type="dxa"/>
            <w:shd w:val="clear" w:color="auto" w:fill="auto"/>
          </w:tcPr>
          <w:p w14:paraId="61FE5243" w14:textId="297D34A8" w:rsidR="00EA313A" w:rsidRPr="00C16A4F" w:rsidRDefault="00EA313A" w:rsidP="002E52F1">
            <w:pPr>
              <w:ind w:left="2160"/>
              <w:rPr>
                <w:rFonts w:ascii="Arial" w:hAnsi="Arial" w:cs="Arial"/>
                <w:b/>
                <w:bCs/>
                <w:sz w:val="20"/>
                <w:szCs w:val="20"/>
                <w:highlight w:val="yellow"/>
              </w:rPr>
            </w:pPr>
            <w:r w:rsidRPr="00C16A4F">
              <w:rPr>
                <w:rFonts w:ascii="Arial" w:hAnsi="Arial" w:cs="Arial"/>
                <w:bCs/>
                <w:sz w:val="20"/>
                <w:szCs w:val="20"/>
                <w:highlight w:val="yellow"/>
              </w:rPr>
              <w:t>MAY</w:t>
            </w:r>
            <w:r w:rsidRPr="00C16A4F">
              <w:rPr>
                <w:rFonts w:ascii="Arial" w:hAnsi="Arial" w:cs="Arial"/>
                <w:b/>
                <w:bCs/>
                <w:sz w:val="20"/>
                <w:szCs w:val="20"/>
                <w:highlight w:val="yellow"/>
              </w:rPr>
              <w:t xml:space="preserve"> Problem Status Observation</w:t>
            </w:r>
            <w:r w:rsidR="00C16A4F">
              <w:rPr>
                <w:rFonts w:ascii="Arial" w:hAnsi="Arial" w:cs="Arial"/>
                <w:b/>
                <w:bCs/>
                <w:sz w:val="20"/>
                <w:szCs w:val="20"/>
                <w:highlight w:val="yellow"/>
              </w:rPr>
              <w:t xml:space="preserve"> (Deprecated 2.1)</w:t>
            </w:r>
          </w:p>
        </w:tc>
      </w:tr>
      <w:tr w:rsidR="00EA313A" w:rsidRPr="006422DC" w14:paraId="531ACF77" w14:textId="77777777" w:rsidTr="002E52F1">
        <w:trPr>
          <w:jc w:val="center"/>
        </w:trPr>
        <w:tc>
          <w:tcPr>
            <w:tcW w:w="7308" w:type="dxa"/>
            <w:shd w:val="clear" w:color="auto" w:fill="auto"/>
          </w:tcPr>
          <w:p w14:paraId="3CB3A702" w14:textId="77777777" w:rsidR="00EA313A" w:rsidRPr="006422DC" w:rsidRDefault="00EA313A" w:rsidP="002E52F1">
            <w:pPr>
              <w:ind w:left="216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Health Status Observation</w:t>
            </w:r>
          </w:p>
        </w:tc>
      </w:tr>
    </w:tbl>
    <w:p w14:paraId="3C9E1D6B" w14:textId="77777777" w:rsidR="00EA313A" w:rsidRDefault="00EA313A" w:rsidP="006F7191">
      <w:pPr>
        <w:rPr>
          <w:rFonts w:ascii="Arial" w:hAnsi="Arial" w:cs="Arial"/>
          <w:sz w:val="20"/>
          <w:szCs w:val="20"/>
        </w:rPr>
      </w:pPr>
    </w:p>
    <w:p w14:paraId="50DD760A" w14:textId="00290142" w:rsidR="00685188" w:rsidRPr="00AF073C" w:rsidRDefault="00685188" w:rsidP="00685188">
      <w:pPr>
        <w:ind w:left="720"/>
        <w:rPr>
          <w:rFonts w:ascii="Arial" w:hAnsi="Arial" w:cs="Arial"/>
          <w:sz w:val="20"/>
          <w:szCs w:val="20"/>
        </w:rPr>
      </w:pPr>
      <w:r w:rsidRPr="00AF073C">
        <w:rPr>
          <w:rFonts w:ascii="Arial" w:hAnsi="Arial" w:cs="Arial"/>
          <w:sz w:val="20"/>
          <w:szCs w:val="20"/>
        </w:rPr>
        <w:t>The structure of the P</w:t>
      </w:r>
      <w:r>
        <w:rPr>
          <w:rFonts w:ascii="Arial" w:hAnsi="Arial" w:cs="Arial"/>
          <w:sz w:val="20"/>
          <w:szCs w:val="20"/>
        </w:rPr>
        <w:t>roblem S</w:t>
      </w:r>
      <w:r w:rsidRPr="00AF073C">
        <w:rPr>
          <w:rFonts w:ascii="Arial" w:hAnsi="Arial" w:cs="Arial"/>
          <w:sz w:val="20"/>
          <w:szCs w:val="20"/>
        </w:rPr>
        <w:t xml:space="preserve">ection is described hierarchically with corresponding entry-level constraints as specified in </w:t>
      </w:r>
      <w:r>
        <w:rPr>
          <w:rFonts w:ascii="Arial" w:hAnsi="Arial" w:cs="Arial"/>
          <w:sz w:val="20"/>
          <w:szCs w:val="20"/>
        </w:rPr>
        <w:t>Section</w:t>
      </w:r>
      <w:r w:rsidRPr="00AF073C">
        <w:rPr>
          <w:rFonts w:ascii="Arial" w:hAnsi="Arial" w:cs="Arial"/>
          <w:sz w:val="20"/>
          <w:szCs w:val="20"/>
        </w:rPr>
        <w:t xml:space="preserve"> </w:t>
      </w:r>
      <w:r>
        <w:rPr>
          <w:rFonts w:ascii="Arial" w:hAnsi="Arial" w:cs="Arial"/>
          <w:sz w:val="20"/>
          <w:szCs w:val="20"/>
        </w:rPr>
        <w:t>2.53</w:t>
      </w:r>
      <w:r w:rsidRPr="00AF073C">
        <w:rPr>
          <w:rFonts w:ascii="Arial" w:hAnsi="Arial" w:cs="Arial"/>
          <w:sz w:val="20"/>
          <w:szCs w:val="20"/>
        </w:rPr>
        <w:t xml:space="preserve"> of the </w:t>
      </w:r>
      <w:r>
        <w:rPr>
          <w:rFonts w:ascii="Arial" w:hAnsi="Arial" w:cs="Arial"/>
          <w:sz w:val="20"/>
          <w:szCs w:val="20"/>
        </w:rPr>
        <w:t xml:space="preserve">Volume 2 R2.1 </w:t>
      </w:r>
      <w:r w:rsidRPr="00AF073C">
        <w:rPr>
          <w:rFonts w:ascii="Arial" w:hAnsi="Arial" w:cs="Arial"/>
          <w:sz w:val="20"/>
          <w:szCs w:val="20"/>
        </w:rPr>
        <w:t xml:space="preserve">Consolidated CDA implementation guide.  </w:t>
      </w:r>
    </w:p>
    <w:p w14:paraId="14E2838D" w14:textId="77777777" w:rsidR="00685188" w:rsidRDefault="00685188" w:rsidP="007724C7">
      <w:pPr>
        <w:jc w:val="center"/>
        <w:rPr>
          <w:rFonts w:ascii="Arial" w:hAnsi="Arial" w:cs="Arial"/>
          <w:b/>
          <w:sz w:val="20"/>
          <w:szCs w:val="20"/>
        </w:rPr>
      </w:pPr>
    </w:p>
    <w:p w14:paraId="61933CF8" w14:textId="081328F3" w:rsidR="007724C7" w:rsidRDefault="007724C7" w:rsidP="007724C7">
      <w:pPr>
        <w:jc w:val="center"/>
        <w:rPr>
          <w:rFonts w:ascii="Arial" w:hAnsi="Arial" w:cs="Arial"/>
          <w:b/>
          <w:sz w:val="20"/>
          <w:szCs w:val="20"/>
        </w:rPr>
      </w:pPr>
      <w:r w:rsidRPr="00B126FE">
        <w:rPr>
          <w:rFonts w:ascii="Arial" w:hAnsi="Arial" w:cs="Arial"/>
          <w:b/>
          <w:sz w:val="20"/>
          <w:szCs w:val="20"/>
        </w:rPr>
        <w:t xml:space="preserve">Table XX: 2.1 </w:t>
      </w:r>
      <w:r w:rsidR="000A6DA2">
        <w:rPr>
          <w:rFonts w:ascii="Arial" w:hAnsi="Arial" w:cs="Arial"/>
          <w:b/>
          <w:sz w:val="20"/>
          <w:szCs w:val="20"/>
        </w:rPr>
        <w:t>Problem</w:t>
      </w:r>
      <w:r>
        <w:rPr>
          <w:rFonts w:ascii="Arial" w:hAnsi="Arial" w:cs="Arial"/>
          <w:b/>
          <w:sz w:val="20"/>
          <w:szCs w:val="20"/>
        </w:rPr>
        <w:t xml:space="preserve"> Section </w:t>
      </w:r>
      <w:r w:rsidR="000A6DA2">
        <w:rPr>
          <w:rFonts w:ascii="Arial" w:hAnsi="Arial" w:cs="Arial"/>
          <w:b/>
          <w:sz w:val="20"/>
          <w:szCs w:val="20"/>
        </w:rPr>
        <w:t>(entries required) (V3</w:t>
      </w:r>
      <w:r>
        <w:rPr>
          <w:rFonts w:ascii="Arial" w:hAnsi="Arial" w:cs="Arial"/>
          <w:b/>
          <w:sz w:val="20"/>
          <w:szCs w:val="20"/>
        </w:rPr>
        <w:t xml:space="preserve">) </w:t>
      </w:r>
      <w:r w:rsidRPr="00B126FE">
        <w:rPr>
          <w:rFonts w:ascii="Arial" w:hAnsi="Arial" w:cs="Arial"/>
          <w:b/>
          <w:sz w:val="20"/>
          <w:szCs w:val="20"/>
        </w:rPr>
        <w:t xml:space="preserve">Constraints Overview </w:t>
      </w:r>
    </w:p>
    <w:p w14:paraId="6896EBA7" w14:textId="080A17B5" w:rsidR="007724C7" w:rsidRPr="00B126FE" w:rsidRDefault="007724C7" w:rsidP="007724C7">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sidR="000A6DA2">
        <w:rPr>
          <w:rFonts w:ascii="Arial" w:hAnsi="Arial" w:cs="Arial"/>
          <w:b/>
          <w:sz w:val="20"/>
          <w:szCs w:val="20"/>
        </w:rPr>
        <w:t>2.16.840.1.113883.10.20.22.2.5.1:2015-08-01</w:t>
      </w:r>
      <w:r>
        <w:rPr>
          <w:rFonts w:ascii="Arial" w:hAnsi="Arial" w:cs="Arial"/>
          <w:b/>
          <w:sz w:val="20"/>
          <w:szCs w:val="20"/>
        </w:rPr>
        <w:t>]</w:t>
      </w:r>
    </w:p>
    <w:p w14:paraId="00DB65A6" w14:textId="77777777" w:rsidR="007724C7" w:rsidRPr="0091054A" w:rsidRDefault="007724C7" w:rsidP="007724C7">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7724C7" w:rsidRPr="0091054A" w14:paraId="2F8A29C9" w14:textId="77777777" w:rsidTr="007724C7">
        <w:tc>
          <w:tcPr>
            <w:tcW w:w="2395" w:type="dxa"/>
          </w:tcPr>
          <w:p w14:paraId="7BD74E11" w14:textId="77777777" w:rsidR="007724C7" w:rsidRPr="0091054A" w:rsidRDefault="007724C7" w:rsidP="007724C7">
            <w:pPr>
              <w:rPr>
                <w:rFonts w:ascii="Arial" w:hAnsi="Arial" w:cs="Arial"/>
                <w:b/>
                <w:sz w:val="20"/>
                <w:szCs w:val="20"/>
              </w:rPr>
            </w:pPr>
            <w:r w:rsidRPr="0091054A">
              <w:rPr>
                <w:rFonts w:ascii="Arial" w:hAnsi="Arial" w:cs="Arial"/>
                <w:b/>
                <w:sz w:val="20"/>
                <w:szCs w:val="20"/>
              </w:rPr>
              <w:t>XPath</w:t>
            </w:r>
          </w:p>
        </w:tc>
        <w:tc>
          <w:tcPr>
            <w:tcW w:w="1250" w:type="dxa"/>
          </w:tcPr>
          <w:p w14:paraId="0DDAEE4C" w14:textId="77777777" w:rsidR="007724C7" w:rsidRPr="0091054A" w:rsidRDefault="007724C7" w:rsidP="007724C7">
            <w:pPr>
              <w:rPr>
                <w:rFonts w:ascii="Arial" w:hAnsi="Arial" w:cs="Arial"/>
                <w:b/>
                <w:sz w:val="20"/>
                <w:szCs w:val="20"/>
              </w:rPr>
            </w:pPr>
            <w:r w:rsidRPr="0091054A">
              <w:rPr>
                <w:rFonts w:ascii="Arial" w:hAnsi="Arial" w:cs="Arial"/>
                <w:b/>
                <w:sz w:val="20"/>
                <w:szCs w:val="20"/>
              </w:rPr>
              <w:t>Cardinality</w:t>
            </w:r>
          </w:p>
        </w:tc>
        <w:tc>
          <w:tcPr>
            <w:tcW w:w="1050" w:type="dxa"/>
          </w:tcPr>
          <w:p w14:paraId="22F48BE3" w14:textId="77777777" w:rsidR="007724C7" w:rsidRPr="0091054A" w:rsidRDefault="007724C7" w:rsidP="007724C7">
            <w:pPr>
              <w:rPr>
                <w:rFonts w:ascii="Arial" w:hAnsi="Arial" w:cs="Arial"/>
                <w:b/>
                <w:sz w:val="20"/>
                <w:szCs w:val="20"/>
              </w:rPr>
            </w:pPr>
            <w:r w:rsidRPr="0091054A">
              <w:rPr>
                <w:rFonts w:ascii="Arial" w:hAnsi="Arial" w:cs="Arial"/>
                <w:b/>
                <w:sz w:val="20"/>
                <w:szCs w:val="20"/>
              </w:rPr>
              <w:t>Verb</w:t>
            </w:r>
          </w:p>
        </w:tc>
        <w:tc>
          <w:tcPr>
            <w:tcW w:w="1006" w:type="dxa"/>
          </w:tcPr>
          <w:p w14:paraId="1AA758BC" w14:textId="77777777" w:rsidR="007724C7" w:rsidRPr="0091054A" w:rsidRDefault="007724C7" w:rsidP="007724C7">
            <w:pPr>
              <w:rPr>
                <w:rFonts w:ascii="Arial" w:hAnsi="Arial" w:cs="Arial"/>
                <w:b/>
                <w:sz w:val="20"/>
                <w:szCs w:val="20"/>
              </w:rPr>
            </w:pPr>
            <w:r w:rsidRPr="0091054A">
              <w:rPr>
                <w:rFonts w:ascii="Arial" w:hAnsi="Arial" w:cs="Arial"/>
                <w:b/>
                <w:sz w:val="20"/>
                <w:szCs w:val="20"/>
              </w:rPr>
              <w:t>CONF#</w:t>
            </w:r>
          </w:p>
        </w:tc>
        <w:tc>
          <w:tcPr>
            <w:tcW w:w="4595" w:type="dxa"/>
          </w:tcPr>
          <w:p w14:paraId="2103F2E6" w14:textId="77777777" w:rsidR="007724C7" w:rsidRPr="0091054A" w:rsidRDefault="007724C7" w:rsidP="007724C7">
            <w:pPr>
              <w:rPr>
                <w:rFonts w:ascii="Arial" w:hAnsi="Arial" w:cs="Arial"/>
                <w:b/>
                <w:sz w:val="20"/>
                <w:szCs w:val="20"/>
              </w:rPr>
            </w:pPr>
            <w:r w:rsidRPr="0091054A">
              <w:rPr>
                <w:rFonts w:ascii="Arial" w:hAnsi="Arial" w:cs="Arial"/>
                <w:b/>
                <w:sz w:val="20"/>
                <w:szCs w:val="20"/>
              </w:rPr>
              <w:t>Value</w:t>
            </w:r>
          </w:p>
        </w:tc>
      </w:tr>
      <w:tr w:rsidR="000A6DA2" w14:paraId="3D669A7C" w14:textId="77777777" w:rsidTr="007724C7">
        <w:tc>
          <w:tcPr>
            <w:tcW w:w="2395" w:type="dxa"/>
          </w:tcPr>
          <w:p w14:paraId="22A2C3AA" w14:textId="24415F04" w:rsidR="000A6DA2" w:rsidRPr="00B14BAB" w:rsidRDefault="000A6DA2" w:rsidP="007724C7">
            <w:pPr>
              <w:rPr>
                <w:rFonts w:ascii="Arial" w:hAnsi="Arial" w:cs="Arial"/>
                <w:color w:val="000000"/>
                <w:sz w:val="20"/>
                <w:szCs w:val="20"/>
              </w:rPr>
            </w:pPr>
            <w:r>
              <w:rPr>
                <w:rFonts w:ascii="Arial" w:hAnsi="Arial" w:cs="Arial"/>
                <w:color w:val="000000"/>
                <w:sz w:val="20"/>
                <w:szCs w:val="20"/>
              </w:rPr>
              <w:t>@nullFlavor</w:t>
            </w:r>
          </w:p>
        </w:tc>
        <w:tc>
          <w:tcPr>
            <w:tcW w:w="1250" w:type="dxa"/>
          </w:tcPr>
          <w:p w14:paraId="593902F5" w14:textId="7AE6D95E" w:rsidR="000A6DA2" w:rsidRPr="00B14BAB" w:rsidRDefault="000A6DA2" w:rsidP="007724C7">
            <w:pPr>
              <w:rPr>
                <w:rFonts w:ascii="Arial" w:hAnsi="Arial" w:cs="Arial"/>
                <w:color w:val="000000"/>
                <w:sz w:val="20"/>
                <w:szCs w:val="20"/>
              </w:rPr>
            </w:pPr>
            <w:r>
              <w:rPr>
                <w:rFonts w:ascii="Arial" w:hAnsi="Arial" w:cs="Arial"/>
                <w:color w:val="000000"/>
                <w:sz w:val="20"/>
                <w:szCs w:val="20"/>
              </w:rPr>
              <w:t>0..1</w:t>
            </w:r>
          </w:p>
        </w:tc>
        <w:tc>
          <w:tcPr>
            <w:tcW w:w="1050" w:type="dxa"/>
          </w:tcPr>
          <w:p w14:paraId="7B3365AA" w14:textId="052DDED7" w:rsidR="000A6DA2" w:rsidRPr="00B14BAB" w:rsidRDefault="000A6DA2"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7DD023D7" w14:textId="4BCAA2F7" w:rsidR="000A6DA2" w:rsidRDefault="000A6DA2" w:rsidP="007724C7">
            <w:pPr>
              <w:rPr>
                <w:rFonts w:ascii="Arial" w:hAnsi="Arial" w:cs="Arial"/>
                <w:color w:val="000000"/>
                <w:sz w:val="20"/>
                <w:szCs w:val="20"/>
              </w:rPr>
            </w:pPr>
            <w:r>
              <w:rPr>
                <w:rFonts w:ascii="Arial" w:hAnsi="Arial" w:cs="Arial"/>
                <w:color w:val="000000"/>
                <w:sz w:val="20"/>
                <w:szCs w:val="20"/>
              </w:rPr>
              <w:t>1198-32864</w:t>
            </w:r>
          </w:p>
        </w:tc>
        <w:tc>
          <w:tcPr>
            <w:tcW w:w="4595" w:type="dxa"/>
          </w:tcPr>
          <w:p w14:paraId="34FBDD53" w14:textId="4A786540" w:rsidR="000A6DA2" w:rsidRPr="000A6DA2" w:rsidRDefault="000A6DA2" w:rsidP="000A6DA2">
            <w:pPr>
              <w:widowControl w:val="0"/>
              <w:autoSpaceDE w:val="0"/>
              <w:autoSpaceDN w:val="0"/>
              <w:adjustRightInd w:val="0"/>
              <w:rPr>
                <w:rFonts w:ascii="Arial" w:hAnsi="Arial" w:cs="Arial"/>
                <w:color w:val="000000"/>
                <w:sz w:val="20"/>
                <w:szCs w:val="20"/>
              </w:rPr>
            </w:pPr>
            <w:r w:rsidRPr="000A6DA2">
              <w:rPr>
                <w:rFonts w:ascii="Arial" w:hAnsi="Arial" w:cs="Arial"/>
                <w:color w:val="000000"/>
                <w:sz w:val="20"/>
                <w:szCs w:val="20"/>
              </w:rPr>
              <w:t xml:space="preserve">urn:oid:2.16.840.1.113883.5.1008 (HL7NullFlavor) = NI </w:t>
            </w:r>
          </w:p>
        </w:tc>
      </w:tr>
      <w:tr w:rsidR="007724C7" w14:paraId="7C0180CF" w14:textId="77777777" w:rsidTr="007724C7">
        <w:tc>
          <w:tcPr>
            <w:tcW w:w="2395" w:type="dxa"/>
          </w:tcPr>
          <w:p w14:paraId="6271E1C1"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45EE8BDE"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6B78ACEC"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0F8EBB72" w14:textId="7EA8F76A" w:rsidR="007724C7" w:rsidRPr="00B14BAB" w:rsidRDefault="002351EF" w:rsidP="007724C7">
            <w:pPr>
              <w:rPr>
                <w:rFonts w:ascii="Arial" w:hAnsi="Arial" w:cs="Arial"/>
                <w:sz w:val="20"/>
                <w:szCs w:val="20"/>
              </w:rPr>
            </w:pPr>
            <w:r>
              <w:rPr>
                <w:rFonts w:ascii="Arial" w:hAnsi="Arial" w:cs="Arial"/>
                <w:color w:val="000000"/>
                <w:sz w:val="20"/>
                <w:szCs w:val="20"/>
              </w:rPr>
              <w:t>11</w:t>
            </w:r>
            <w:r w:rsidR="007724C7">
              <w:rPr>
                <w:rFonts w:ascii="Arial" w:hAnsi="Arial" w:cs="Arial"/>
                <w:color w:val="000000"/>
                <w:sz w:val="20"/>
                <w:szCs w:val="20"/>
              </w:rPr>
              <w:t>98-</w:t>
            </w:r>
            <w:r w:rsidR="000A6DA2">
              <w:rPr>
                <w:rFonts w:ascii="Arial" w:hAnsi="Arial" w:cs="Arial"/>
                <w:color w:val="000000"/>
                <w:sz w:val="20"/>
                <w:szCs w:val="20"/>
              </w:rPr>
              <w:t>9179</w:t>
            </w:r>
          </w:p>
        </w:tc>
        <w:tc>
          <w:tcPr>
            <w:tcW w:w="4595" w:type="dxa"/>
          </w:tcPr>
          <w:p w14:paraId="71B9B27E" w14:textId="77777777" w:rsidR="007724C7" w:rsidRPr="00B14BAB" w:rsidRDefault="007724C7" w:rsidP="007724C7">
            <w:pPr>
              <w:rPr>
                <w:rFonts w:ascii="Arial" w:hAnsi="Arial" w:cs="Arial"/>
                <w:sz w:val="20"/>
                <w:szCs w:val="20"/>
              </w:rPr>
            </w:pPr>
          </w:p>
        </w:tc>
      </w:tr>
      <w:tr w:rsidR="007724C7" w14:paraId="4B800D7B" w14:textId="77777777" w:rsidTr="007724C7">
        <w:tc>
          <w:tcPr>
            <w:tcW w:w="2395" w:type="dxa"/>
          </w:tcPr>
          <w:p w14:paraId="60B77AE9" w14:textId="77777777" w:rsidR="007724C7" w:rsidRPr="00B14BAB" w:rsidRDefault="007724C7"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79F32444"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7FC34CEB"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026ADC45" w14:textId="325E44CA" w:rsidR="007724C7" w:rsidRPr="00B14BAB" w:rsidRDefault="000A6DA2" w:rsidP="007724C7">
            <w:pPr>
              <w:rPr>
                <w:rFonts w:ascii="Arial" w:hAnsi="Arial" w:cs="Arial"/>
                <w:sz w:val="20"/>
                <w:szCs w:val="20"/>
              </w:rPr>
            </w:pPr>
            <w:r>
              <w:rPr>
                <w:rFonts w:ascii="Arial" w:hAnsi="Arial" w:cs="Arial"/>
                <w:color w:val="000000"/>
                <w:sz w:val="20"/>
                <w:szCs w:val="20"/>
              </w:rPr>
              <w:t>11</w:t>
            </w:r>
            <w:r w:rsidR="007724C7">
              <w:rPr>
                <w:rFonts w:ascii="Arial" w:hAnsi="Arial" w:cs="Arial"/>
                <w:color w:val="000000"/>
                <w:sz w:val="20"/>
                <w:szCs w:val="20"/>
              </w:rPr>
              <w:t>98-</w:t>
            </w:r>
            <w:r>
              <w:rPr>
                <w:rFonts w:ascii="Arial" w:hAnsi="Arial" w:cs="Arial"/>
                <w:color w:val="000000"/>
                <w:sz w:val="20"/>
                <w:szCs w:val="20"/>
              </w:rPr>
              <w:t>32510</w:t>
            </w:r>
          </w:p>
        </w:tc>
        <w:tc>
          <w:tcPr>
            <w:tcW w:w="4595" w:type="dxa"/>
          </w:tcPr>
          <w:p w14:paraId="5890F125" w14:textId="44C58F1D" w:rsidR="007724C7" w:rsidRPr="00B14BAB" w:rsidRDefault="007724C7" w:rsidP="007724C7">
            <w:pPr>
              <w:rPr>
                <w:rFonts w:ascii="Arial" w:hAnsi="Arial" w:cs="Arial"/>
                <w:sz w:val="20"/>
                <w:szCs w:val="20"/>
              </w:rPr>
            </w:pPr>
            <w:r w:rsidRPr="00B14BAB">
              <w:rPr>
                <w:rFonts w:ascii="Arial" w:hAnsi="Arial" w:cs="Arial"/>
                <w:color w:val="000000"/>
                <w:sz w:val="20"/>
                <w:szCs w:val="20"/>
              </w:rPr>
              <w:t>2.16.840.1.113883.10.20.22.2</w:t>
            </w:r>
            <w:r>
              <w:rPr>
                <w:rFonts w:ascii="Arial" w:hAnsi="Arial" w:cs="Arial"/>
                <w:color w:val="000000"/>
                <w:sz w:val="20"/>
                <w:szCs w:val="20"/>
              </w:rPr>
              <w:t>.</w:t>
            </w:r>
            <w:r w:rsidR="000A6DA2">
              <w:rPr>
                <w:rFonts w:ascii="Arial" w:hAnsi="Arial" w:cs="Arial"/>
                <w:color w:val="000000"/>
                <w:sz w:val="20"/>
                <w:szCs w:val="20"/>
              </w:rPr>
              <w:t>5.1</w:t>
            </w:r>
          </w:p>
        </w:tc>
      </w:tr>
      <w:tr w:rsidR="007724C7" w14:paraId="18A2E5A0" w14:textId="77777777" w:rsidTr="007724C7">
        <w:tc>
          <w:tcPr>
            <w:tcW w:w="2395" w:type="dxa"/>
          </w:tcPr>
          <w:p w14:paraId="0A920DE4" w14:textId="77777777" w:rsidR="007724C7" w:rsidRPr="00B14BAB" w:rsidRDefault="007724C7" w:rsidP="007724C7">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202B8E04" w14:textId="77777777" w:rsidR="007724C7" w:rsidRPr="00B14BAB" w:rsidRDefault="007724C7"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41F3ED0B" w14:textId="77777777" w:rsidR="007724C7" w:rsidRPr="00B14BAB" w:rsidRDefault="007724C7"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45D9A4AC" w14:textId="1290E0F5" w:rsidR="007724C7" w:rsidRDefault="002351EF" w:rsidP="007724C7">
            <w:pPr>
              <w:rPr>
                <w:rFonts w:ascii="Arial" w:hAnsi="Arial" w:cs="Arial"/>
                <w:color w:val="000000"/>
                <w:sz w:val="20"/>
                <w:szCs w:val="20"/>
              </w:rPr>
            </w:pPr>
            <w:r>
              <w:rPr>
                <w:rFonts w:ascii="Arial" w:hAnsi="Arial" w:cs="Arial"/>
                <w:color w:val="000000"/>
                <w:sz w:val="20"/>
                <w:szCs w:val="20"/>
              </w:rPr>
              <w:t>11</w:t>
            </w:r>
            <w:r w:rsidR="007724C7">
              <w:rPr>
                <w:rFonts w:ascii="Arial" w:hAnsi="Arial" w:cs="Arial"/>
                <w:color w:val="000000"/>
                <w:sz w:val="20"/>
                <w:szCs w:val="20"/>
              </w:rPr>
              <w:t>98-32501</w:t>
            </w:r>
          </w:p>
        </w:tc>
        <w:tc>
          <w:tcPr>
            <w:tcW w:w="4595" w:type="dxa"/>
          </w:tcPr>
          <w:p w14:paraId="498F46FB" w14:textId="1BEBBD55" w:rsidR="007724C7" w:rsidRPr="000A6DA2" w:rsidRDefault="000A6DA2" w:rsidP="007724C7">
            <w:pPr>
              <w:rPr>
                <w:rFonts w:ascii="Arial" w:hAnsi="Arial" w:cs="Arial"/>
                <w:sz w:val="20"/>
                <w:szCs w:val="20"/>
              </w:rPr>
            </w:pPr>
            <w:r w:rsidRPr="000A6DA2">
              <w:rPr>
                <w:rFonts w:ascii="Arial" w:hAnsi="Arial" w:cs="Arial"/>
                <w:sz w:val="20"/>
                <w:szCs w:val="20"/>
              </w:rPr>
              <w:t>2015-08</w:t>
            </w:r>
            <w:r w:rsidR="007724C7" w:rsidRPr="000A6DA2">
              <w:rPr>
                <w:rFonts w:ascii="Arial" w:hAnsi="Arial" w:cs="Arial"/>
                <w:sz w:val="20"/>
                <w:szCs w:val="20"/>
              </w:rPr>
              <w:t>-0</w:t>
            </w:r>
            <w:r w:rsidRPr="000A6DA2">
              <w:rPr>
                <w:rFonts w:ascii="Arial" w:hAnsi="Arial" w:cs="Arial"/>
                <w:sz w:val="20"/>
                <w:szCs w:val="20"/>
              </w:rPr>
              <w:t>1</w:t>
            </w:r>
          </w:p>
        </w:tc>
      </w:tr>
      <w:tr w:rsidR="007724C7" w14:paraId="0A944712" w14:textId="77777777" w:rsidTr="007724C7">
        <w:tc>
          <w:tcPr>
            <w:tcW w:w="2395" w:type="dxa"/>
          </w:tcPr>
          <w:p w14:paraId="3C4FE7D1"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code</w:t>
            </w:r>
          </w:p>
        </w:tc>
        <w:tc>
          <w:tcPr>
            <w:tcW w:w="1250" w:type="dxa"/>
          </w:tcPr>
          <w:p w14:paraId="607D1BB5"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3A9CE657"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303D6D8D" w14:textId="1FA53070" w:rsidR="007724C7" w:rsidRPr="00B14BAB" w:rsidRDefault="000A6DA2" w:rsidP="007724C7">
            <w:pPr>
              <w:rPr>
                <w:rFonts w:ascii="Arial" w:hAnsi="Arial" w:cs="Arial"/>
                <w:sz w:val="20"/>
                <w:szCs w:val="20"/>
              </w:rPr>
            </w:pPr>
            <w:r>
              <w:rPr>
                <w:rFonts w:ascii="Arial" w:hAnsi="Arial" w:cs="Arial"/>
                <w:color w:val="000000"/>
                <w:sz w:val="20"/>
                <w:szCs w:val="20"/>
              </w:rPr>
              <w:t>11</w:t>
            </w:r>
            <w:r w:rsidR="007724C7">
              <w:rPr>
                <w:rFonts w:ascii="Arial" w:hAnsi="Arial" w:cs="Arial"/>
                <w:color w:val="000000"/>
                <w:sz w:val="20"/>
                <w:szCs w:val="20"/>
              </w:rPr>
              <w:t>98-1</w:t>
            </w:r>
            <w:r>
              <w:rPr>
                <w:rFonts w:ascii="Arial" w:hAnsi="Arial" w:cs="Arial"/>
                <w:color w:val="000000"/>
                <w:sz w:val="20"/>
                <w:szCs w:val="20"/>
              </w:rPr>
              <w:t>5409</w:t>
            </w:r>
          </w:p>
        </w:tc>
        <w:tc>
          <w:tcPr>
            <w:tcW w:w="4595" w:type="dxa"/>
          </w:tcPr>
          <w:p w14:paraId="3FA07AD0" w14:textId="77777777" w:rsidR="007724C7" w:rsidRPr="000A6DA2" w:rsidRDefault="007724C7" w:rsidP="007724C7">
            <w:pPr>
              <w:rPr>
                <w:rFonts w:ascii="Arial" w:hAnsi="Arial" w:cs="Arial"/>
                <w:sz w:val="20"/>
                <w:szCs w:val="20"/>
              </w:rPr>
            </w:pPr>
          </w:p>
        </w:tc>
      </w:tr>
      <w:tr w:rsidR="007724C7" w14:paraId="59C03998" w14:textId="77777777" w:rsidTr="007724C7">
        <w:tc>
          <w:tcPr>
            <w:tcW w:w="2395" w:type="dxa"/>
          </w:tcPr>
          <w:p w14:paraId="75773848" w14:textId="77777777" w:rsidR="007724C7" w:rsidRPr="00B14BAB" w:rsidRDefault="007724C7"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79B70B94"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7E441C7B"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1605944C" w14:textId="2E8081C1" w:rsidR="007724C7" w:rsidRPr="00B14BAB" w:rsidRDefault="000A6DA2" w:rsidP="007724C7">
            <w:pPr>
              <w:rPr>
                <w:rFonts w:ascii="Arial" w:hAnsi="Arial" w:cs="Arial"/>
                <w:sz w:val="20"/>
                <w:szCs w:val="20"/>
              </w:rPr>
            </w:pPr>
            <w:r>
              <w:rPr>
                <w:rFonts w:ascii="Arial" w:hAnsi="Arial" w:cs="Arial"/>
                <w:color w:val="000000"/>
                <w:sz w:val="20"/>
                <w:szCs w:val="20"/>
              </w:rPr>
              <w:t>1198-15410</w:t>
            </w:r>
          </w:p>
        </w:tc>
        <w:tc>
          <w:tcPr>
            <w:tcW w:w="4595" w:type="dxa"/>
          </w:tcPr>
          <w:p w14:paraId="6F16D397" w14:textId="4402AECE" w:rsidR="007724C7" w:rsidRPr="000A6DA2" w:rsidRDefault="000A6DA2" w:rsidP="007724C7">
            <w:pPr>
              <w:rPr>
                <w:rFonts w:ascii="Arial" w:hAnsi="Arial" w:cs="Arial"/>
                <w:sz w:val="20"/>
                <w:szCs w:val="20"/>
              </w:rPr>
            </w:pPr>
            <w:r w:rsidRPr="000A6DA2">
              <w:rPr>
                <w:rFonts w:ascii="Arial" w:hAnsi="Arial" w:cs="Arial"/>
                <w:color w:val="000000"/>
                <w:sz w:val="20"/>
                <w:szCs w:val="20"/>
              </w:rPr>
              <w:t>11450-4</w:t>
            </w:r>
          </w:p>
        </w:tc>
      </w:tr>
      <w:tr w:rsidR="007724C7" w14:paraId="5418E9B6" w14:textId="77777777" w:rsidTr="007724C7">
        <w:trPr>
          <w:trHeight w:val="269"/>
        </w:trPr>
        <w:tc>
          <w:tcPr>
            <w:tcW w:w="2395" w:type="dxa"/>
          </w:tcPr>
          <w:p w14:paraId="3E6E723B" w14:textId="77777777" w:rsidR="007724C7" w:rsidRPr="00B14BAB" w:rsidRDefault="007724C7" w:rsidP="007724C7">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2E211E7F"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479BB88A"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SHALL</w:t>
            </w:r>
          </w:p>
        </w:tc>
        <w:tc>
          <w:tcPr>
            <w:tcW w:w="1006" w:type="dxa"/>
          </w:tcPr>
          <w:p w14:paraId="3C036E22" w14:textId="4A80795E" w:rsidR="007724C7" w:rsidRPr="00B14BAB" w:rsidRDefault="000A6DA2" w:rsidP="007724C7">
            <w:pPr>
              <w:rPr>
                <w:rFonts w:ascii="Arial" w:hAnsi="Arial" w:cs="Arial"/>
                <w:sz w:val="20"/>
                <w:szCs w:val="20"/>
              </w:rPr>
            </w:pPr>
            <w:r>
              <w:rPr>
                <w:rFonts w:ascii="Arial" w:hAnsi="Arial" w:cs="Arial"/>
                <w:color w:val="000000"/>
                <w:sz w:val="20"/>
                <w:szCs w:val="20"/>
              </w:rPr>
              <w:t>11</w:t>
            </w:r>
            <w:r w:rsidR="007724C7">
              <w:rPr>
                <w:rFonts w:ascii="Arial" w:hAnsi="Arial" w:cs="Arial"/>
                <w:color w:val="000000"/>
                <w:sz w:val="20"/>
                <w:szCs w:val="20"/>
              </w:rPr>
              <w:t>98-3</w:t>
            </w:r>
            <w:r>
              <w:rPr>
                <w:rFonts w:ascii="Arial" w:hAnsi="Arial" w:cs="Arial"/>
                <w:color w:val="000000"/>
                <w:sz w:val="20"/>
                <w:szCs w:val="20"/>
              </w:rPr>
              <w:t>1142</w:t>
            </w:r>
          </w:p>
        </w:tc>
        <w:tc>
          <w:tcPr>
            <w:tcW w:w="4595" w:type="dxa"/>
          </w:tcPr>
          <w:p w14:paraId="6AA4ECAF" w14:textId="77777777" w:rsidR="007724C7" w:rsidRPr="000A6DA2" w:rsidRDefault="007724C7" w:rsidP="007724C7">
            <w:pPr>
              <w:rPr>
                <w:rFonts w:ascii="Arial" w:hAnsi="Arial" w:cs="Arial"/>
                <w:sz w:val="20"/>
                <w:szCs w:val="20"/>
              </w:rPr>
            </w:pPr>
            <w:r w:rsidRPr="000A6DA2">
              <w:rPr>
                <w:rFonts w:ascii="Arial" w:hAnsi="Arial" w:cs="Arial"/>
                <w:color w:val="000000"/>
                <w:sz w:val="20"/>
                <w:szCs w:val="20"/>
              </w:rPr>
              <w:t>urn:oid:2.16.840.1.113883.6.1 (LOINC) = 2.16.840.1.113883.6.1</w:t>
            </w:r>
          </w:p>
        </w:tc>
      </w:tr>
      <w:tr w:rsidR="007724C7" w14:paraId="064ADFE4" w14:textId="77777777" w:rsidTr="007724C7">
        <w:tc>
          <w:tcPr>
            <w:tcW w:w="2395" w:type="dxa"/>
          </w:tcPr>
          <w:p w14:paraId="5ACAD9C9"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title</w:t>
            </w:r>
          </w:p>
        </w:tc>
        <w:tc>
          <w:tcPr>
            <w:tcW w:w="1250" w:type="dxa"/>
          </w:tcPr>
          <w:p w14:paraId="3311D8B9"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4EB40FD7"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CD094C0" w14:textId="3DAE6D85" w:rsidR="007724C7" w:rsidRPr="00B14BAB" w:rsidRDefault="000A6DA2" w:rsidP="000A6DA2">
            <w:pPr>
              <w:rPr>
                <w:rFonts w:ascii="Arial" w:hAnsi="Arial" w:cs="Arial"/>
                <w:sz w:val="20"/>
                <w:szCs w:val="20"/>
              </w:rPr>
            </w:pPr>
            <w:r>
              <w:rPr>
                <w:rFonts w:ascii="Arial" w:hAnsi="Arial" w:cs="Arial"/>
                <w:color w:val="000000"/>
                <w:sz w:val="20"/>
                <w:szCs w:val="20"/>
              </w:rPr>
              <w:t>11</w:t>
            </w:r>
            <w:r w:rsidR="007724C7">
              <w:rPr>
                <w:rFonts w:ascii="Arial" w:hAnsi="Arial" w:cs="Arial"/>
                <w:color w:val="000000"/>
                <w:sz w:val="20"/>
                <w:szCs w:val="20"/>
              </w:rPr>
              <w:t>98-</w:t>
            </w:r>
            <w:r>
              <w:rPr>
                <w:rFonts w:ascii="Arial" w:hAnsi="Arial" w:cs="Arial"/>
                <w:color w:val="000000"/>
                <w:sz w:val="20"/>
                <w:szCs w:val="20"/>
              </w:rPr>
              <w:t>9181</w:t>
            </w:r>
          </w:p>
        </w:tc>
        <w:tc>
          <w:tcPr>
            <w:tcW w:w="4595" w:type="dxa"/>
          </w:tcPr>
          <w:p w14:paraId="18E78E4D" w14:textId="77777777" w:rsidR="007724C7" w:rsidRPr="000A6DA2" w:rsidRDefault="007724C7" w:rsidP="007724C7">
            <w:pPr>
              <w:rPr>
                <w:rFonts w:ascii="Arial" w:hAnsi="Arial" w:cs="Arial"/>
                <w:sz w:val="20"/>
                <w:szCs w:val="20"/>
              </w:rPr>
            </w:pPr>
          </w:p>
        </w:tc>
      </w:tr>
      <w:tr w:rsidR="007724C7" w14:paraId="025CA646" w14:textId="77777777" w:rsidTr="007724C7">
        <w:tc>
          <w:tcPr>
            <w:tcW w:w="2395" w:type="dxa"/>
          </w:tcPr>
          <w:p w14:paraId="017BDEFC"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text</w:t>
            </w:r>
          </w:p>
        </w:tc>
        <w:tc>
          <w:tcPr>
            <w:tcW w:w="1250" w:type="dxa"/>
          </w:tcPr>
          <w:p w14:paraId="08262305"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1..1</w:t>
            </w:r>
          </w:p>
        </w:tc>
        <w:tc>
          <w:tcPr>
            <w:tcW w:w="1050" w:type="dxa"/>
          </w:tcPr>
          <w:p w14:paraId="3A1A3682" w14:textId="77777777" w:rsidR="007724C7" w:rsidRPr="00B14BAB" w:rsidRDefault="007724C7" w:rsidP="007724C7">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1AA9E758" w14:textId="60012BAA" w:rsidR="007724C7" w:rsidRPr="00B14BAB" w:rsidRDefault="000A6DA2" w:rsidP="007724C7">
            <w:pPr>
              <w:rPr>
                <w:rFonts w:ascii="Arial" w:hAnsi="Arial" w:cs="Arial"/>
                <w:sz w:val="20"/>
                <w:szCs w:val="20"/>
              </w:rPr>
            </w:pPr>
            <w:r>
              <w:rPr>
                <w:rFonts w:ascii="Arial" w:hAnsi="Arial" w:cs="Arial"/>
                <w:color w:val="000000"/>
                <w:sz w:val="20"/>
                <w:szCs w:val="20"/>
              </w:rPr>
              <w:t>11</w:t>
            </w:r>
            <w:r w:rsidR="007724C7">
              <w:rPr>
                <w:rFonts w:ascii="Arial" w:hAnsi="Arial" w:cs="Arial"/>
                <w:color w:val="000000"/>
                <w:sz w:val="20"/>
                <w:szCs w:val="20"/>
              </w:rPr>
              <w:t>98-</w:t>
            </w:r>
            <w:r>
              <w:rPr>
                <w:rFonts w:ascii="Arial" w:hAnsi="Arial" w:cs="Arial"/>
                <w:color w:val="000000"/>
                <w:sz w:val="20"/>
                <w:szCs w:val="20"/>
              </w:rPr>
              <w:t>9182</w:t>
            </w:r>
          </w:p>
        </w:tc>
        <w:tc>
          <w:tcPr>
            <w:tcW w:w="4595" w:type="dxa"/>
          </w:tcPr>
          <w:p w14:paraId="031CC921" w14:textId="77777777" w:rsidR="007724C7" w:rsidRPr="000A6DA2" w:rsidRDefault="007724C7" w:rsidP="007724C7">
            <w:pPr>
              <w:rPr>
                <w:rFonts w:ascii="Arial" w:hAnsi="Arial" w:cs="Arial"/>
                <w:sz w:val="20"/>
                <w:szCs w:val="20"/>
              </w:rPr>
            </w:pPr>
          </w:p>
        </w:tc>
      </w:tr>
      <w:tr w:rsidR="007724C7" w14:paraId="20C9A8E5" w14:textId="77777777" w:rsidTr="007724C7">
        <w:tc>
          <w:tcPr>
            <w:tcW w:w="2395" w:type="dxa"/>
          </w:tcPr>
          <w:p w14:paraId="37637026" w14:textId="77777777" w:rsidR="007724C7" w:rsidRPr="00B14BAB" w:rsidRDefault="007724C7"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7CD22C6D" w14:textId="7E7581EF" w:rsidR="007724C7" w:rsidRPr="00B14BAB" w:rsidRDefault="000A6DA2" w:rsidP="007724C7">
            <w:pPr>
              <w:rPr>
                <w:rFonts w:ascii="Arial" w:hAnsi="Arial" w:cs="Arial"/>
                <w:color w:val="000000"/>
                <w:sz w:val="20"/>
                <w:szCs w:val="20"/>
              </w:rPr>
            </w:pPr>
            <w:r>
              <w:rPr>
                <w:rFonts w:ascii="Arial" w:hAnsi="Arial" w:cs="Arial"/>
                <w:color w:val="000000"/>
                <w:sz w:val="20"/>
                <w:szCs w:val="20"/>
              </w:rPr>
              <w:t>1</w:t>
            </w:r>
            <w:r w:rsidR="007724C7">
              <w:rPr>
                <w:rFonts w:ascii="Arial" w:hAnsi="Arial" w:cs="Arial"/>
                <w:color w:val="000000"/>
                <w:sz w:val="20"/>
                <w:szCs w:val="20"/>
              </w:rPr>
              <w:t>..*</w:t>
            </w:r>
          </w:p>
        </w:tc>
        <w:tc>
          <w:tcPr>
            <w:tcW w:w="1050" w:type="dxa"/>
          </w:tcPr>
          <w:p w14:paraId="25FF46DD" w14:textId="61FFA5F7" w:rsidR="007724C7" w:rsidRPr="00B14BAB" w:rsidRDefault="000A6DA2"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4D4E4A1A" w14:textId="3E12DE57" w:rsidR="007724C7" w:rsidRDefault="000A6DA2" w:rsidP="007724C7">
            <w:pPr>
              <w:rPr>
                <w:rFonts w:ascii="Arial" w:hAnsi="Arial" w:cs="Arial"/>
                <w:color w:val="000000"/>
                <w:sz w:val="20"/>
                <w:szCs w:val="20"/>
              </w:rPr>
            </w:pPr>
            <w:r>
              <w:rPr>
                <w:rFonts w:ascii="Arial" w:hAnsi="Arial" w:cs="Arial"/>
                <w:color w:val="000000"/>
                <w:sz w:val="20"/>
                <w:szCs w:val="20"/>
              </w:rPr>
              <w:t>1198-9183</w:t>
            </w:r>
          </w:p>
        </w:tc>
        <w:tc>
          <w:tcPr>
            <w:tcW w:w="4595" w:type="dxa"/>
          </w:tcPr>
          <w:p w14:paraId="4F7D9BAA" w14:textId="77777777" w:rsidR="007724C7" w:rsidRPr="000A6DA2" w:rsidRDefault="007724C7" w:rsidP="007724C7">
            <w:pPr>
              <w:rPr>
                <w:rFonts w:ascii="Arial" w:hAnsi="Arial" w:cs="Arial"/>
                <w:sz w:val="20"/>
                <w:szCs w:val="20"/>
              </w:rPr>
            </w:pPr>
          </w:p>
        </w:tc>
      </w:tr>
      <w:tr w:rsidR="007724C7" w14:paraId="6D7F0041" w14:textId="77777777" w:rsidTr="007724C7">
        <w:tc>
          <w:tcPr>
            <w:tcW w:w="2395" w:type="dxa"/>
          </w:tcPr>
          <w:p w14:paraId="73610E63" w14:textId="6ACE72AC" w:rsidR="007724C7" w:rsidRPr="00B14BAB" w:rsidRDefault="007724C7" w:rsidP="007724C7">
            <w:pPr>
              <w:rPr>
                <w:rFonts w:ascii="Arial" w:hAnsi="Arial" w:cs="Arial"/>
                <w:color w:val="000000"/>
                <w:sz w:val="20"/>
                <w:szCs w:val="20"/>
              </w:rPr>
            </w:pPr>
            <w:r>
              <w:rPr>
                <w:rFonts w:ascii="Arial" w:hAnsi="Arial" w:cs="Arial"/>
                <w:color w:val="000000"/>
                <w:sz w:val="20"/>
                <w:szCs w:val="20"/>
              </w:rPr>
              <w:t xml:space="preserve">     </w:t>
            </w:r>
            <w:r w:rsidR="000A6DA2">
              <w:rPr>
                <w:rFonts w:ascii="Arial" w:hAnsi="Arial" w:cs="Arial"/>
                <w:color w:val="000000"/>
                <w:sz w:val="20"/>
                <w:szCs w:val="20"/>
              </w:rPr>
              <w:t>act</w:t>
            </w:r>
          </w:p>
        </w:tc>
        <w:tc>
          <w:tcPr>
            <w:tcW w:w="1250" w:type="dxa"/>
          </w:tcPr>
          <w:p w14:paraId="6D71EAD1" w14:textId="77777777" w:rsidR="007724C7" w:rsidRPr="00B14BAB" w:rsidRDefault="007724C7"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464A41B2" w14:textId="77777777" w:rsidR="007724C7" w:rsidRPr="00B14BAB" w:rsidRDefault="007724C7"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29C7278D" w14:textId="177D9122" w:rsidR="007724C7" w:rsidRDefault="000A6DA2" w:rsidP="007724C7">
            <w:pPr>
              <w:rPr>
                <w:rFonts w:ascii="Arial" w:hAnsi="Arial" w:cs="Arial"/>
                <w:color w:val="000000"/>
                <w:sz w:val="20"/>
                <w:szCs w:val="20"/>
              </w:rPr>
            </w:pPr>
            <w:r>
              <w:rPr>
                <w:rFonts w:ascii="Arial" w:hAnsi="Arial" w:cs="Arial"/>
                <w:color w:val="000000"/>
                <w:sz w:val="20"/>
                <w:szCs w:val="20"/>
              </w:rPr>
              <w:t>1198-15506</w:t>
            </w:r>
          </w:p>
        </w:tc>
        <w:tc>
          <w:tcPr>
            <w:tcW w:w="4595" w:type="dxa"/>
          </w:tcPr>
          <w:p w14:paraId="5845168D" w14:textId="56FB44CC" w:rsidR="007724C7" w:rsidRPr="000A6DA2" w:rsidRDefault="000A6DA2" w:rsidP="007724C7">
            <w:pPr>
              <w:widowControl w:val="0"/>
              <w:autoSpaceDE w:val="0"/>
              <w:autoSpaceDN w:val="0"/>
              <w:adjustRightInd w:val="0"/>
              <w:rPr>
                <w:rFonts w:ascii="Arial" w:hAnsi="Arial" w:cs="Arial"/>
                <w:color w:val="000000"/>
                <w:sz w:val="20"/>
                <w:szCs w:val="20"/>
              </w:rPr>
            </w:pPr>
            <w:r w:rsidRPr="000A6DA2">
              <w:rPr>
                <w:rFonts w:ascii="Arial" w:hAnsi="Arial" w:cs="Arial"/>
                <w:color w:val="000000"/>
                <w:sz w:val="20"/>
                <w:szCs w:val="20"/>
              </w:rPr>
              <w:t xml:space="preserve">Problem Concern Act (V3) (identifier: urn:hl7ii:2.16.840.1.113883.10.20.22.4.3:2015-08-01 </w:t>
            </w:r>
          </w:p>
        </w:tc>
      </w:tr>
      <w:tr w:rsidR="007724C7" w14:paraId="61F2F83E" w14:textId="77777777" w:rsidTr="007724C7">
        <w:tc>
          <w:tcPr>
            <w:tcW w:w="2395" w:type="dxa"/>
          </w:tcPr>
          <w:p w14:paraId="3C39A012" w14:textId="77777777" w:rsidR="007724C7" w:rsidRDefault="007724C7" w:rsidP="007724C7">
            <w:pPr>
              <w:rPr>
                <w:rFonts w:ascii="Arial" w:hAnsi="Arial" w:cs="Arial"/>
                <w:color w:val="000000"/>
                <w:sz w:val="20"/>
                <w:szCs w:val="20"/>
              </w:rPr>
            </w:pPr>
            <w:r>
              <w:rPr>
                <w:rFonts w:ascii="Arial" w:hAnsi="Arial" w:cs="Arial"/>
                <w:color w:val="000000"/>
                <w:sz w:val="20"/>
                <w:szCs w:val="20"/>
              </w:rPr>
              <w:t>entry</w:t>
            </w:r>
          </w:p>
        </w:tc>
        <w:tc>
          <w:tcPr>
            <w:tcW w:w="1250" w:type="dxa"/>
          </w:tcPr>
          <w:p w14:paraId="09BEA018" w14:textId="751EB5E5" w:rsidR="007724C7" w:rsidRDefault="007724C7" w:rsidP="007724C7">
            <w:pPr>
              <w:rPr>
                <w:rFonts w:ascii="Arial" w:hAnsi="Arial" w:cs="Arial"/>
                <w:color w:val="000000"/>
                <w:sz w:val="20"/>
                <w:szCs w:val="20"/>
              </w:rPr>
            </w:pPr>
            <w:r>
              <w:rPr>
                <w:rFonts w:ascii="Arial" w:hAnsi="Arial" w:cs="Arial"/>
                <w:color w:val="000000"/>
                <w:sz w:val="20"/>
                <w:szCs w:val="20"/>
              </w:rPr>
              <w:t>0..</w:t>
            </w:r>
            <w:r w:rsidR="000A6DA2">
              <w:rPr>
                <w:rFonts w:ascii="Arial" w:hAnsi="Arial" w:cs="Arial"/>
                <w:color w:val="000000"/>
                <w:sz w:val="20"/>
                <w:szCs w:val="20"/>
              </w:rPr>
              <w:t>1</w:t>
            </w:r>
          </w:p>
        </w:tc>
        <w:tc>
          <w:tcPr>
            <w:tcW w:w="1050" w:type="dxa"/>
          </w:tcPr>
          <w:p w14:paraId="71106C1E" w14:textId="77777777" w:rsidR="007724C7" w:rsidRDefault="007724C7" w:rsidP="007724C7">
            <w:pPr>
              <w:rPr>
                <w:rFonts w:ascii="Arial" w:hAnsi="Arial" w:cs="Arial"/>
                <w:color w:val="000000"/>
                <w:sz w:val="20"/>
                <w:szCs w:val="20"/>
              </w:rPr>
            </w:pPr>
            <w:r>
              <w:rPr>
                <w:rFonts w:ascii="Arial" w:hAnsi="Arial" w:cs="Arial"/>
                <w:color w:val="000000"/>
                <w:sz w:val="20"/>
                <w:szCs w:val="20"/>
              </w:rPr>
              <w:t>MAY</w:t>
            </w:r>
          </w:p>
        </w:tc>
        <w:tc>
          <w:tcPr>
            <w:tcW w:w="1006" w:type="dxa"/>
          </w:tcPr>
          <w:p w14:paraId="1E10ABF8" w14:textId="0461657A" w:rsidR="007724C7" w:rsidRDefault="000A6DA2" w:rsidP="007724C7">
            <w:pPr>
              <w:rPr>
                <w:rFonts w:ascii="Arial" w:hAnsi="Arial" w:cs="Arial"/>
                <w:color w:val="000000"/>
                <w:sz w:val="20"/>
                <w:szCs w:val="20"/>
              </w:rPr>
            </w:pPr>
            <w:r>
              <w:rPr>
                <w:rFonts w:ascii="Arial" w:hAnsi="Arial" w:cs="Arial"/>
                <w:color w:val="000000"/>
                <w:sz w:val="20"/>
                <w:szCs w:val="20"/>
              </w:rPr>
              <w:t>1198-30479</w:t>
            </w:r>
          </w:p>
        </w:tc>
        <w:tc>
          <w:tcPr>
            <w:tcW w:w="4595" w:type="dxa"/>
          </w:tcPr>
          <w:p w14:paraId="00A20052" w14:textId="77777777" w:rsidR="007724C7" w:rsidRPr="000A6DA2" w:rsidRDefault="007724C7" w:rsidP="007724C7">
            <w:pPr>
              <w:widowControl w:val="0"/>
              <w:autoSpaceDE w:val="0"/>
              <w:autoSpaceDN w:val="0"/>
              <w:adjustRightInd w:val="0"/>
              <w:rPr>
                <w:rFonts w:ascii="Arial" w:hAnsi="Arial" w:cs="Arial"/>
                <w:color w:val="000000"/>
                <w:sz w:val="20"/>
                <w:szCs w:val="20"/>
              </w:rPr>
            </w:pPr>
          </w:p>
        </w:tc>
      </w:tr>
      <w:tr w:rsidR="007724C7" w14:paraId="2E5B70FF" w14:textId="77777777" w:rsidTr="007724C7">
        <w:tc>
          <w:tcPr>
            <w:tcW w:w="2395" w:type="dxa"/>
          </w:tcPr>
          <w:p w14:paraId="412A540B" w14:textId="005A3D2E" w:rsidR="007724C7" w:rsidRDefault="007724C7" w:rsidP="007724C7">
            <w:pPr>
              <w:rPr>
                <w:rFonts w:ascii="Arial" w:hAnsi="Arial" w:cs="Arial"/>
                <w:color w:val="000000"/>
                <w:sz w:val="20"/>
                <w:szCs w:val="20"/>
              </w:rPr>
            </w:pPr>
            <w:r>
              <w:rPr>
                <w:rFonts w:ascii="Arial" w:hAnsi="Arial" w:cs="Arial"/>
                <w:color w:val="000000"/>
                <w:sz w:val="20"/>
                <w:szCs w:val="20"/>
              </w:rPr>
              <w:t xml:space="preserve">     </w:t>
            </w:r>
            <w:r w:rsidR="000A6DA2">
              <w:rPr>
                <w:rFonts w:ascii="Arial" w:hAnsi="Arial" w:cs="Arial"/>
                <w:color w:val="000000"/>
                <w:sz w:val="20"/>
                <w:szCs w:val="20"/>
              </w:rPr>
              <w:t>observation</w:t>
            </w:r>
          </w:p>
        </w:tc>
        <w:tc>
          <w:tcPr>
            <w:tcW w:w="1250" w:type="dxa"/>
          </w:tcPr>
          <w:p w14:paraId="0FE6F00F" w14:textId="77777777" w:rsidR="007724C7" w:rsidRDefault="007724C7" w:rsidP="007724C7">
            <w:pPr>
              <w:rPr>
                <w:rFonts w:ascii="Arial" w:hAnsi="Arial" w:cs="Arial"/>
                <w:color w:val="000000"/>
                <w:sz w:val="20"/>
                <w:szCs w:val="20"/>
              </w:rPr>
            </w:pPr>
            <w:r>
              <w:rPr>
                <w:rFonts w:ascii="Arial" w:hAnsi="Arial" w:cs="Arial"/>
                <w:color w:val="000000"/>
                <w:sz w:val="20"/>
                <w:szCs w:val="20"/>
              </w:rPr>
              <w:t>1..1</w:t>
            </w:r>
          </w:p>
        </w:tc>
        <w:tc>
          <w:tcPr>
            <w:tcW w:w="1050" w:type="dxa"/>
          </w:tcPr>
          <w:p w14:paraId="29941C8F" w14:textId="77777777" w:rsidR="007724C7" w:rsidRDefault="007724C7" w:rsidP="007724C7">
            <w:pPr>
              <w:rPr>
                <w:rFonts w:ascii="Arial" w:hAnsi="Arial" w:cs="Arial"/>
                <w:color w:val="000000"/>
                <w:sz w:val="20"/>
                <w:szCs w:val="20"/>
              </w:rPr>
            </w:pPr>
            <w:r>
              <w:rPr>
                <w:rFonts w:ascii="Arial" w:hAnsi="Arial" w:cs="Arial"/>
                <w:color w:val="000000"/>
                <w:sz w:val="20"/>
                <w:szCs w:val="20"/>
              </w:rPr>
              <w:t>SHALL</w:t>
            </w:r>
          </w:p>
        </w:tc>
        <w:tc>
          <w:tcPr>
            <w:tcW w:w="1006" w:type="dxa"/>
          </w:tcPr>
          <w:p w14:paraId="32185AC3" w14:textId="37335213" w:rsidR="007724C7" w:rsidRDefault="000A6DA2" w:rsidP="007724C7">
            <w:pPr>
              <w:rPr>
                <w:rFonts w:ascii="Arial" w:hAnsi="Arial" w:cs="Arial"/>
                <w:color w:val="000000"/>
                <w:sz w:val="20"/>
                <w:szCs w:val="20"/>
              </w:rPr>
            </w:pPr>
            <w:r>
              <w:rPr>
                <w:rFonts w:ascii="Arial" w:hAnsi="Arial" w:cs="Arial"/>
                <w:color w:val="000000"/>
                <w:sz w:val="20"/>
                <w:szCs w:val="20"/>
              </w:rPr>
              <w:t>1198-30480</w:t>
            </w:r>
          </w:p>
        </w:tc>
        <w:tc>
          <w:tcPr>
            <w:tcW w:w="4595" w:type="dxa"/>
          </w:tcPr>
          <w:p w14:paraId="6B5EC93F" w14:textId="66A7ADE6" w:rsidR="007724C7" w:rsidRPr="000A6DA2" w:rsidRDefault="000A6DA2" w:rsidP="007724C7">
            <w:pPr>
              <w:widowControl w:val="0"/>
              <w:autoSpaceDE w:val="0"/>
              <w:autoSpaceDN w:val="0"/>
              <w:adjustRightInd w:val="0"/>
              <w:rPr>
                <w:rFonts w:ascii="Arial" w:hAnsi="Arial" w:cs="Arial"/>
                <w:color w:val="000000"/>
                <w:sz w:val="20"/>
                <w:szCs w:val="20"/>
              </w:rPr>
            </w:pPr>
            <w:r w:rsidRPr="000A6DA2">
              <w:rPr>
                <w:rFonts w:ascii="Arial" w:hAnsi="Arial" w:cs="Arial"/>
                <w:color w:val="000000"/>
                <w:sz w:val="20"/>
                <w:szCs w:val="20"/>
              </w:rPr>
              <w:t xml:space="preserve">Health Status Observation (V2) (identifier: urn:hl7ii:2.16.840.1.113883.10.20.22.4.5:2014-06-09 </w:t>
            </w:r>
          </w:p>
        </w:tc>
      </w:tr>
    </w:tbl>
    <w:p w14:paraId="41D776AC" w14:textId="77777777" w:rsidR="007724C7" w:rsidRDefault="007724C7" w:rsidP="006F7191">
      <w:pPr>
        <w:rPr>
          <w:rFonts w:ascii="Arial" w:hAnsi="Arial" w:cs="Arial"/>
          <w:sz w:val="20"/>
          <w:szCs w:val="20"/>
        </w:rPr>
      </w:pPr>
    </w:p>
    <w:p w14:paraId="788D7110" w14:textId="77777777" w:rsidR="000C64C0" w:rsidRPr="000C64C0" w:rsidRDefault="000C64C0" w:rsidP="000C64C0">
      <w:pPr>
        <w:widowControl w:val="0"/>
        <w:autoSpaceDE w:val="0"/>
        <w:autoSpaceDN w:val="0"/>
        <w:adjustRightInd w:val="0"/>
        <w:rPr>
          <w:rFonts w:ascii="Bookman Old Style" w:hAnsi="Bookman Old Style" w:cs="Bookman Old Style"/>
          <w:color w:val="000000"/>
        </w:rPr>
      </w:pPr>
    </w:p>
    <w:p w14:paraId="65377410" w14:textId="77777777" w:rsidR="000C64C0" w:rsidRPr="000C64C0" w:rsidRDefault="000C64C0" w:rsidP="000C64C0">
      <w:pPr>
        <w:widowControl w:val="0"/>
        <w:autoSpaceDE w:val="0"/>
        <w:autoSpaceDN w:val="0"/>
        <w:adjustRightInd w:val="0"/>
        <w:spacing w:after="89"/>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1. Conforms to </w:t>
      </w:r>
      <w:r w:rsidRPr="000C64C0">
        <w:rPr>
          <w:rFonts w:ascii="Courier New" w:hAnsi="Courier New" w:cs="Courier New"/>
          <w:b/>
          <w:bCs/>
          <w:color w:val="000000"/>
          <w:sz w:val="20"/>
          <w:szCs w:val="20"/>
        </w:rPr>
        <w:t xml:space="preserve">Problem Section (entries optional) (V3) </w:t>
      </w:r>
      <w:r w:rsidRPr="000C64C0">
        <w:rPr>
          <w:rFonts w:ascii="Bookman Old Style" w:hAnsi="Bookman Old Style" w:cs="Bookman Old Style"/>
          <w:color w:val="000000"/>
          <w:sz w:val="20"/>
          <w:szCs w:val="20"/>
        </w:rPr>
        <w:t xml:space="preserve">template </w:t>
      </w:r>
      <w:r w:rsidRPr="000C64C0">
        <w:rPr>
          <w:rFonts w:ascii="Courier New" w:hAnsi="Courier New" w:cs="Courier New"/>
          <w:color w:val="000000"/>
          <w:sz w:val="20"/>
          <w:szCs w:val="20"/>
        </w:rPr>
        <w:t>(identifier: urn:hl7ii:2.16.840.1.113883.10.20.22.2.5:2015-08-01)</w:t>
      </w:r>
      <w:r w:rsidRPr="000C64C0">
        <w:rPr>
          <w:rFonts w:ascii="Bookman Old Style" w:hAnsi="Bookman Old Style" w:cs="Bookman Old Style"/>
          <w:color w:val="000000"/>
          <w:sz w:val="20"/>
          <w:szCs w:val="20"/>
        </w:rPr>
        <w:t xml:space="preserve">. </w:t>
      </w:r>
    </w:p>
    <w:p w14:paraId="1B6C7064" w14:textId="77777777" w:rsidR="000C64C0" w:rsidRPr="000C64C0" w:rsidRDefault="000C64C0" w:rsidP="000C64C0">
      <w:pPr>
        <w:widowControl w:val="0"/>
        <w:autoSpaceDE w:val="0"/>
        <w:autoSpaceDN w:val="0"/>
        <w:adjustRightInd w:val="0"/>
        <w:spacing w:after="89"/>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2. </w:t>
      </w:r>
      <w:r w:rsidRPr="000C64C0">
        <w:rPr>
          <w:rFonts w:ascii="Bookman Old Style" w:hAnsi="Bookman Old Style" w:cs="Bookman Old Style"/>
          <w:b/>
          <w:bCs/>
          <w:color w:val="000000"/>
          <w:sz w:val="16"/>
          <w:szCs w:val="16"/>
        </w:rPr>
        <w:t xml:space="preserve">MAY </w:t>
      </w:r>
      <w:r w:rsidRPr="000C64C0">
        <w:rPr>
          <w:rFonts w:ascii="Bookman Old Style" w:hAnsi="Bookman Old Style" w:cs="Bookman Old Style"/>
          <w:color w:val="000000"/>
          <w:sz w:val="20"/>
          <w:szCs w:val="20"/>
        </w:rPr>
        <w:t xml:space="preserve">contain zero or one [0..1] </w:t>
      </w:r>
      <w:r w:rsidRPr="000C64C0">
        <w:rPr>
          <w:rFonts w:ascii="Courier New" w:hAnsi="Courier New" w:cs="Courier New"/>
          <w:b/>
          <w:bCs/>
          <w:color w:val="000000"/>
          <w:sz w:val="20"/>
          <w:szCs w:val="20"/>
        </w:rPr>
        <w:t>@nullFlavor</w:t>
      </w:r>
      <w:r w:rsidRPr="000C64C0">
        <w:rPr>
          <w:rFonts w:ascii="Bookman Old Style" w:hAnsi="Bookman Old Style" w:cs="Bookman Old Style"/>
          <w:color w:val="000000"/>
          <w:sz w:val="20"/>
          <w:szCs w:val="20"/>
        </w:rPr>
        <w:t>=</w:t>
      </w:r>
      <w:r w:rsidRPr="000C64C0">
        <w:rPr>
          <w:rFonts w:ascii="Courier New" w:hAnsi="Courier New" w:cs="Courier New"/>
          <w:color w:val="000000"/>
          <w:sz w:val="20"/>
          <w:szCs w:val="20"/>
        </w:rPr>
        <w:t xml:space="preserve">"NI" </w:t>
      </w:r>
      <w:r w:rsidRPr="000C64C0">
        <w:rPr>
          <w:rFonts w:ascii="Bookman Old Style" w:hAnsi="Bookman Old Style" w:cs="Bookman Old Style"/>
          <w:color w:val="000000"/>
          <w:sz w:val="20"/>
          <w:szCs w:val="20"/>
        </w:rPr>
        <w:t xml:space="preserve">No information (CodeSystem: </w:t>
      </w:r>
      <w:r w:rsidRPr="000C64C0">
        <w:rPr>
          <w:rFonts w:ascii="Courier New" w:hAnsi="Courier New" w:cs="Courier New"/>
          <w:color w:val="000000"/>
          <w:sz w:val="20"/>
          <w:szCs w:val="20"/>
        </w:rPr>
        <w:t>HL7NullFlavor urn:oid:2.16.840.1.113883.5.1008</w:t>
      </w:r>
      <w:r w:rsidRPr="000C64C0">
        <w:rPr>
          <w:rFonts w:ascii="Bookman Old Style" w:hAnsi="Bookman Old Style" w:cs="Bookman Old Style"/>
          <w:color w:val="000000"/>
          <w:sz w:val="20"/>
          <w:szCs w:val="20"/>
        </w:rPr>
        <w:t xml:space="preserve">) (CONF:1198-32864). </w:t>
      </w:r>
    </w:p>
    <w:p w14:paraId="2A20795B" w14:textId="77777777" w:rsidR="000C64C0" w:rsidRPr="000C64C0" w:rsidRDefault="000C64C0" w:rsidP="000C64C0">
      <w:pPr>
        <w:widowControl w:val="0"/>
        <w:autoSpaceDE w:val="0"/>
        <w:autoSpaceDN w:val="0"/>
        <w:adjustRightInd w:val="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3.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 xml:space="preserve">templateId </w:t>
      </w:r>
      <w:r w:rsidRPr="000C64C0">
        <w:rPr>
          <w:rFonts w:ascii="Bookman Old Style" w:hAnsi="Bookman Old Style" w:cs="Bookman Old Style"/>
          <w:color w:val="000000"/>
          <w:sz w:val="20"/>
          <w:szCs w:val="20"/>
        </w:rPr>
        <w:t xml:space="preserve">(CONF:1198-9179) such that it </w:t>
      </w:r>
    </w:p>
    <w:p w14:paraId="3ADC6769" w14:textId="77777777" w:rsidR="000C64C0" w:rsidRPr="000C64C0" w:rsidRDefault="000C64C0" w:rsidP="000C64C0">
      <w:pPr>
        <w:widowControl w:val="0"/>
        <w:autoSpaceDE w:val="0"/>
        <w:autoSpaceDN w:val="0"/>
        <w:adjustRightInd w:val="0"/>
        <w:spacing w:after="75"/>
        <w:ind w:left="72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lastRenderedPageBreak/>
        <w:t xml:space="preserve">a.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@root</w:t>
      </w:r>
      <w:r w:rsidRPr="000C64C0">
        <w:rPr>
          <w:rFonts w:ascii="Bookman Old Style" w:hAnsi="Bookman Old Style" w:cs="Bookman Old Style"/>
          <w:color w:val="000000"/>
          <w:sz w:val="20"/>
          <w:szCs w:val="20"/>
        </w:rPr>
        <w:t>=</w:t>
      </w:r>
      <w:r w:rsidRPr="000C64C0">
        <w:rPr>
          <w:rFonts w:ascii="Courier New" w:hAnsi="Courier New" w:cs="Courier New"/>
          <w:color w:val="000000"/>
          <w:sz w:val="20"/>
          <w:szCs w:val="20"/>
        </w:rPr>
        <w:t xml:space="preserve">"2.16.840.1.113883.10.20.22.2.5.1" </w:t>
      </w:r>
      <w:r w:rsidRPr="000C64C0">
        <w:rPr>
          <w:rFonts w:ascii="Bookman Old Style" w:hAnsi="Bookman Old Style" w:cs="Bookman Old Style"/>
          <w:color w:val="000000"/>
          <w:sz w:val="20"/>
          <w:szCs w:val="20"/>
        </w:rPr>
        <w:t xml:space="preserve">(CONF:1198-10441). </w:t>
      </w:r>
    </w:p>
    <w:p w14:paraId="3477E855" w14:textId="77777777" w:rsidR="000C64C0" w:rsidRPr="000C64C0" w:rsidRDefault="000C64C0" w:rsidP="000C64C0">
      <w:pPr>
        <w:widowControl w:val="0"/>
        <w:autoSpaceDE w:val="0"/>
        <w:autoSpaceDN w:val="0"/>
        <w:adjustRightInd w:val="0"/>
        <w:ind w:left="72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b.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@extension</w:t>
      </w:r>
      <w:r w:rsidRPr="000C64C0">
        <w:rPr>
          <w:rFonts w:ascii="Bookman Old Style" w:hAnsi="Bookman Old Style" w:cs="Bookman Old Style"/>
          <w:color w:val="000000"/>
          <w:sz w:val="20"/>
          <w:szCs w:val="20"/>
        </w:rPr>
        <w:t>=</w:t>
      </w:r>
      <w:r w:rsidRPr="000C64C0">
        <w:rPr>
          <w:rFonts w:ascii="Courier New" w:hAnsi="Courier New" w:cs="Courier New"/>
          <w:color w:val="000000"/>
          <w:sz w:val="20"/>
          <w:szCs w:val="20"/>
        </w:rPr>
        <w:t xml:space="preserve">"2015-08-01" </w:t>
      </w:r>
      <w:r w:rsidRPr="000C64C0">
        <w:rPr>
          <w:rFonts w:ascii="Bookman Old Style" w:hAnsi="Bookman Old Style" w:cs="Bookman Old Style"/>
          <w:color w:val="000000"/>
          <w:sz w:val="20"/>
          <w:szCs w:val="20"/>
        </w:rPr>
        <w:t xml:space="preserve">(CONF:1198-32510). </w:t>
      </w:r>
    </w:p>
    <w:p w14:paraId="7718DFC4" w14:textId="77777777" w:rsidR="000C64C0" w:rsidRPr="000C64C0" w:rsidRDefault="000C64C0" w:rsidP="000C64C0">
      <w:pPr>
        <w:widowControl w:val="0"/>
        <w:autoSpaceDE w:val="0"/>
        <w:autoSpaceDN w:val="0"/>
        <w:adjustRightInd w:val="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4.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 xml:space="preserve">code </w:t>
      </w:r>
      <w:r w:rsidRPr="000C64C0">
        <w:rPr>
          <w:rFonts w:ascii="Bookman Old Style" w:hAnsi="Bookman Old Style" w:cs="Bookman Old Style"/>
          <w:color w:val="000000"/>
          <w:sz w:val="20"/>
          <w:szCs w:val="20"/>
        </w:rPr>
        <w:t xml:space="preserve">(CONF:1198-15409). </w:t>
      </w:r>
    </w:p>
    <w:p w14:paraId="4C9144CF" w14:textId="4604384A" w:rsidR="000C64C0" w:rsidRPr="000C64C0" w:rsidRDefault="000C64C0" w:rsidP="000C64C0">
      <w:pPr>
        <w:widowControl w:val="0"/>
        <w:autoSpaceDE w:val="0"/>
        <w:autoSpaceDN w:val="0"/>
        <w:adjustRightInd w:val="0"/>
        <w:ind w:left="72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a. This code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@code</w:t>
      </w:r>
      <w:r w:rsidRPr="000C64C0">
        <w:rPr>
          <w:rFonts w:ascii="Bookman Old Style" w:hAnsi="Bookman Old Style" w:cs="Bookman Old Style"/>
          <w:color w:val="000000"/>
          <w:sz w:val="20"/>
          <w:szCs w:val="20"/>
        </w:rPr>
        <w:t>=</w:t>
      </w:r>
      <w:r w:rsidRPr="000C64C0">
        <w:rPr>
          <w:rFonts w:ascii="Courier New" w:hAnsi="Courier New" w:cs="Courier New"/>
          <w:color w:val="000000"/>
          <w:sz w:val="20"/>
          <w:szCs w:val="20"/>
        </w:rPr>
        <w:t xml:space="preserve">"11450-4" </w:t>
      </w:r>
      <w:r w:rsidRPr="000C64C0">
        <w:rPr>
          <w:rFonts w:ascii="Bookman Old Style" w:hAnsi="Bookman Old Style" w:cs="Bookman Old Style"/>
          <w:color w:val="000000"/>
          <w:sz w:val="20"/>
          <w:szCs w:val="20"/>
        </w:rPr>
        <w:t xml:space="preserve">Problem List (CONF:1198-15410). </w:t>
      </w:r>
    </w:p>
    <w:p w14:paraId="7C098AF1" w14:textId="77777777" w:rsidR="000C64C0" w:rsidRPr="000C64C0" w:rsidRDefault="000C64C0" w:rsidP="000C64C0">
      <w:pPr>
        <w:widowControl w:val="0"/>
        <w:autoSpaceDE w:val="0"/>
        <w:autoSpaceDN w:val="0"/>
        <w:adjustRightInd w:val="0"/>
        <w:ind w:left="72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b. This code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@codeSystem</w:t>
      </w:r>
      <w:r w:rsidRPr="000C64C0">
        <w:rPr>
          <w:rFonts w:ascii="Bookman Old Style" w:hAnsi="Bookman Old Style" w:cs="Bookman Old Style"/>
          <w:color w:val="000000"/>
          <w:sz w:val="20"/>
          <w:szCs w:val="20"/>
        </w:rPr>
        <w:t>=</w:t>
      </w:r>
      <w:r w:rsidRPr="000C64C0">
        <w:rPr>
          <w:rFonts w:ascii="Courier New" w:hAnsi="Courier New" w:cs="Courier New"/>
          <w:color w:val="000000"/>
          <w:sz w:val="20"/>
          <w:szCs w:val="20"/>
        </w:rPr>
        <w:t xml:space="preserve">"2.16.840.1.113883.6.1" </w:t>
      </w:r>
      <w:r w:rsidRPr="000C64C0">
        <w:rPr>
          <w:rFonts w:ascii="Bookman Old Style" w:hAnsi="Bookman Old Style" w:cs="Bookman Old Style"/>
          <w:color w:val="000000"/>
          <w:sz w:val="20"/>
          <w:szCs w:val="20"/>
        </w:rPr>
        <w:t xml:space="preserve">(CodeSystem: </w:t>
      </w:r>
      <w:r w:rsidRPr="000C64C0">
        <w:rPr>
          <w:rFonts w:ascii="Courier New" w:hAnsi="Courier New" w:cs="Courier New"/>
          <w:color w:val="000000"/>
          <w:sz w:val="20"/>
          <w:szCs w:val="20"/>
        </w:rPr>
        <w:t>LOINC urn:oid:2.16.840.1.113883.6.1</w:t>
      </w:r>
      <w:r w:rsidRPr="000C64C0">
        <w:rPr>
          <w:rFonts w:ascii="Bookman Old Style" w:hAnsi="Bookman Old Style" w:cs="Bookman Old Style"/>
          <w:color w:val="000000"/>
          <w:sz w:val="20"/>
          <w:szCs w:val="20"/>
        </w:rPr>
        <w:t xml:space="preserve">) (CONF:1198-31142). </w:t>
      </w:r>
    </w:p>
    <w:p w14:paraId="15244646" w14:textId="77777777" w:rsidR="000C64C0" w:rsidRPr="000C64C0" w:rsidRDefault="000C64C0" w:rsidP="000C64C0">
      <w:pPr>
        <w:widowControl w:val="0"/>
        <w:autoSpaceDE w:val="0"/>
        <w:autoSpaceDN w:val="0"/>
        <w:adjustRightInd w:val="0"/>
        <w:spacing w:after="83"/>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5.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 xml:space="preserve">title </w:t>
      </w:r>
      <w:r w:rsidRPr="000C64C0">
        <w:rPr>
          <w:rFonts w:ascii="Bookman Old Style" w:hAnsi="Bookman Old Style" w:cs="Bookman Old Style"/>
          <w:color w:val="000000"/>
          <w:sz w:val="20"/>
          <w:szCs w:val="20"/>
        </w:rPr>
        <w:t xml:space="preserve">(CONF:1198-9181). </w:t>
      </w:r>
    </w:p>
    <w:p w14:paraId="2BA8B5AF" w14:textId="77777777" w:rsidR="000C64C0" w:rsidRPr="000C64C0" w:rsidRDefault="000C64C0" w:rsidP="000C64C0">
      <w:pPr>
        <w:widowControl w:val="0"/>
        <w:autoSpaceDE w:val="0"/>
        <w:autoSpaceDN w:val="0"/>
        <w:adjustRightInd w:val="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6.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 xml:space="preserve">text </w:t>
      </w:r>
      <w:r w:rsidRPr="000C64C0">
        <w:rPr>
          <w:rFonts w:ascii="Bookman Old Style" w:hAnsi="Bookman Old Style" w:cs="Bookman Old Style"/>
          <w:color w:val="000000"/>
          <w:sz w:val="20"/>
          <w:szCs w:val="20"/>
        </w:rPr>
        <w:t xml:space="preserve">(CONF:1198-9182). </w:t>
      </w:r>
    </w:p>
    <w:p w14:paraId="2AF05550" w14:textId="77777777" w:rsidR="000C64C0" w:rsidRDefault="000C64C0" w:rsidP="000C64C0">
      <w:pPr>
        <w:widowControl w:val="0"/>
        <w:autoSpaceDE w:val="0"/>
        <w:autoSpaceDN w:val="0"/>
        <w:adjustRightInd w:val="0"/>
        <w:rPr>
          <w:rFonts w:ascii="Bookman Old Style" w:hAnsi="Bookman Old Style" w:cs="Bookman Old Style"/>
          <w:color w:val="000000"/>
          <w:sz w:val="20"/>
          <w:szCs w:val="20"/>
        </w:rPr>
      </w:pPr>
    </w:p>
    <w:p w14:paraId="024ED4A4" w14:textId="77777777" w:rsidR="000C64C0" w:rsidRPr="000C64C0" w:rsidRDefault="000C64C0" w:rsidP="000C64C0">
      <w:pPr>
        <w:widowControl w:val="0"/>
        <w:autoSpaceDE w:val="0"/>
        <w:autoSpaceDN w:val="0"/>
        <w:adjustRightInd w:val="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If section/@nullFlavor is not present: </w:t>
      </w:r>
    </w:p>
    <w:p w14:paraId="254057CB" w14:textId="77777777" w:rsidR="000C64C0" w:rsidRPr="000C64C0" w:rsidRDefault="000C64C0" w:rsidP="000C64C0">
      <w:pPr>
        <w:widowControl w:val="0"/>
        <w:autoSpaceDE w:val="0"/>
        <w:autoSpaceDN w:val="0"/>
        <w:adjustRightInd w:val="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7.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at least one [1..*] </w:t>
      </w:r>
      <w:r w:rsidRPr="000C64C0">
        <w:rPr>
          <w:rFonts w:ascii="Courier New" w:hAnsi="Courier New" w:cs="Courier New"/>
          <w:b/>
          <w:bCs/>
          <w:color w:val="000000"/>
          <w:sz w:val="20"/>
          <w:szCs w:val="20"/>
        </w:rPr>
        <w:t xml:space="preserve">entry </w:t>
      </w:r>
      <w:r w:rsidRPr="000C64C0">
        <w:rPr>
          <w:rFonts w:ascii="Bookman Old Style" w:hAnsi="Bookman Old Style" w:cs="Bookman Old Style"/>
          <w:color w:val="000000"/>
          <w:sz w:val="20"/>
          <w:szCs w:val="20"/>
        </w:rPr>
        <w:t xml:space="preserve">(CONF:1198-9183) such that it </w:t>
      </w:r>
    </w:p>
    <w:p w14:paraId="3074D3C7" w14:textId="77777777" w:rsidR="000C64C0" w:rsidRPr="000C64C0" w:rsidRDefault="000C64C0" w:rsidP="000C64C0">
      <w:pPr>
        <w:widowControl w:val="0"/>
        <w:autoSpaceDE w:val="0"/>
        <w:autoSpaceDN w:val="0"/>
        <w:adjustRightInd w:val="0"/>
        <w:ind w:left="72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a.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 xml:space="preserve">Problem Concern Act (V3) </w:t>
      </w:r>
      <w:r w:rsidRPr="000C64C0">
        <w:rPr>
          <w:rFonts w:ascii="Courier New" w:hAnsi="Courier New" w:cs="Courier New"/>
          <w:color w:val="000000"/>
          <w:sz w:val="20"/>
          <w:szCs w:val="20"/>
        </w:rPr>
        <w:t xml:space="preserve">(identifier: urn:hl7ii:2.16.840.1.113883.10.20.22.4.3:2015-08-01) </w:t>
      </w:r>
      <w:r w:rsidRPr="000C64C0">
        <w:rPr>
          <w:rFonts w:ascii="Bookman Old Style" w:hAnsi="Bookman Old Style" w:cs="Bookman Old Style"/>
          <w:color w:val="000000"/>
          <w:sz w:val="20"/>
          <w:szCs w:val="20"/>
        </w:rPr>
        <w:t xml:space="preserve">(CONF:1198-15506). </w:t>
      </w:r>
    </w:p>
    <w:p w14:paraId="0CED3949" w14:textId="77777777" w:rsidR="000C64C0" w:rsidRPr="000C64C0" w:rsidRDefault="000C64C0" w:rsidP="000C64C0">
      <w:pPr>
        <w:widowControl w:val="0"/>
        <w:autoSpaceDE w:val="0"/>
        <w:autoSpaceDN w:val="0"/>
        <w:adjustRightInd w:val="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8. </w:t>
      </w:r>
      <w:r w:rsidRPr="000C64C0">
        <w:rPr>
          <w:rFonts w:ascii="Bookman Old Style" w:hAnsi="Bookman Old Style" w:cs="Bookman Old Style"/>
          <w:b/>
          <w:bCs/>
          <w:color w:val="000000"/>
          <w:sz w:val="16"/>
          <w:szCs w:val="16"/>
        </w:rPr>
        <w:t xml:space="preserve">MAY </w:t>
      </w:r>
      <w:r w:rsidRPr="000C64C0">
        <w:rPr>
          <w:rFonts w:ascii="Bookman Old Style" w:hAnsi="Bookman Old Style" w:cs="Bookman Old Style"/>
          <w:color w:val="000000"/>
          <w:sz w:val="20"/>
          <w:szCs w:val="20"/>
        </w:rPr>
        <w:t xml:space="preserve">contain zero or one [0..1] </w:t>
      </w:r>
      <w:r w:rsidRPr="000C64C0">
        <w:rPr>
          <w:rFonts w:ascii="Courier New" w:hAnsi="Courier New" w:cs="Courier New"/>
          <w:b/>
          <w:bCs/>
          <w:color w:val="000000"/>
          <w:sz w:val="20"/>
          <w:szCs w:val="20"/>
        </w:rPr>
        <w:t xml:space="preserve">entry </w:t>
      </w:r>
      <w:r w:rsidRPr="000C64C0">
        <w:rPr>
          <w:rFonts w:ascii="Bookman Old Style" w:hAnsi="Bookman Old Style" w:cs="Bookman Old Style"/>
          <w:color w:val="000000"/>
          <w:sz w:val="20"/>
          <w:szCs w:val="20"/>
        </w:rPr>
        <w:t xml:space="preserve">(CONF:1198-30479) such that it </w:t>
      </w:r>
    </w:p>
    <w:p w14:paraId="03BB5DA5" w14:textId="77777777" w:rsidR="000C64C0" w:rsidRPr="000C64C0" w:rsidRDefault="000C64C0" w:rsidP="000C64C0">
      <w:pPr>
        <w:widowControl w:val="0"/>
        <w:autoSpaceDE w:val="0"/>
        <w:autoSpaceDN w:val="0"/>
        <w:adjustRightInd w:val="0"/>
        <w:ind w:left="720"/>
        <w:rPr>
          <w:rFonts w:ascii="Bookman Old Style" w:hAnsi="Bookman Old Style" w:cs="Bookman Old Style"/>
          <w:color w:val="000000"/>
          <w:sz w:val="20"/>
          <w:szCs w:val="20"/>
        </w:rPr>
      </w:pPr>
      <w:r w:rsidRPr="000C64C0">
        <w:rPr>
          <w:rFonts w:ascii="Bookman Old Style" w:hAnsi="Bookman Old Style" w:cs="Bookman Old Style"/>
          <w:color w:val="000000"/>
          <w:sz w:val="20"/>
          <w:szCs w:val="20"/>
        </w:rPr>
        <w:t xml:space="preserve">a. </w:t>
      </w:r>
      <w:r w:rsidRPr="000C64C0">
        <w:rPr>
          <w:rFonts w:ascii="Bookman Old Style" w:hAnsi="Bookman Old Style" w:cs="Bookman Old Style"/>
          <w:b/>
          <w:bCs/>
          <w:color w:val="000000"/>
          <w:sz w:val="16"/>
          <w:szCs w:val="16"/>
        </w:rPr>
        <w:t xml:space="preserve">SHALL </w:t>
      </w:r>
      <w:r w:rsidRPr="000C64C0">
        <w:rPr>
          <w:rFonts w:ascii="Bookman Old Style" w:hAnsi="Bookman Old Style" w:cs="Bookman Old Style"/>
          <w:color w:val="000000"/>
          <w:sz w:val="20"/>
          <w:szCs w:val="20"/>
        </w:rPr>
        <w:t xml:space="preserve">contain exactly one [1..1] </w:t>
      </w:r>
      <w:r w:rsidRPr="000C64C0">
        <w:rPr>
          <w:rFonts w:ascii="Courier New" w:hAnsi="Courier New" w:cs="Courier New"/>
          <w:b/>
          <w:bCs/>
          <w:color w:val="000000"/>
          <w:sz w:val="20"/>
          <w:szCs w:val="20"/>
        </w:rPr>
        <w:t xml:space="preserve">Health Status Observation (V2) </w:t>
      </w:r>
      <w:r w:rsidRPr="000C64C0">
        <w:rPr>
          <w:rFonts w:ascii="Courier New" w:hAnsi="Courier New" w:cs="Courier New"/>
          <w:color w:val="000000"/>
          <w:sz w:val="20"/>
          <w:szCs w:val="20"/>
        </w:rPr>
        <w:t xml:space="preserve">(identifier: urn:hl7ii:2.16.840.1.113883.10.20.22.4.5:2014-06-09) </w:t>
      </w:r>
      <w:r w:rsidRPr="000C64C0">
        <w:rPr>
          <w:rFonts w:ascii="Bookman Old Style" w:hAnsi="Bookman Old Style" w:cs="Bookman Old Style"/>
          <w:color w:val="000000"/>
          <w:sz w:val="20"/>
          <w:szCs w:val="20"/>
        </w:rPr>
        <w:t xml:space="preserve">(CONF:1198-30480). </w:t>
      </w:r>
    </w:p>
    <w:p w14:paraId="7FEB0DCF" w14:textId="77777777" w:rsidR="000C64C0" w:rsidRPr="006422DC" w:rsidRDefault="000C64C0" w:rsidP="006F7191">
      <w:pPr>
        <w:rPr>
          <w:rFonts w:ascii="Arial" w:hAnsi="Arial" w:cs="Arial"/>
          <w:sz w:val="20"/>
          <w:szCs w:val="20"/>
        </w:rPr>
      </w:pPr>
    </w:p>
    <w:p w14:paraId="773DD174" w14:textId="2AA527C9" w:rsidR="003C0454" w:rsidRDefault="003C0454" w:rsidP="00896A3D">
      <w:pPr>
        <w:pStyle w:val="Heading3"/>
      </w:pPr>
      <w:bookmarkStart w:id="524" w:name="_Toc448232270"/>
      <w:r>
        <w:t>Vocabulary</w:t>
      </w:r>
      <w:bookmarkEnd w:id="524"/>
    </w:p>
    <w:p w14:paraId="199956D7" w14:textId="3AF2037D" w:rsidR="003C0454" w:rsidRPr="006422DC" w:rsidRDefault="003C0454" w:rsidP="003C0454">
      <w:pPr>
        <w:ind w:left="720"/>
        <w:rPr>
          <w:rFonts w:ascii="Arial" w:hAnsi="Arial" w:cs="Arial"/>
          <w:sz w:val="20"/>
          <w:szCs w:val="20"/>
        </w:rPr>
      </w:pPr>
      <w:r w:rsidRPr="006422DC">
        <w:rPr>
          <w:rStyle w:val="Emphasis"/>
          <w:rFonts w:ascii="Arial" w:hAnsi="Arial" w:cs="Arial"/>
          <w:color w:val="000000" w:themeColor="text1"/>
          <w:sz w:val="20"/>
          <w:szCs w:val="20"/>
        </w:rPr>
        <w:t>Problems</w:t>
      </w:r>
      <w:r w:rsidRPr="006422DC">
        <w:rPr>
          <w:rFonts w:ascii="Arial" w:hAnsi="Arial" w:cs="Arial"/>
          <w:color w:val="000000" w:themeColor="text1"/>
          <w:sz w:val="20"/>
          <w:szCs w:val="20"/>
        </w:rPr>
        <w:t xml:space="preserve"> </w:t>
      </w:r>
      <w:r w:rsidRPr="006422DC">
        <w:rPr>
          <w:rFonts w:ascii="Arial" w:hAnsi="Arial" w:cs="Arial"/>
          <w:b/>
          <w:sz w:val="20"/>
          <w:szCs w:val="20"/>
        </w:rPr>
        <w:t>SHALL</w:t>
      </w:r>
      <w:r w:rsidRPr="006422DC">
        <w:rPr>
          <w:rFonts w:ascii="Arial" w:hAnsi="Arial" w:cs="Arial"/>
          <w:sz w:val="20"/>
          <w:szCs w:val="20"/>
        </w:rPr>
        <w:t xml:space="preserve"> use values specified in IHTSDO SNOMED CT® International Release July 2012 and US Extension to SNOMED CT® March 2012 Release. Use of the Problem value set specified in Consolidated CDA meets this requirement.</w:t>
      </w:r>
    </w:p>
    <w:p w14:paraId="4E84F385" w14:textId="77777777" w:rsidR="004E4535" w:rsidRDefault="004E4535" w:rsidP="003C0454">
      <w:pPr>
        <w:ind w:left="720"/>
      </w:pPr>
    </w:p>
    <w:p w14:paraId="521067DC" w14:textId="77777777" w:rsidR="004E4535" w:rsidRPr="003C0454" w:rsidRDefault="004E4535" w:rsidP="003C0454">
      <w:pPr>
        <w:ind w:left="720"/>
      </w:pPr>
    </w:p>
    <w:p w14:paraId="6939F036" w14:textId="036118C3" w:rsidR="00CE1AD7" w:rsidRDefault="00CE1AD7" w:rsidP="00B768E2">
      <w:pPr>
        <w:pStyle w:val="Heading2"/>
      </w:pPr>
      <w:bookmarkStart w:id="525" w:name="_Toc434460320"/>
      <w:bookmarkStart w:id="526" w:name="_Toc448232271"/>
      <w:r>
        <w:t>Procedures</w:t>
      </w:r>
      <w:r w:rsidR="00685188">
        <w:t xml:space="preserve"> Section 47519-4</w:t>
      </w:r>
      <w:r w:rsidR="00715D03">
        <w:t xml:space="preserve"> (Entries Required)</w:t>
      </w:r>
      <w:bookmarkEnd w:id="525"/>
      <w:bookmarkEnd w:id="526"/>
    </w:p>
    <w:p w14:paraId="70AB2945" w14:textId="51583517" w:rsidR="00E60F88" w:rsidRDefault="00E60F88" w:rsidP="00896A3D">
      <w:pPr>
        <w:pStyle w:val="Heading3"/>
      </w:pPr>
      <w:bookmarkStart w:id="527" w:name="_Toc448232272"/>
      <w:r>
        <w:t>Structure</w:t>
      </w:r>
      <w:bookmarkEnd w:id="527"/>
    </w:p>
    <w:p w14:paraId="4D890192" w14:textId="04241E72" w:rsidR="00E60F88" w:rsidRDefault="00E60F88" w:rsidP="00E60F88">
      <w:pPr>
        <w:ind w:left="720"/>
        <w:rPr>
          <w:rFonts w:ascii="Arial" w:hAnsi="Arial" w:cs="Arial"/>
          <w:sz w:val="20"/>
          <w:szCs w:val="20"/>
        </w:rPr>
      </w:pPr>
      <w:r w:rsidRPr="006422DC">
        <w:rPr>
          <w:rFonts w:ascii="Arial" w:hAnsi="Arial" w:cs="Arial"/>
          <w:sz w:val="20"/>
          <w:szCs w:val="20"/>
        </w:rPr>
        <w:t xml:space="preserve">The structure of the Procedures with coded entries required section is described hierarchically with corresponding entry-level constraints as specified in </w:t>
      </w:r>
      <w:r w:rsidR="00850632">
        <w:rPr>
          <w:rFonts w:ascii="Arial" w:hAnsi="Arial" w:cs="Arial"/>
          <w:sz w:val="20"/>
          <w:szCs w:val="20"/>
        </w:rPr>
        <w:t xml:space="preserve">Section </w:t>
      </w:r>
      <w:r w:rsidRPr="006422DC">
        <w:rPr>
          <w:rFonts w:ascii="Arial" w:hAnsi="Arial" w:cs="Arial"/>
          <w:sz w:val="20"/>
          <w:szCs w:val="20"/>
        </w:rPr>
        <w:t xml:space="preserve">4.52 of the </w:t>
      </w:r>
      <w:r w:rsidR="002351EF">
        <w:rPr>
          <w:rFonts w:ascii="Arial" w:hAnsi="Arial" w:cs="Arial"/>
          <w:sz w:val="20"/>
          <w:szCs w:val="20"/>
        </w:rPr>
        <w:t xml:space="preserve">R1.1 </w:t>
      </w:r>
      <w:r w:rsidRPr="006422DC">
        <w:rPr>
          <w:rFonts w:ascii="Arial" w:hAnsi="Arial" w:cs="Arial"/>
          <w:sz w:val="20"/>
          <w:szCs w:val="20"/>
        </w:rPr>
        <w:t xml:space="preserve">Consolidated CDA implementation guide. </w:t>
      </w:r>
    </w:p>
    <w:p w14:paraId="28277220" w14:textId="77777777" w:rsidR="00685BC0" w:rsidRDefault="00685BC0" w:rsidP="00E60F88">
      <w:pPr>
        <w:ind w:left="720"/>
        <w:rPr>
          <w:rFonts w:ascii="Arial" w:hAnsi="Arial" w:cs="Arial"/>
          <w:sz w:val="20"/>
          <w:szCs w:val="20"/>
        </w:rPr>
      </w:pPr>
    </w:p>
    <w:p w14:paraId="001B1FF0" w14:textId="77777777" w:rsidR="00685BC0" w:rsidRDefault="00685BC0" w:rsidP="00685BC0">
      <w:pPr>
        <w:ind w:left="720"/>
        <w:rPr>
          <w:rFonts w:ascii="Arial" w:hAnsi="Arial" w:cs="Arial"/>
          <w:sz w:val="20"/>
          <w:szCs w:val="20"/>
        </w:rPr>
      </w:pPr>
      <w:r w:rsidRPr="00685BC0">
        <w:rPr>
          <w:rFonts w:ascii="Arial" w:hAnsi="Arial" w:cs="Arial"/>
          <w:sz w:val="20"/>
          <w:szCs w:val="20"/>
        </w:rPr>
        <w:t>SHOULD contain zero or one [0..1] Procedures Section (entries required) (templateId:2.16.840.1.113883.10.20.22.2.7.1) (CONF:9451).</w:t>
      </w:r>
    </w:p>
    <w:p w14:paraId="2F01281E" w14:textId="77777777" w:rsidR="001A2BBA" w:rsidRDefault="001A2BBA" w:rsidP="00685BC0">
      <w:pPr>
        <w:ind w:left="720"/>
        <w:rPr>
          <w:rFonts w:ascii="Arial" w:hAnsi="Arial" w:cs="Arial"/>
          <w:sz w:val="20"/>
          <w:szCs w:val="20"/>
        </w:rPr>
      </w:pPr>
    </w:p>
    <w:p w14:paraId="53F5A55A" w14:textId="074C7E27" w:rsidR="001A2BBA" w:rsidRPr="001A2BBA" w:rsidRDefault="001A2BBA" w:rsidP="001A2BBA">
      <w:pPr>
        <w:ind w:left="720"/>
        <w:rPr>
          <w:rFonts w:ascii="Arial" w:hAnsi="Arial" w:cs="Arial"/>
          <w:sz w:val="20"/>
          <w:szCs w:val="20"/>
        </w:rPr>
      </w:pPr>
      <w:r>
        <w:rPr>
          <w:rFonts w:ascii="Arial" w:hAnsi="Arial" w:cs="Arial"/>
          <w:sz w:val="20"/>
          <w:szCs w:val="20"/>
        </w:rPr>
        <w:t>P</w:t>
      </w:r>
      <w:r w:rsidRPr="001A2BBA">
        <w:rPr>
          <w:rFonts w:ascii="Arial" w:hAnsi="Arial" w:cs="Arial"/>
          <w:sz w:val="20"/>
          <w:szCs w:val="20"/>
        </w:rPr>
        <w:t>rocedure act is for procedures the alter that physical condition of a patient (Splenectomy). Observation act is for procedures that result in new information about a patient but do not cause physical alteration (EEG). Act is for all other types of procedures (dressing change).</w:t>
      </w:r>
    </w:p>
    <w:p w14:paraId="11D552B4" w14:textId="77777777" w:rsidR="001A2BBA" w:rsidRPr="001A2BBA" w:rsidRDefault="001A2BBA" w:rsidP="001A2BBA">
      <w:pPr>
        <w:ind w:left="720"/>
        <w:rPr>
          <w:rFonts w:ascii="Arial" w:hAnsi="Arial" w:cs="Arial"/>
          <w:sz w:val="20"/>
          <w:szCs w:val="20"/>
        </w:rPr>
      </w:pPr>
    </w:p>
    <w:p w14:paraId="28FF218D" w14:textId="3FD2712C" w:rsidR="001A2BBA" w:rsidRPr="00685BC0" w:rsidRDefault="001A2BBA" w:rsidP="001A2BBA">
      <w:pPr>
        <w:ind w:left="720"/>
        <w:rPr>
          <w:rFonts w:ascii="Arial" w:hAnsi="Arial" w:cs="Arial"/>
          <w:sz w:val="20"/>
          <w:szCs w:val="20"/>
        </w:rPr>
      </w:pPr>
      <w:r w:rsidRPr="001A2BBA">
        <w:rPr>
          <w:rFonts w:ascii="Arial" w:hAnsi="Arial" w:cs="Arial"/>
          <w:sz w:val="20"/>
          <w:szCs w:val="20"/>
        </w:rPr>
        <w:t>Since CPT codes comprise level 1 of HCPCS, a specific OID for HCPCS or the combination of HCPCS and CPT-4 is not needed. The use of ICD-10-PCS  or CDT is optional. If choosing to support the optional vocabularies of ICD-10-PCS or CDT, the requirement is not met unless SNOMED CT® or HCPCS/CPT-4 is supported as well.</w:t>
      </w:r>
    </w:p>
    <w:p w14:paraId="2BA4F575" w14:textId="77777777" w:rsidR="00685BC0" w:rsidRPr="00685BC0" w:rsidRDefault="00685BC0" w:rsidP="00685BC0">
      <w:pPr>
        <w:ind w:left="720"/>
        <w:rPr>
          <w:rFonts w:ascii="Arial" w:hAnsi="Arial" w:cs="Arial"/>
          <w:sz w:val="20"/>
          <w:szCs w:val="20"/>
        </w:rPr>
      </w:pPr>
    </w:p>
    <w:p w14:paraId="726956FA" w14:textId="51FEF79C" w:rsidR="00685BC0" w:rsidRPr="00685BC0" w:rsidRDefault="00685BC0" w:rsidP="00685BC0">
      <w:pPr>
        <w:ind w:left="720"/>
        <w:rPr>
          <w:rFonts w:ascii="Arial" w:hAnsi="Arial" w:cs="Arial"/>
          <w:sz w:val="20"/>
          <w:szCs w:val="20"/>
        </w:rPr>
      </w:pPr>
      <w:r w:rsidRPr="00685BC0">
        <w:rPr>
          <w:rFonts w:ascii="Arial" w:hAnsi="Arial" w:cs="Arial"/>
          <w:sz w:val="20"/>
          <w:szCs w:val="20"/>
        </w:rPr>
        <w:t xml:space="preserve">This section defines all interventional, surgical, diagnostic, or therapeutic procedures or treatments pertinent to the patient historically at the time the document is generated. The section </w:t>
      </w:r>
      <w:r w:rsidR="002351EF">
        <w:rPr>
          <w:rFonts w:ascii="Arial" w:hAnsi="Arial" w:cs="Arial"/>
          <w:sz w:val="20"/>
          <w:szCs w:val="20"/>
        </w:rPr>
        <w:t>should include notable procedures, but can</w:t>
      </w:r>
      <w:r w:rsidRPr="00685BC0">
        <w:rPr>
          <w:rFonts w:ascii="Arial" w:hAnsi="Arial" w:cs="Arial"/>
          <w:sz w:val="20"/>
          <w:szCs w:val="20"/>
        </w:rPr>
        <w:t xml:space="preserve"> contain all procedures for the period of time being summarized. The common notion of "procedure" is broader than that specified by the HL7 Version 3 Reference Information Model (RIM)</w:t>
      </w:r>
      <w:r w:rsidR="002351EF">
        <w:rPr>
          <w:rFonts w:ascii="Arial" w:hAnsi="Arial" w:cs="Arial"/>
          <w:sz w:val="20"/>
          <w:szCs w:val="20"/>
        </w:rPr>
        <w:t>, t</w:t>
      </w:r>
      <w:r w:rsidRPr="00685BC0">
        <w:rPr>
          <w:rFonts w:ascii="Arial" w:hAnsi="Arial" w:cs="Arial"/>
          <w:sz w:val="20"/>
          <w:szCs w:val="20"/>
        </w:rPr>
        <w:t xml:space="preserve">herefore this section contains procedure templates represented with three RIM classes: Act. Observation, and Procedure. Procedure act is for procedures the alter that physical condition of a patient </w:t>
      </w:r>
      <w:r w:rsidRPr="00685BC0">
        <w:rPr>
          <w:rFonts w:ascii="Arial" w:hAnsi="Arial" w:cs="Arial"/>
          <w:sz w:val="20"/>
          <w:szCs w:val="20"/>
        </w:rPr>
        <w:lastRenderedPageBreak/>
        <w:t>(Splenectomy). Observation act is for procedures that result in new information about a patient but do not cause physical alteration (EEG). Act is for all other types of procedures (dressing change).</w:t>
      </w:r>
    </w:p>
    <w:p w14:paraId="0C520294" w14:textId="77777777" w:rsidR="00685BC0" w:rsidRPr="006422DC" w:rsidRDefault="00685BC0" w:rsidP="00E60F88">
      <w:pPr>
        <w:ind w:left="720"/>
        <w:rPr>
          <w:rFonts w:ascii="Arial" w:hAnsi="Arial" w:cs="Arial"/>
          <w:sz w:val="20"/>
          <w:szCs w:val="20"/>
        </w:rPr>
      </w:pPr>
    </w:p>
    <w:p w14:paraId="1C0E1662" w14:textId="020455C0" w:rsidR="00E60F88" w:rsidRPr="00CA6FD9" w:rsidRDefault="00E60F88" w:rsidP="00CA6FD9">
      <w:pPr>
        <w:jc w:val="center"/>
        <w:rPr>
          <w:rFonts w:ascii="Arial" w:hAnsi="Arial" w:cs="Arial"/>
          <w:b/>
          <w:sz w:val="20"/>
          <w:szCs w:val="20"/>
        </w:rPr>
      </w:pPr>
      <w:bookmarkStart w:id="528" w:name="_Toc336729585"/>
      <w:bookmarkStart w:id="529" w:name="_Toc443988282"/>
      <w:bookmarkStart w:id="530" w:name="_Toc443996869"/>
      <w:bookmarkStart w:id="531" w:name="_Toc445201521"/>
      <w:bookmarkStart w:id="532" w:name="_Toc445208518"/>
      <w:commentRangeStart w:id="533"/>
      <w:r w:rsidRPr="00CA6FD9">
        <w:rPr>
          <w:rFonts w:ascii="Arial" w:hAnsi="Arial" w:cs="Arial"/>
          <w:b/>
          <w:sz w:val="20"/>
          <w:szCs w:val="20"/>
        </w:rPr>
        <w:t xml:space="preserve">Table XX: </w:t>
      </w:r>
      <w:r w:rsidR="002351EF">
        <w:rPr>
          <w:rFonts w:ascii="Arial" w:hAnsi="Arial" w:cs="Arial"/>
          <w:b/>
          <w:sz w:val="20"/>
          <w:szCs w:val="20"/>
        </w:rPr>
        <w:t xml:space="preserve">R1.1 </w:t>
      </w:r>
      <w:r w:rsidRPr="00CA6FD9">
        <w:rPr>
          <w:rFonts w:ascii="Arial" w:hAnsi="Arial" w:cs="Arial"/>
          <w:b/>
          <w:sz w:val="20"/>
          <w:szCs w:val="20"/>
        </w:rPr>
        <w:t>Procedures Section Structure</w:t>
      </w:r>
      <w:bookmarkEnd w:id="528"/>
      <w:commentRangeEnd w:id="533"/>
      <w:r w:rsidR="00F4485B" w:rsidRPr="00CA6FD9">
        <w:rPr>
          <w:rStyle w:val="CommentReference"/>
          <w:rFonts w:ascii="Arial" w:hAnsi="Arial" w:cs="Arial"/>
          <w:b/>
          <w:bCs/>
          <w:color w:val="000000" w:themeColor="text1"/>
          <w:sz w:val="20"/>
          <w:szCs w:val="20"/>
        </w:rPr>
        <w:commentReference w:id="533"/>
      </w:r>
      <w:bookmarkEnd w:id="529"/>
      <w:bookmarkEnd w:id="530"/>
      <w:bookmarkEnd w:id="531"/>
      <w:bookmarkEnd w:id="532"/>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E60F88" w:rsidRPr="006422DC" w14:paraId="5CE523B8" w14:textId="77777777" w:rsidTr="00E60F88">
        <w:trPr>
          <w:jc w:val="center"/>
        </w:trPr>
        <w:tc>
          <w:tcPr>
            <w:tcW w:w="7308" w:type="dxa"/>
            <w:shd w:val="clear" w:color="auto" w:fill="1F497D" w:themeFill="text2"/>
          </w:tcPr>
          <w:p w14:paraId="637D66FF" w14:textId="77777777" w:rsidR="00E60F88" w:rsidRPr="006422DC" w:rsidRDefault="00E60F88" w:rsidP="006F7191">
            <w:pPr>
              <w:rPr>
                <w:rFonts w:ascii="Arial" w:hAnsi="Arial" w:cs="Arial"/>
                <w:b/>
                <w:bCs/>
                <w:sz w:val="20"/>
                <w:szCs w:val="20"/>
              </w:rPr>
            </w:pPr>
            <w:r w:rsidRPr="006422DC">
              <w:rPr>
                <w:rFonts w:ascii="Arial" w:hAnsi="Arial" w:cs="Arial"/>
                <w:b/>
                <w:bCs/>
                <w:color w:val="FFFFFF" w:themeColor="background1"/>
                <w:sz w:val="20"/>
                <w:szCs w:val="20"/>
              </w:rPr>
              <w:t>Procedures (entries required)</w:t>
            </w:r>
          </w:p>
        </w:tc>
      </w:tr>
      <w:tr w:rsidR="00E60F88" w:rsidRPr="006422DC" w14:paraId="33808103" w14:textId="77777777" w:rsidTr="00E60F88">
        <w:trPr>
          <w:jc w:val="center"/>
        </w:trPr>
        <w:tc>
          <w:tcPr>
            <w:tcW w:w="7308" w:type="dxa"/>
            <w:shd w:val="clear" w:color="auto" w:fill="auto"/>
          </w:tcPr>
          <w:p w14:paraId="5D9836F0" w14:textId="77777777" w:rsidR="00E60F88" w:rsidRPr="006422DC" w:rsidRDefault="00E60F88" w:rsidP="006F7191">
            <w:pPr>
              <w:ind w:left="72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Procedure Activity Procedure</w:t>
            </w:r>
          </w:p>
        </w:tc>
      </w:tr>
      <w:tr w:rsidR="00E60F88" w:rsidRPr="006422DC" w14:paraId="72E02A20" w14:textId="77777777" w:rsidTr="00E60F88">
        <w:trPr>
          <w:jc w:val="center"/>
        </w:trPr>
        <w:tc>
          <w:tcPr>
            <w:tcW w:w="7308" w:type="dxa"/>
            <w:shd w:val="clear" w:color="auto" w:fill="auto"/>
          </w:tcPr>
          <w:p w14:paraId="63E2122D" w14:textId="77777777" w:rsidR="00E60F88" w:rsidRPr="006422DC" w:rsidRDefault="00E60F88" w:rsidP="006F7191">
            <w:pPr>
              <w:ind w:left="72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Procedure Activity Observation</w:t>
            </w:r>
          </w:p>
        </w:tc>
      </w:tr>
      <w:tr w:rsidR="00E60F88" w:rsidRPr="006422DC" w14:paraId="1C04ACF9" w14:textId="77777777" w:rsidTr="00E60F88">
        <w:trPr>
          <w:jc w:val="center"/>
        </w:trPr>
        <w:tc>
          <w:tcPr>
            <w:tcW w:w="7308" w:type="dxa"/>
            <w:shd w:val="clear" w:color="auto" w:fill="auto"/>
          </w:tcPr>
          <w:p w14:paraId="1CBD0F67" w14:textId="77777777" w:rsidR="00E60F88" w:rsidRPr="006422DC" w:rsidRDefault="00E60F88" w:rsidP="006F7191">
            <w:pPr>
              <w:ind w:left="720"/>
              <w:rPr>
                <w:rFonts w:ascii="Arial" w:hAnsi="Arial" w:cs="Arial"/>
                <w:b/>
                <w:bCs/>
                <w:sz w:val="20"/>
                <w:szCs w:val="20"/>
              </w:rPr>
            </w:pPr>
            <w:r w:rsidRPr="006422DC">
              <w:rPr>
                <w:rFonts w:ascii="Arial" w:hAnsi="Arial" w:cs="Arial"/>
                <w:bCs/>
                <w:sz w:val="20"/>
                <w:szCs w:val="20"/>
              </w:rPr>
              <w:t>MAY</w:t>
            </w:r>
            <w:r w:rsidRPr="006422DC">
              <w:rPr>
                <w:rFonts w:ascii="Arial" w:hAnsi="Arial" w:cs="Arial"/>
                <w:b/>
                <w:bCs/>
                <w:sz w:val="20"/>
                <w:szCs w:val="20"/>
              </w:rPr>
              <w:t xml:space="preserve"> Procedure Activity Act</w:t>
            </w:r>
          </w:p>
        </w:tc>
      </w:tr>
    </w:tbl>
    <w:p w14:paraId="715B299C" w14:textId="77777777" w:rsidR="00E60F88" w:rsidRDefault="00E60F88" w:rsidP="00E60F88"/>
    <w:p w14:paraId="6155AE61" w14:textId="77777777" w:rsidR="00685188" w:rsidRDefault="00685188" w:rsidP="00E60F88"/>
    <w:p w14:paraId="720F82A3" w14:textId="4820E479" w:rsidR="00685188" w:rsidRPr="00AF073C" w:rsidRDefault="00685188" w:rsidP="00685188">
      <w:pPr>
        <w:ind w:left="720"/>
        <w:rPr>
          <w:rFonts w:ascii="Arial" w:hAnsi="Arial" w:cs="Arial"/>
          <w:sz w:val="20"/>
          <w:szCs w:val="20"/>
        </w:rPr>
      </w:pPr>
      <w:r w:rsidRPr="00AF073C">
        <w:rPr>
          <w:rFonts w:ascii="Arial" w:hAnsi="Arial" w:cs="Arial"/>
          <w:sz w:val="20"/>
          <w:szCs w:val="20"/>
        </w:rPr>
        <w:t xml:space="preserve">The structure of the </w:t>
      </w:r>
      <w:r>
        <w:rPr>
          <w:rFonts w:ascii="Arial" w:hAnsi="Arial" w:cs="Arial"/>
          <w:sz w:val="20"/>
          <w:szCs w:val="20"/>
        </w:rPr>
        <w:t>Procedures S</w:t>
      </w:r>
      <w:r w:rsidRPr="00AF073C">
        <w:rPr>
          <w:rFonts w:ascii="Arial" w:hAnsi="Arial" w:cs="Arial"/>
          <w:sz w:val="20"/>
          <w:szCs w:val="20"/>
        </w:rPr>
        <w:t xml:space="preserve">ection is described hierarchically with corresponding entry-level constraints as specified in </w:t>
      </w:r>
      <w:r>
        <w:rPr>
          <w:rFonts w:ascii="Arial" w:hAnsi="Arial" w:cs="Arial"/>
          <w:sz w:val="20"/>
          <w:szCs w:val="20"/>
        </w:rPr>
        <w:t>Section</w:t>
      </w:r>
      <w:r w:rsidRPr="00AF073C">
        <w:rPr>
          <w:rFonts w:ascii="Arial" w:hAnsi="Arial" w:cs="Arial"/>
          <w:sz w:val="20"/>
          <w:szCs w:val="20"/>
        </w:rPr>
        <w:t xml:space="preserve"> </w:t>
      </w:r>
      <w:r>
        <w:rPr>
          <w:rFonts w:ascii="Arial" w:hAnsi="Arial" w:cs="Arial"/>
          <w:sz w:val="20"/>
          <w:szCs w:val="20"/>
        </w:rPr>
        <w:t>2.61.1</w:t>
      </w:r>
      <w:r w:rsidRPr="00AF073C">
        <w:rPr>
          <w:rFonts w:ascii="Arial" w:hAnsi="Arial" w:cs="Arial"/>
          <w:sz w:val="20"/>
          <w:szCs w:val="20"/>
        </w:rPr>
        <w:t xml:space="preserve"> of the </w:t>
      </w:r>
      <w:r>
        <w:rPr>
          <w:rFonts w:ascii="Arial" w:hAnsi="Arial" w:cs="Arial"/>
          <w:sz w:val="20"/>
          <w:szCs w:val="20"/>
        </w:rPr>
        <w:t xml:space="preserve">Volume 2 R2.1 </w:t>
      </w:r>
      <w:r w:rsidRPr="00AF073C">
        <w:rPr>
          <w:rFonts w:ascii="Arial" w:hAnsi="Arial" w:cs="Arial"/>
          <w:sz w:val="20"/>
          <w:szCs w:val="20"/>
        </w:rPr>
        <w:t xml:space="preserve">Consolidated CDA implementation guide.  </w:t>
      </w:r>
    </w:p>
    <w:p w14:paraId="58139C54" w14:textId="77777777" w:rsidR="00685188" w:rsidRDefault="00685188" w:rsidP="002351EF">
      <w:pPr>
        <w:jc w:val="center"/>
        <w:rPr>
          <w:rFonts w:ascii="Arial" w:hAnsi="Arial" w:cs="Arial"/>
          <w:b/>
          <w:sz w:val="20"/>
          <w:szCs w:val="20"/>
        </w:rPr>
      </w:pPr>
    </w:p>
    <w:p w14:paraId="529AC7E2" w14:textId="3EFFA6F0" w:rsidR="002351EF" w:rsidRDefault="002351EF" w:rsidP="00685188">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Procedures Section (entries required) (V2) </w:t>
      </w:r>
      <w:r w:rsidRPr="00B126FE">
        <w:rPr>
          <w:rFonts w:ascii="Arial" w:hAnsi="Arial" w:cs="Arial"/>
          <w:b/>
          <w:sz w:val="20"/>
          <w:szCs w:val="20"/>
        </w:rPr>
        <w:t xml:space="preserve">Constraints Overview </w:t>
      </w:r>
    </w:p>
    <w:p w14:paraId="16F315AD" w14:textId="06CC12C7" w:rsidR="002351EF" w:rsidRPr="00B126FE" w:rsidRDefault="002351EF" w:rsidP="002351EF">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Pr>
          <w:rFonts w:ascii="Arial" w:hAnsi="Arial" w:cs="Arial"/>
          <w:b/>
          <w:sz w:val="20"/>
          <w:szCs w:val="20"/>
        </w:rPr>
        <w:t>2.16.840.1.113883.10.20.22.2.7.1:2014-06-09]</w:t>
      </w:r>
    </w:p>
    <w:p w14:paraId="069348E5" w14:textId="77777777" w:rsidR="002351EF" w:rsidRPr="0091054A" w:rsidRDefault="002351EF" w:rsidP="002351EF">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2351EF" w:rsidRPr="0091054A" w14:paraId="1896A907" w14:textId="77777777" w:rsidTr="00A94441">
        <w:tc>
          <w:tcPr>
            <w:tcW w:w="2395" w:type="dxa"/>
          </w:tcPr>
          <w:p w14:paraId="5B6031C3" w14:textId="77777777" w:rsidR="002351EF" w:rsidRPr="0091054A" w:rsidRDefault="002351EF" w:rsidP="00A94441">
            <w:pPr>
              <w:rPr>
                <w:rFonts w:ascii="Arial" w:hAnsi="Arial" w:cs="Arial"/>
                <w:b/>
                <w:sz w:val="20"/>
                <w:szCs w:val="20"/>
              </w:rPr>
            </w:pPr>
            <w:r w:rsidRPr="0091054A">
              <w:rPr>
                <w:rFonts w:ascii="Arial" w:hAnsi="Arial" w:cs="Arial"/>
                <w:b/>
                <w:sz w:val="20"/>
                <w:szCs w:val="20"/>
              </w:rPr>
              <w:t>XPath</w:t>
            </w:r>
          </w:p>
        </w:tc>
        <w:tc>
          <w:tcPr>
            <w:tcW w:w="1250" w:type="dxa"/>
          </w:tcPr>
          <w:p w14:paraId="1461E500" w14:textId="77777777" w:rsidR="002351EF" w:rsidRPr="0091054A" w:rsidRDefault="002351EF" w:rsidP="00A94441">
            <w:pPr>
              <w:rPr>
                <w:rFonts w:ascii="Arial" w:hAnsi="Arial" w:cs="Arial"/>
                <w:b/>
                <w:sz w:val="20"/>
                <w:szCs w:val="20"/>
              </w:rPr>
            </w:pPr>
            <w:r w:rsidRPr="0091054A">
              <w:rPr>
                <w:rFonts w:ascii="Arial" w:hAnsi="Arial" w:cs="Arial"/>
                <w:b/>
                <w:sz w:val="20"/>
                <w:szCs w:val="20"/>
              </w:rPr>
              <w:t>Cardinality</w:t>
            </w:r>
          </w:p>
        </w:tc>
        <w:tc>
          <w:tcPr>
            <w:tcW w:w="1050" w:type="dxa"/>
          </w:tcPr>
          <w:p w14:paraId="0A9AFEB4" w14:textId="77777777" w:rsidR="002351EF" w:rsidRPr="0091054A" w:rsidRDefault="002351EF" w:rsidP="00A94441">
            <w:pPr>
              <w:rPr>
                <w:rFonts w:ascii="Arial" w:hAnsi="Arial" w:cs="Arial"/>
                <w:b/>
                <w:sz w:val="20"/>
                <w:szCs w:val="20"/>
              </w:rPr>
            </w:pPr>
            <w:r w:rsidRPr="0091054A">
              <w:rPr>
                <w:rFonts w:ascii="Arial" w:hAnsi="Arial" w:cs="Arial"/>
                <w:b/>
                <w:sz w:val="20"/>
                <w:szCs w:val="20"/>
              </w:rPr>
              <w:t>Verb</w:t>
            </w:r>
          </w:p>
        </w:tc>
        <w:tc>
          <w:tcPr>
            <w:tcW w:w="1006" w:type="dxa"/>
          </w:tcPr>
          <w:p w14:paraId="772A00BA" w14:textId="77777777" w:rsidR="002351EF" w:rsidRPr="0091054A" w:rsidRDefault="002351EF" w:rsidP="00A94441">
            <w:pPr>
              <w:rPr>
                <w:rFonts w:ascii="Arial" w:hAnsi="Arial" w:cs="Arial"/>
                <w:b/>
                <w:sz w:val="20"/>
                <w:szCs w:val="20"/>
              </w:rPr>
            </w:pPr>
            <w:r w:rsidRPr="0091054A">
              <w:rPr>
                <w:rFonts w:ascii="Arial" w:hAnsi="Arial" w:cs="Arial"/>
                <w:b/>
                <w:sz w:val="20"/>
                <w:szCs w:val="20"/>
              </w:rPr>
              <w:t>CONF#</w:t>
            </w:r>
          </w:p>
        </w:tc>
        <w:tc>
          <w:tcPr>
            <w:tcW w:w="4595" w:type="dxa"/>
          </w:tcPr>
          <w:p w14:paraId="216AC866" w14:textId="77777777" w:rsidR="002351EF" w:rsidRPr="0091054A" w:rsidRDefault="002351EF" w:rsidP="00A94441">
            <w:pPr>
              <w:rPr>
                <w:rFonts w:ascii="Arial" w:hAnsi="Arial" w:cs="Arial"/>
                <w:b/>
                <w:sz w:val="20"/>
                <w:szCs w:val="20"/>
              </w:rPr>
            </w:pPr>
            <w:r w:rsidRPr="0091054A">
              <w:rPr>
                <w:rFonts w:ascii="Arial" w:hAnsi="Arial" w:cs="Arial"/>
                <w:b/>
                <w:sz w:val="20"/>
                <w:szCs w:val="20"/>
              </w:rPr>
              <w:t>Value</w:t>
            </w:r>
          </w:p>
        </w:tc>
      </w:tr>
      <w:tr w:rsidR="002351EF" w14:paraId="2BBCA2F2" w14:textId="77777777" w:rsidTr="00A94441">
        <w:tc>
          <w:tcPr>
            <w:tcW w:w="2395" w:type="dxa"/>
          </w:tcPr>
          <w:p w14:paraId="66DF3F51"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@nullFlavor</w:t>
            </w:r>
          </w:p>
        </w:tc>
        <w:tc>
          <w:tcPr>
            <w:tcW w:w="1250" w:type="dxa"/>
          </w:tcPr>
          <w:p w14:paraId="1D8CF519"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0..1</w:t>
            </w:r>
          </w:p>
        </w:tc>
        <w:tc>
          <w:tcPr>
            <w:tcW w:w="1050" w:type="dxa"/>
          </w:tcPr>
          <w:p w14:paraId="43A37E6C"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7235D3DE" w14:textId="7BA5CF01" w:rsidR="002351EF" w:rsidRDefault="002351EF" w:rsidP="00A94441">
            <w:pPr>
              <w:rPr>
                <w:rFonts w:ascii="Arial" w:hAnsi="Arial" w:cs="Arial"/>
                <w:color w:val="000000"/>
                <w:sz w:val="20"/>
                <w:szCs w:val="20"/>
              </w:rPr>
            </w:pPr>
            <w:r>
              <w:rPr>
                <w:rFonts w:ascii="Arial" w:hAnsi="Arial" w:cs="Arial"/>
                <w:color w:val="000000"/>
                <w:sz w:val="20"/>
                <w:szCs w:val="20"/>
              </w:rPr>
              <w:t>1098-32876</w:t>
            </w:r>
          </w:p>
        </w:tc>
        <w:tc>
          <w:tcPr>
            <w:tcW w:w="4595" w:type="dxa"/>
          </w:tcPr>
          <w:p w14:paraId="160DD54D" w14:textId="22995253" w:rsidR="002351EF" w:rsidRPr="002351EF" w:rsidRDefault="002351EF" w:rsidP="00A94441">
            <w:pPr>
              <w:widowControl w:val="0"/>
              <w:autoSpaceDE w:val="0"/>
              <w:autoSpaceDN w:val="0"/>
              <w:adjustRightInd w:val="0"/>
              <w:rPr>
                <w:rFonts w:ascii="Bookman Old Style" w:hAnsi="Bookman Old Style" w:cs="Bookman Old Style"/>
                <w:color w:val="000000"/>
                <w:sz w:val="18"/>
                <w:szCs w:val="18"/>
              </w:rPr>
            </w:pPr>
            <w:r w:rsidRPr="002351EF">
              <w:rPr>
                <w:rFonts w:ascii="Bookman Old Style" w:hAnsi="Bookman Old Style" w:cs="Bookman Old Style"/>
                <w:color w:val="000000"/>
                <w:sz w:val="18"/>
                <w:szCs w:val="18"/>
              </w:rPr>
              <w:t xml:space="preserve">urn:oid:2.16.840.1.113883.5.1008 (HL7NullFlavor) = NI </w:t>
            </w:r>
          </w:p>
        </w:tc>
      </w:tr>
      <w:tr w:rsidR="002351EF" w14:paraId="03E44AF3" w14:textId="77777777" w:rsidTr="00A94441">
        <w:tc>
          <w:tcPr>
            <w:tcW w:w="2395" w:type="dxa"/>
          </w:tcPr>
          <w:p w14:paraId="7EC3EBB0"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3D35AD9B"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F51F816"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16A74999" w14:textId="3D7F2F1E" w:rsidR="002351EF" w:rsidRPr="00B14BAB" w:rsidRDefault="002351EF" w:rsidP="00A94441">
            <w:pPr>
              <w:rPr>
                <w:rFonts w:ascii="Arial" w:hAnsi="Arial" w:cs="Arial"/>
                <w:sz w:val="20"/>
                <w:szCs w:val="20"/>
              </w:rPr>
            </w:pPr>
            <w:r>
              <w:rPr>
                <w:rFonts w:ascii="Arial" w:hAnsi="Arial" w:cs="Arial"/>
                <w:color w:val="000000"/>
                <w:sz w:val="20"/>
                <w:szCs w:val="20"/>
              </w:rPr>
              <w:t>1098-7891</w:t>
            </w:r>
          </w:p>
        </w:tc>
        <w:tc>
          <w:tcPr>
            <w:tcW w:w="4595" w:type="dxa"/>
          </w:tcPr>
          <w:p w14:paraId="2ABF31C0" w14:textId="77777777" w:rsidR="002351EF" w:rsidRPr="00B14BAB" w:rsidRDefault="002351EF" w:rsidP="00A94441">
            <w:pPr>
              <w:rPr>
                <w:rFonts w:ascii="Arial" w:hAnsi="Arial" w:cs="Arial"/>
                <w:sz w:val="20"/>
                <w:szCs w:val="20"/>
              </w:rPr>
            </w:pPr>
          </w:p>
        </w:tc>
      </w:tr>
      <w:tr w:rsidR="002351EF" w14:paraId="046A4DA5" w14:textId="77777777" w:rsidTr="00A94441">
        <w:tc>
          <w:tcPr>
            <w:tcW w:w="2395" w:type="dxa"/>
          </w:tcPr>
          <w:p w14:paraId="681C0898" w14:textId="77777777" w:rsidR="002351EF" w:rsidRPr="00B14BAB" w:rsidRDefault="002351EF"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16829187"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2A15A782"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1BC7FA4C" w14:textId="25C88DCC" w:rsidR="002351EF" w:rsidRPr="00B14BAB" w:rsidRDefault="002351EF" w:rsidP="00A94441">
            <w:pPr>
              <w:rPr>
                <w:rFonts w:ascii="Arial" w:hAnsi="Arial" w:cs="Arial"/>
                <w:sz w:val="20"/>
                <w:szCs w:val="20"/>
              </w:rPr>
            </w:pPr>
            <w:r>
              <w:rPr>
                <w:rFonts w:ascii="Arial" w:hAnsi="Arial" w:cs="Arial"/>
                <w:color w:val="000000"/>
                <w:sz w:val="20"/>
                <w:szCs w:val="20"/>
              </w:rPr>
              <w:t>1098-10447</w:t>
            </w:r>
          </w:p>
        </w:tc>
        <w:tc>
          <w:tcPr>
            <w:tcW w:w="4595" w:type="dxa"/>
          </w:tcPr>
          <w:p w14:paraId="6F38DA0C" w14:textId="77777777" w:rsidR="002351EF" w:rsidRPr="002351EF" w:rsidRDefault="002351EF" w:rsidP="002351EF">
            <w:pPr>
              <w:widowControl w:val="0"/>
              <w:autoSpaceDE w:val="0"/>
              <w:autoSpaceDN w:val="0"/>
              <w:adjustRightInd w:val="0"/>
              <w:rPr>
                <w:rFonts w:ascii="Bookman Old Style" w:hAnsi="Bookman Old Style" w:cs="Bookman Old Style"/>
                <w:color w:val="000000"/>
                <w:sz w:val="18"/>
                <w:szCs w:val="18"/>
              </w:rPr>
            </w:pPr>
            <w:r w:rsidRPr="002351EF">
              <w:rPr>
                <w:rFonts w:ascii="Bookman Old Style" w:hAnsi="Bookman Old Style" w:cs="Bookman Old Style"/>
                <w:color w:val="000000"/>
                <w:sz w:val="18"/>
                <w:szCs w:val="18"/>
              </w:rPr>
              <w:t xml:space="preserve">2.16.840.1.113883.10.20.22.2.7.1 </w:t>
            </w:r>
          </w:p>
          <w:p w14:paraId="61DA07CE" w14:textId="0EA8A928" w:rsidR="002351EF" w:rsidRPr="00B14BAB" w:rsidRDefault="002351EF" w:rsidP="00A94441">
            <w:pPr>
              <w:rPr>
                <w:rFonts w:ascii="Arial" w:hAnsi="Arial" w:cs="Arial"/>
                <w:sz w:val="20"/>
                <w:szCs w:val="20"/>
              </w:rPr>
            </w:pPr>
          </w:p>
        </w:tc>
      </w:tr>
      <w:tr w:rsidR="002351EF" w14:paraId="5CB81321" w14:textId="77777777" w:rsidTr="00A94441">
        <w:tc>
          <w:tcPr>
            <w:tcW w:w="2395" w:type="dxa"/>
          </w:tcPr>
          <w:p w14:paraId="7D316451"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6AE26C29"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0B5C611A"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7205CDD3" w14:textId="3A144B66" w:rsidR="002351EF" w:rsidRDefault="002351EF" w:rsidP="00A94441">
            <w:pPr>
              <w:rPr>
                <w:rFonts w:ascii="Arial" w:hAnsi="Arial" w:cs="Arial"/>
                <w:color w:val="000000"/>
                <w:sz w:val="20"/>
                <w:szCs w:val="20"/>
              </w:rPr>
            </w:pPr>
            <w:r>
              <w:rPr>
                <w:rFonts w:ascii="Arial" w:hAnsi="Arial" w:cs="Arial"/>
                <w:color w:val="000000"/>
                <w:sz w:val="20"/>
                <w:szCs w:val="20"/>
              </w:rPr>
              <w:t>1098-32533</w:t>
            </w:r>
          </w:p>
        </w:tc>
        <w:tc>
          <w:tcPr>
            <w:tcW w:w="4595" w:type="dxa"/>
          </w:tcPr>
          <w:p w14:paraId="63B61E5F" w14:textId="3D2F28BA" w:rsidR="002351EF" w:rsidRPr="000A6DA2" w:rsidRDefault="002351EF" w:rsidP="00A94441">
            <w:pPr>
              <w:rPr>
                <w:rFonts w:ascii="Arial" w:hAnsi="Arial" w:cs="Arial"/>
                <w:sz w:val="20"/>
                <w:szCs w:val="20"/>
              </w:rPr>
            </w:pPr>
            <w:r>
              <w:rPr>
                <w:rFonts w:ascii="Arial" w:hAnsi="Arial" w:cs="Arial"/>
                <w:sz w:val="20"/>
                <w:szCs w:val="20"/>
              </w:rPr>
              <w:t>2014-06</w:t>
            </w:r>
            <w:r w:rsidRPr="000A6DA2">
              <w:rPr>
                <w:rFonts w:ascii="Arial" w:hAnsi="Arial" w:cs="Arial"/>
                <w:sz w:val="20"/>
                <w:szCs w:val="20"/>
              </w:rPr>
              <w:t>-0</w:t>
            </w:r>
            <w:r>
              <w:rPr>
                <w:rFonts w:ascii="Arial" w:hAnsi="Arial" w:cs="Arial"/>
                <w:sz w:val="20"/>
                <w:szCs w:val="20"/>
              </w:rPr>
              <w:t>9</w:t>
            </w:r>
          </w:p>
        </w:tc>
      </w:tr>
      <w:tr w:rsidR="002351EF" w14:paraId="3239FBFE" w14:textId="77777777" w:rsidTr="00A94441">
        <w:tc>
          <w:tcPr>
            <w:tcW w:w="2395" w:type="dxa"/>
          </w:tcPr>
          <w:p w14:paraId="1CC2B30E"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code</w:t>
            </w:r>
          </w:p>
        </w:tc>
        <w:tc>
          <w:tcPr>
            <w:tcW w:w="1250" w:type="dxa"/>
          </w:tcPr>
          <w:p w14:paraId="745BE04C"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03B8B701"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0514A59" w14:textId="7A15F3AD" w:rsidR="002351EF" w:rsidRPr="00B14BAB" w:rsidRDefault="002351EF" w:rsidP="00A94441">
            <w:pPr>
              <w:rPr>
                <w:rFonts w:ascii="Arial" w:hAnsi="Arial" w:cs="Arial"/>
                <w:sz w:val="20"/>
                <w:szCs w:val="20"/>
              </w:rPr>
            </w:pPr>
            <w:r>
              <w:rPr>
                <w:rFonts w:ascii="Arial" w:hAnsi="Arial" w:cs="Arial"/>
                <w:color w:val="000000"/>
                <w:sz w:val="20"/>
                <w:szCs w:val="20"/>
              </w:rPr>
              <w:t>1098-15425</w:t>
            </w:r>
          </w:p>
        </w:tc>
        <w:tc>
          <w:tcPr>
            <w:tcW w:w="4595" w:type="dxa"/>
          </w:tcPr>
          <w:p w14:paraId="299E1FE2" w14:textId="77777777" w:rsidR="002351EF" w:rsidRPr="000A6DA2" w:rsidRDefault="002351EF" w:rsidP="00A94441">
            <w:pPr>
              <w:rPr>
                <w:rFonts w:ascii="Arial" w:hAnsi="Arial" w:cs="Arial"/>
                <w:sz w:val="20"/>
                <w:szCs w:val="20"/>
              </w:rPr>
            </w:pPr>
          </w:p>
        </w:tc>
      </w:tr>
      <w:tr w:rsidR="002351EF" w14:paraId="5909EBE3" w14:textId="77777777" w:rsidTr="00A94441">
        <w:tc>
          <w:tcPr>
            <w:tcW w:w="2395" w:type="dxa"/>
          </w:tcPr>
          <w:p w14:paraId="7584FF69" w14:textId="77777777" w:rsidR="002351EF" w:rsidRPr="00B14BAB" w:rsidRDefault="002351EF"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0A474B92"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6C2ACD38"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410FCB7D" w14:textId="2BAFF75F" w:rsidR="002351EF" w:rsidRPr="00B14BAB" w:rsidRDefault="002351EF" w:rsidP="00A94441">
            <w:pPr>
              <w:rPr>
                <w:rFonts w:ascii="Arial" w:hAnsi="Arial" w:cs="Arial"/>
                <w:sz w:val="20"/>
                <w:szCs w:val="20"/>
              </w:rPr>
            </w:pPr>
            <w:r>
              <w:rPr>
                <w:rFonts w:ascii="Arial" w:hAnsi="Arial" w:cs="Arial"/>
                <w:color w:val="000000"/>
                <w:sz w:val="20"/>
                <w:szCs w:val="20"/>
              </w:rPr>
              <w:t>1098-15426</w:t>
            </w:r>
          </w:p>
        </w:tc>
        <w:tc>
          <w:tcPr>
            <w:tcW w:w="4595" w:type="dxa"/>
          </w:tcPr>
          <w:p w14:paraId="15FE54DA" w14:textId="6AECB553" w:rsidR="002351EF" w:rsidRPr="00E66B02" w:rsidRDefault="002351EF" w:rsidP="00A94441">
            <w:pPr>
              <w:rPr>
                <w:rFonts w:ascii="Arial" w:hAnsi="Arial" w:cs="Arial"/>
                <w:sz w:val="20"/>
                <w:szCs w:val="20"/>
              </w:rPr>
            </w:pPr>
            <w:r w:rsidRPr="00E66B02">
              <w:rPr>
                <w:rFonts w:ascii="Arial" w:hAnsi="Arial" w:cs="Arial"/>
                <w:color w:val="000000"/>
                <w:sz w:val="20"/>
                <w:szCs w:val="20"/>
              </w:rPr>
              <w:t>47519-4</w:t>
            </w:r>
          </w:p>
        </w:tc>
      </w:tr>
      <w:tr w:rsidR="002351EF" w14:paraId="5E020A41" w14:textId="77777777" w:rsidTr="00A94441">
        <w:trPr>
          <w:trHeight w:val="269"/>
        </w:trPr>
        <w:tc>
          <w:tcPr>
            <w:tcW w:w="2395" w:type="dxa"/>
          </w:tcPr>
          <w:p w14:paraId="6CAB423F" w14:textId="77777777" w:rsidR="002351EF" w:rsidRPr="00B14BAB" w:rsidRDefault="002351EF"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0119627A"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5E391E6"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46610B82" w14:textId="0052ADD8" w:rsidR="002351EF" w:rsidRPr="00B14BAB" w:rsidRDefault="002351EF" w:rsidP="00A94441">
            <w:pPr>
              <w:rPr>
                <w:rFonts w:ascii="Arial" w:hAnsi="Arial" w:cs="Arial"/>
                <w:sz w:val="20"/>
                <w:szCs w:val="20"/>
              </w:rPr>
            </w:pPr>
            <w:r>
              <w:rPr>
                <w:rFonts w:ascii="Arial" w:hAnsi="Arial" w:cs="Arial"/>
                <w:color w:val="000000"/>
                <w:sz w:val="20"/>
                <w:szCs w:val="20"/>
              </w:rPr>
              <w:t>1098-31138</w:t>
            </w:r>
          </w:p>
        </w:tc>
        <w:tc>
          <w:tcPr>
            <w:tcW w:w="4595" w:type="dxa"/>
          </w:tcPr>
          <w:p w14:paraId="14034F33" w14:textId="77777777" w:rsidR="002351EF" w:rsidRPr="00E66B02" w:rsidRDefault="002351EF" w:rsidP="00A94441">
            <w:pPr>
              <w:rPr>
                <w:rFonts w:ascii="Arial" w:hAnsi="Arial" w:cs="Arial"/>
                <w:sz w:val="20"/>
                <w:szCs w:val="20"/>
              </w:rPr>
            </w:pPr>
            <w:r w:rsidRPr="00E66B02">
              <w:rPr>
                <w:rFonts w:ascii="Arial" w:hAnsi="Arial" w:cs="Arial"/>
                <w:color w:val="000000"/>
                <w:sz w:val="20"/>
                <w:szCs w:val="20"/>
              </w:rPr>
              <w:t>urn:oid:2.16.840.1.113883.6.1 (LOINC) = 2.16.840.1.113883.6.1</w:t>
            </w:r>
          </w:p>
        </w:tc>
      </w:tr>
      <w:tr w:rsidR="002351EF" w14:paraId="37AC69CD" w14:textId="77777777" w:rsidTr="00A94441">
        <w:tc>
          <w:tcPr>
            <w:tcW w:w="2395" w:type="dxa"/>
          </w:tcPr>
          <w:p w14:paraId="0F503855"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title</w:t>
            </w:r>
          </w:p>
        </w:tc>
        <w:tc>
          <w:tcPr>
            <w:tcW w:w="1250" w:type="dxa"/>
          </w:tcPr>
          <w:p w14:paraId="138DCAC1"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1A81898"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8C447D2" w14:textId="773A85D9" w:rsidR="002351EF" w:rsidRPr="00B14BAB" w:rsidRDefault="002351EF" w:rsidP="00A94441">
            <w:pPr>
              <w:rPr>
                <w:rFonts w:ascii="Arial" w:hAnsi="Arial" w:cs="Arial"/>
                <w:sz w:val="20"/>
                <w:szCs w:val="20"/>
              </w:rPr>
            </w:pPr>
            <w:r>
              <w:rPr>
                <w:rFonts w:ascii="Arial" w:hAnsi="Arial" w:cs="Arial"/>
                <w:color w:val="000000"/>
                <w:sz w:val="20"/>
                <w:szCs w:val="20"/>
              </w:rPr>
              <w:t>1098-7893</w:t>
            </w:r>
          </w:p>
        </w:tc>
        <w:tc>
          <w:tcPr>
            <w:tcW w:w="4595" w:type="dxa"/>
          </w:tcPr>
          <w:p w14:paraId="4D0443DE" w14:textId="77777777" w:rsidR="002351EF" w:rsidRPr="00E66B02" w:rsidRDefault="002351EF" w:rsidP="00A94441">
            <w:pPr>
              <w:rPr>
                <w:rFonts w:ascii="Arial" w:hAnsi="Arial" w:cs="Arial"/>
                <w:sz w:val="20"/>
                <w:szCs w:val="20"/>
              </w:rPr>
            </w:pPr>
          </w:p>
        </w:tc>
      </w:tr>
      <w:tr w:rsidR="002351EF" w14:paraId="63B8498F" w14:textId="77777777" w:rsidTr="00A94441">
        <w:tc>
          <w:tcPr>
            <w:tcW w:w="2395" w:type="dxa"/>
          </w:tcPr>
          <w:p w14:paraId="6C63A241"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text</w:t>
            </w:r>
          </w:p>
        </w:tc>
        <w:tc>
          <w:tcPr>
            <w:tcW w:w="1250" w:type="dxa"/>
          </w:tcPr>
          <w:p w14:paraId="45548E13"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57DB4F7C" w14:textId="77777777" w:rsidR="002351EF" w:rsidRPr="00B14BAB" w:rsidRDefault="002351EF"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1385270F" w14:textId="710FE545" w:rsidR="002351EF" w:rsidRPr="00B14BAB" w:rsidRDefault="002351EF" w:rsidP="00A94441">
            <w:pPr>
              <w:rPr>
                <w:rFonts w:ascii="Arial" w:hAnsi="Arial" w:cs="Arial"/>
                <w:sz w:val="20"/>
                <w:szCs w:val="20"/>
              </w:rPr>
            </w:pPr>
            <w:r>
              <w:rPr>
                <w:rFonts w:ascii="Arial" w:hAnsi="Arial" w:cs="Arial"/>
                <w:color w:val="000000"/>
                <w:sz w:val="20"/>
                <w:szCs w:val="20"/>
              </w:rPr>
              <w:t>1098-7894</w:t>
            </w:r>
          </w:p>
        </w:tc>
        <w:tc>
          <w:tcPr>
            <w:tcW w:w="4595" w:type="dxa"/>
          </w:tcPr>
          <w:p w14:paraId="76382A36" w14:textId="77777777" w:rsidR="002351EF" w:rsidRPr="00E66B02" w:rsidRDefault="002351EF" w:rsidP="00A94441">
            <w:pPr>
              <w:rPr>
                <w:rFonts w:ascii="Arial" w:hAnsi="Arial" w:cs="Arial"/>
                <w:sz w:val="20"/>
                <w:szCs w:val="20"/>
              </w:rPr>
            </w:pPr>
          </w:p>
        </w:tc>
      </w:tr>
      <w:tr w:rsidR="002351EF" w14:paraId="701E121F" w14:textId="77777777" w:rsidTr="00A94441">
        <w:tc>
          <w:tcPr>
            <w:tcW w:w="2395" w:type="dxa"/>
          </w:tcPr>
          <w:p w14:paraId="2FEADB2D"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5FE71A39"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1..*</w:t>
            </w:r>
          </w:p>
        </w:tc>
        <w:tc>
          <w:tcPr>
            <w:tcW w:w="1050" w:type="dxa"/>
          </w:tcPr>
          <w:p w14:paraId="3FE5E47C"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717B3279" w14:textId="11562DE9" w:rsidR="002351EF" w:rsidRDefault="002351EF" w:rsidP="00A94441">
            <w:pPr>
              <w:rPr>
                <w:rFonts w:ascii="Arial" w:hAnsi="Arial" w:cs="Arial"/>
                <w:color w:val="000000"/>
                <w:sz w:val="20"/>
                <w:szCs w:val="20"/>
              </w:rPr>
            </w:pPr>
            <w:r>
              <w:rPr>
                <w:rFonts w:ascii="Arial" w:hAnsi="Arial" w:cs="Arial"/>
                <w:color w:val="000000"/>
                <w:sz w:val="20"/>
                <w:szCs w:val="20"/>
              </w:rPr>
              <w:t>1098-7895</w:t>
            </w:r>
          </w:p>
        </w:tc>
        <w:tc>
          <w:tcPr>
            <w:tcW w:w="4595" w:type="dxa"/>
          </w:tcPr>
          <w:p w14:paraId="1E4C4C76" w14:textId="77777777" w:rsidR="002351EF" w:rsidRPr="00E66B02" w:rsidRDefault="002351EF" w:rsidP="00A94441">
            <w:pPr>
              <w:rPr>
                <w:rFonts w:ascii="Arial" w:hAnsi="Arial" w:cs="Arial"/>
                <w:sz w:val="20"/>
                <w:szCs w:val="20"/>
              </w:rPr>
            </w:pPr>
          </w:p>
        </w:tc>
      </w:tr>
      <w:tr w:rsidR="002351EF" w14:paraId="3BC8365B" w14:textId="77777777" w:rsidTr="00A94441">
        <w:tc>
          <w:tcPr>
            <w:tcW w:w="2395" w:type="dxa"/>
          </w:tcPr>
          <w:p w14:paraId="4CAA2580" w14:textId="77777777" w:rsidR="002351EF" w:rsidRPr="00B14BAB" w:rsidRDefault="002351EF" w:rsidP="00A94441">
            <w:pPr>
              <w:rPr>
                <w:rFonts w:ascii="Arial" w:hAnsi="Arial" w:cs="Arial"/>
                <w:color w:val="000000"/>
                <w:sz w:val="20"/>
                <w:szCs w:val="20"/>
              </w:rPr>
            </w:pPr>
            <w:r>
              <w:rPr>
                <w:rFonts w:ascii="Arial" w:hAnsi="Arial" w:cs="Arial"/>
                <w:color w:val="000000"/>
                <w:sz w:val="20"/>
                <w:szCs w:val="20"/>
              </w:rPr>
              <w:t xml:space="preserve">     act</w:t>
            </w:r>
          </w:p>
        </w:tc>
        <w:tc>
          <w:tcPr>
            <w:tcW w:w="1250" w:type="dxa"/>
          </w:tcPr>
          <w:p w14:paraId="366D6B41" w14:textId="5B91B37C" w:rsidR="002351EF" w:rsidRPr="00B14BAB" w:rsidRDefault="002351EF" w:rsidP="00A94441">
            <w:pPr>
              <w:rPr>
                <w:rFonts w:ascii="Arial" w:hAnsi="Arial" w:cs="Arial"/>
                <w:color w:val="000000"/>
                <w:sz w:val="20"/>
                <w:szCs w:val="20"/>
              </w:rPr>
            </w:pPr>
            <w:r>
              <w:rPr>
                <w:rFonts w:ascii="Arial" w:hAnsi="Arial" w:cs="Arial"/>
                <w:color w:val="000000"/>
                <w:sz w:val="20"/>
                <w:szCs w:val="20"/>
              </w:rPr>
              <w:t>0..1</w:t>
            </w:r>
          </w:p>
        </w:tc>
        <w:tc>
          <w:tcPr>
            <w:tcW w:w="1050" w:type="dxa"/>
          </w:tcPr>
          <w:p w14:paraId="1EB86898" w14:textId="0A91E8E0" w:rsidR="002351EF" w:rsidRPr="00B14BAB" w:rsidRDefault="002351EF"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239149BD" w14:textId="3ACB600B" w:rsidR="002351EF" w:rsidRDefault="002351EF" w:rsidP="00A94441">
            <w:pPr>
              <w:rPr>
                <w:rFonts w:ascii="Arial" w:hAnsi="Arial" w:cs="Arial"/>
                <w:color w:val="000000"/>
                <w:sz w:val="20"/>
                <w:szCs w:val="20"/>
              </w:rPr>
            </w:pPr>
            <w:r>
              <w:rPr>
                <w:rFonts w:ascii="Arial" w:hAnsi="Arial" w:cs="Arial"/>
                <w:color w:val="000000"/>
                <w:sz w:val="20"/>
                <w:szCs w:val="20"/>
              </w:rPr>
              <w:t>1098-32877</w:t>
            </w:r>
          </w:p>
        </w:tc>
        <w:tc>
          <w:tcPr>
            <w:tcW w:w="4595" w:type="dxa"/>
          </w:tcPr>
          <w:p w14:paraId="17C6AC2F" w14:textId="16BADA24" w:rsidR="002351EF" w:rsidRPr="00E66B02" w:rsidRDefault="002351EF" w:rsidP="00A94441">
            <w:pPr>
              <w:widowControl w:val="0"/>
              <w:autoSpaceDE w:val="0"/>
              <w:autoSpaceDN w:val="0"/>
              <w:adjustRightInd w:val="0"/>
              <w:rPr>
                <w:rFonts w:ascii="Arial" w:hAnsi="Arial" w:cs="Arial"/>
                <w:color w:val="000000"/>
                <w:sz w:val="20"/>
                <w:szCs w:val="20"/>
              </w:rPr>
            </w:pPr>
            <w:r w:rsidRPr="002351EF">
              <w:rPr>
                <w:rFonts w:ascii="Arial" w:hAnsi="Arial" w:cs="Arial"/>
                <w:color w:val="000000"/>
                <w:sz w:val="20"/>
                <w:szCs w:val="20"/>
              </w:rPr>
              <w:t xml:space="preserve">Procedure Activity Act (V2) (identifier: urn:hl7ii:2.16.840.1.113883.10.20.22.4.12:2014-06-09 </w:t>
            </w:r>
          </w:p>
        </w:tc>
      </w:tr>
      <w:tr w:rsidR="002351EF" w14:paraId="0CAA475E" w14:textId="77777777" w:rsidTr="00A94441">
        <w:tc>
          <w:tcPr>
            <w:tcW w:w="2395" w:type="dxa"/>
          </w:tcPr>
          <w:p w14:paraId="0ADA0C24" w14:textId="1B6B0E09" w:rsidR="002351EF" w:rsidRDefault="002351EF" w:rsidP="00A9444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6A1074B4" w14:textId="77777777" w:rsidR="002351EF" w:rsidRDefault="002351EF" w:rsidP="00A94441">
            <w:pPr>
              <w:rPr>
                <w:rFonts w:ascii="Arial" w:hAnsi="Arial" w:cs="Arial"/>
                <w:color w:val="000000"/>
                <w:sz w:val="20"/>
                <w:szCs w:val="20"/>
              </w:rPr>
            </w:pPr>
            <w:r>
              <w:rPr>
                <w:rFonts w:ascii="Arial" w:hAnsi="Arial" w:cs="Arial"/>
                <w:color w:val="000000"/>
                <w:sz w:val="20"/>
                <w:szCs w:val="20"/>
              </w:rPr>
              <w:t>0..1</w:t>
            </w:r>
          </w:p>
        </w:tc>
        <w:tc>
          <w:tcPr>
            <w:tcW w:w="1050" w:type="dxa"/>
          </w:tcPr>
          <w:p w14:paraId="1459FD01" w14:textId="77777777" w:rsidR="002351EF" w:rsidRDefault="002351EF"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5B4BBA25" w14:textId="6EF54F57" w:rsidR="002351EF" w:rsidRDefault="002351EF" w:rsidP="00A94441">
            <w:pPr>
              <w:rPr>
                <w:rFonts w:ascii="Arial" w:hAnsi="Arial" w:cs="Arial"/>
                <w:color w:val="000000"/>
                <w:sz w:val="20"/>
                <w:szCs w:val="20"/>
              </w:rPr>
            </w:pPr>
            <w:r>
              <w:rPr>
                <w:rFonts w:ascii="Arial" w:hAnsi="Arial" w:cs="Arial"/>
                <w:color w:val="000000"/>
                <w:sz w:val="20"/>
                <w:szCs w:val="20"/>
              </w:rPr>
              <w:t>1098-32878</w:t>
            </w:r>
          </w:p>
        </w:tc>
        <w:tc>
          <w:tcPr>
            <w:tcW w:w="4595" w:type="dxa"/>
          </w:tcPr>
          <w:p w14:paraId="033112C8" w14:textId="4DD18FAF" w:rsidR="002351EF" w:rsidRPr="00E66B02" w:rsidRDefault="00E66B02" w:rsidP="00A94441">
            <w:pPr>
              <w:widowControl w:val="0"/>
              <w:autoSpaceDE w:val="0"/>
              <w:autoSpaceDN w:val="0"/>
              <w:adjustRightInd w:val="0"/>
              <w:rPr>
                <w:rFonts w:ascii="Arial" w:hAnsi="Arial" w:cs="Arial"/>
                <w:color w:val="000000"/>
                <w:sz w:val="20"/>
                <w:szCs w:val="20"/>
              </w:rPr>
            </w:pPr>
            <w:r w:rsidRPr="00E66B02">
              <w:rPr>
                <w:rFonts w:ascii="Arial" w:hAnsi="Arial" w:cs="Arial"/>
                <w:color w:val="000000"/>
                <w:sz w:val="20"/>
                <w:szCs w:val="20"/>
              </w:rPr>
              <w:t xml:space="preserve">Procedure Activity Observation (V2) (identifier: urn:hl7ii:2.16.840.1.113883.10.20.22.4.13:2014-06-09 </w:t>
            </w:r>
          </w:p>
        </w:tc>
      </w:tr>
      <w:tr w:rsidR="002351EF" w14:paraId="2826C2C8" w14:textId="77777777" w:rsidTr="00A94441">
        <w:tc>
          <w:tcPr>
            <w:tcW w:w="2395" w:type="dxa"/>
          </w:tcPr>
          <w:p w14:paraId="7B80AA47" w14:textId="3D1FE09F" w:rsidR="002351EF" w:rsidRDefault="002351EF" w:rsidP="00A94441">
            <w:pPr>
              <w:rPr>
                <w:rFonts w:ascii="Arial" w:hAnsi="Arial" w:cs="Arial"/>
                <w:color w:val="000000"/>
                <w:sz w:val="20"/>
                <w:szCs w:val="20"/>
              </w:rPr>
            </w:pPr>
            <w:r>
              <w:rPr>
                <w:rFonts w:ascii="Arial" w:hAnsi="Arial" w:cs="Arial"/>
                <w:color w:val="000000"/>
                <w:sz w:val="20"/>
                <w:szCs w:val="20"/>
              </w:rPr>
              <w:t xml:space="preserve">     </w:t>
            </w:r>
            <w:r w:rsidR="00E66B02">
              <w:rPr>
                <w:rFonts w:ascii="Arial" w:hAnsi="Arial" w:cs="Arial"/>
                <w:color w:val="000000"/>
                <w:sz w:val="20"/>
                <w:szCs w:val="20"/>
              </w:rPr>
              <w:t>procedure</w:t>
            </w:r>
          </w:p>
        </w:tc>
        <w:tc>
          <w:tcPr>
            <w:tcW w:w="1250" w:type="dxa"/>
          </w:tcPr>
          <w:p w14:paraId="1211616B" w14:textId="0C610317" w:rsidR="002351EF" w:rsidRDefault="00E66B02" w:rsidP="00A94441">
            <w:pPr>
              <w:rPr>
                <w:rFonts w:ascii="Arial" w:hAnsi="Arial" w:cs="Arial"/>
                <w:color w:val="000000"/>
                <w:sz w:val="20"/>
                <w:szCs w:val="20"/>
              </w:rPr>
            </w:pPr>
            <w:r>
              <w:rPr>
                <w:rFonts w:ascii="Arial" w:hAnsi="Arial" w:cs="Arial"/>
                <w:color w:val="000000"/>
                <w:sz w:val="20"/>
                <w:szCs w:val="20"/>
              </w:rPr>
              <w:t>0</w:t>
            </w:r>
            <w:r w:rsidR="002351EF">
              <w:rPr>
                <w:rFonts w:ascii="Arial" w:hAnsi="Arial" w:cs="Arial"/>
                <w:color w:val="000000"/>
                <w:sz w:val="20"/>
                <w:szCs w:val="20"/>
              </w:rPr>
              <w:t>..1</w:t>
            </w:r>
          </w:p>
        </w:tc>
        <w:tc>
          <w:tcPr>
            <w:tcW w:w="1050" w:type="dxa"/>
          </w:tcPr>
          <w:p w14:paraId="3FD30556" w14:textId="6B88766D" w:rsidR="002351EF" w:rsidRDefault="00E66B02"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1D808850" w14:textId="539B1FFC" w:rsidR="002351EF" w:rsidRDefault="00E66B02" w:rsidP="00A94441">
            <w:pPr>
              <w:rPr>
                <w:rFonts w:ascii="Arial" w:hAnsi="Arial" w:cs="Arial"/>
                <w:color w:val="000000"/>
                <w:sz w:val="20"/>
                <w:szCs w:val="20"/>
              </w:rPr>
            </w:pPr>
            <w:r>
              <w:rPr>
                <w:rFonts w:ascii="Arial" w:hAnsi="Arial" w:cs="Arial"/>
                <w:color w:val="000000"/>
                <w:sz w:val="20"/>
                <w:szCs w:val="20"/>
              </w:rPr>
              <w:t>10</w:t>
            </w:r>
            <w:r w:rsidR="002351EF">
              <w:rPr>
                <w:rFonts w:ascii="Arial" w:hAnsi="Arial" w:cs="Arial"/>
                <w:color w:val="000000"/>
                <w:sz w:val="20"/>
                <w:szCs w:val="20"/>
              </w:rPr>
              <w:t>98-</w:t>
            </w:r>
            <w:r>
              <w:rPr>
                <w:rFonts w:ascii="Arial" w:hAnsi="Arial" w:cs="Arial"/>
                <w:color w:val="000000"/>
                <w:sz w:val="20"/>
                <w:szCs w:val="20"/>
              </w:rPr>
              <w:t>15512</w:t>
            </w:r>
          </w:p>
        </w:tc>
        <w:tc>
          <w:tcPr>
            <w:tcW w:w="4595" w:type="dxa"/>
          </w:tcPr>
          <w:p w14:paraId="66FA3742" w14:textId="347BC9F0" w:rsidR="002351EF" w:rsidRPr="00E66B02" w:rsidRDefault="00E66B02" w:rsidP="00A94441">
            <w:pPr>
              <w:widowControl w:val="0"/>
              <w:autoSpaceDE w:val="0"/>
              <w:autoSpaceDN w:val="0"/>
              <w:adjustRightInd w:val="0"/>
              <w:rPr>
                <w:rFonts w:ascii="Arial" w:hAnsi="Arial" w:cs="Arial"/>
                <w:color w:val="000000"/>
                <w:sz w:val="20"/>
                <w:szCs w:val="20"/>
              </w:rPr>
            </w:pPr>
            <w:r w:rsidRPr="00E66B02">
              <w:rPr>
                <w:rFonts w:ascii="Arial" w:hAnsi="Arial" w:cs="Arial"/>
                <w:color w:val="000000"/>
                <w:sz w:val="20"/>
                <w:szCs w:val="20"/>
              </w:rPr>
              <w:t xml:space="preserve">Procedure Activity Procedure (V2) (identifier: urn:hl7ii:2.16.840.1.113883.10.20.22.4.14:2014-06-09 </w:t>
            </w:r>
          </w:p>
        </w:tc>
      </w:tr>
    </w:tbl>
    <w:p w14:paraId="7B5A4F22" w14:textId="77777777" w:rsidR="002351EF" w:rsidRDefault="002351EF" w:rsidP="00E60F88"/>
    <w:p w14:paraId="613AF97F" w14:textId="77777777" w:rsidR="00E66B02" w:rsidRPr="00E66B02" w:rsidRDefault="00E66B02" w:rsidP="00E66B02">
      <w:pPr>
        <w:widowControl w:val="0"/>
        <w:autoSpaceDE w:val="0"/>
        <w:autoSpaceDN w:val="0"/>
        <w:adjustRightInd w:val="0"/>
        <w:rPr>
          <w:rFonts w:ascii="Bookman Old Style" w:hAnsi="Bookman Old Style" w:cs="Bookman Old Style"/>
          <w:color w:val="000000"/>
        </w:rPr>
      </w:pPr>
    </w:p>
    <w:p w14:paraId="2E826776" w14:textId="77777777" w:rsidR="00E66B02" w:rsidRPr="00E66B02" w:rsidRDefault="00E66B02" w:rsidP="00E66B02">
      <w:pPr>
        <w:widowControl w:val="0"/>
        <w:autoSpaceDE w:val="0"/>
        <w:autoSpaceDN w:val="0"/>
        <w:adjustRightInd w:val="0"/>
        <w:spacing w:after="83"/>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1. Conforms to </w:t>
      </w:r>
      <w:r w:rsidRPr="00E66B02">
        <w:rPr>
          <w:rFonts w:ascii="Courier New" w:hAnsi="Courier New" w:cs="Courier New"/>
          <w:b/>
          <w:bCs/>
          <w:color w:val="000000"/>
          <w:sz w:val="20"/>
          <w:szCs w:val="20"/>
        </w:rPr>
        <w:t xml:space="preserve">Procedures Section (entries optional) (V2) </w:t>
      </w:r>
      <w:r w:rsidRPr="00E66B02">
        <w:rPr>
          <w:rFonts w:ascii="Bookman Old Style" w:hAnsi="Bookman Old Style" w:cs="Bookman Old Style"/>
          <w:color w:val="000000"/>
          <w:sz w:val="20"/>
          <w:szCs w:val="20"/>
        </w:rPr>
        <w:t xml:space="preserve">template </w:t>
      </w:r>
      <w:r w:rsidRPr="00E66B02">
        <w:rPr>
          <w:rFonts w:ascii="Courier New" w:hAnsi="Courier New" w:cs="Courier New"/>
          <w:color w:val="000000"/>
          <w:sz w:val="20"/>
          <w:szCs w:val="20"/>
        </w:rPr>
        <w:t>(identifier: urn:hl7ii:2.16.840.1.113883.10.20.22.2.7:2014-06-09)</w:t>
      </w:r>
      <w:r w:rsidRPr="00E66B02">
        <w:rPr>
          <w:rFonts w:ascii="Bookman Old Style" w:hAnsi="Bookman Old Style" w:cs="Bookman Old Style"/>
          <w:color w:val="000000"/>
          <w:sz w:val="20"/>
          <w:szCs w:val="20"/>
        </w:rPr>
        <w:t xml:space="preserve">. </w:t>
      </w:r>
    </w:p>
    <w:p w14:paraId="5BC7EA0A" w14:textId="77777777" w:rsidR="00E66B02" w:rsidRPr="00E66B02" w:rsidRDefault="00E66B02" w:rsidP="00E66B02">
      <w:pPr>
        <w:widowControl w:val="0"/>
        <w:autoSpaceDE w:val="0"/>
        <w:autoSpaceDN w:val="0"/>
        <w:adjustRightInd w:val="0"/>
        <w:spacing w:after="83"/>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2. </w:t>
      </w:r>
      <w:r w:rsidRPr="00E66B02">
        <w:rPr>
          <w:rFonts w:ascii="Bookman Old Style" w:hAnsi="Bookman Old Style" w:cs="Bookman Old Style"/>
          <w:b/>
          <w:bCs/>
          <w:color w:val="000000"/>
          <w:sz w:val="16"/>
          <w:szCs w:val="16"/>
        </w:rPr>
        <w:t xml:space="preserve">MAY </w:t>
      </w:r>
      <w:r w:rsidRPr="00E66B02">
        <w:rPr>
          <w:rFonts w:ascii="Bookman Old Style" w:hAnsi="Bookman Old Style" w:cs="Bookman Old Style"/>
          <w:color w:val="000000"/>
          <w:sz w:val="20"/>
          <w:szCs w:val="20"/>
        </w:rPr>
        <w:t xml:space="preserve">contain zero or one [0..1] </w:t>
      </w:r>
      <w:r w:rsidRPr="00E66B02">
        <w:rPr>
          <w:rFonts w:ascii="Courier New" w:hAnsi="Courier New" w:cs="Courier New"/>
          <w:b/>
          <w:bCs/>
          <w:color w:val="000000"/>
          <w:sz w:val="20"/>
          <w:szCs w:val="20"/>
        </w:rPr>
        <w:t>@nullFlavor</w:t>
      </w:r>
      <w:r w:rsidRPr="00E66B02">
        <w:rPr>
          <w:rFonts w:ascii="Bookman Old Style" w:hAnsi="Bookman Old Style" w:cs="Bookman Old Style"/>
          <w:color w:val="000000"/>
          <w:sz w:val="20"/>
          <w:szCs w:val="20"/>
        </w:rPr>
        <w:t>=</w:t>
      </w:r>
      <w:r w:rsidRPr="00E66B02">
        <w:rPr>
          <w:rFonts w:ascii="Courier New" w:hAnsi="Courier New" w:cs="Courier New"/>
          <w:color w:val="000000"/>
          <w:sz w:val="20"/>
          <w:szCs w:val="20"/>
        </w:rPr>
        <w:t xml:space="preserve">"NI" </w:t>
      </w:r>
      <w:r w:rsidRPr="00E66B02">
        <w:rPr>
          <w:rFonts w:ascii="Bookman Old Style" w:hAnsi="Bookman Old Style" w:cs="Bookman Old Style"/>
          <w:color w:val="000000"/>
          <w:sz w:val="20"/>
          <w:szCs w:val="20"/>
        </w:rPr>
        <w:t xml:space="preserve">No information (CodeSystem: </w:t>
      </w:r>
      <w:r w:rsidRPr="00E66B02">
        <w:rPr>
          <w:rFonts w:ascii="Courier New" w:hAnsi="Courier New" w:cs="Courier New"/>
          <w:color w:val="000000"/>
          <w:sz w:val="20"/>
          <w:szCs w:val="20"/>
        </w:rPr>
        <w:t xml:space="preserve">HL7NullFlavor </w:t>
      </w:r>
      <w:r w:rsidRPr="00E66B02">
        <w:rPr>
          <w:rFonts w:ascii="Courier New" w:hAnsi="Courier New" w:cs="Courier New"/>
          <w:color w:val="000000"/>
          <w:sz w:val="20"/>
          <w:szCs w:val="20"/>
        </w:rPr>
        <w:lastRenderedPageBreak/>
        <w:t>urn:oid:2.16.840.1.113883.5.1008</w:t>
      </w:r>
      <w:r w:rsidRPr="00E66B02">
        <w:rPr>
          <w:rFonts w:ascii="Bookman Old Style" w:hAnsi="Bookman Old Style" w:cs="Bookman Old Style"/>
          <w:color w:val="000000"/>
          <w:sz w:val="20"/>
          <w:szCs w:val="20"/>
        </w:rPr>
        <w:t xml:space="preserve">) (CONF:1098-32876). </w:t>
      </w:r>
    </w:p>
    <w:p w14:paraId="1F6A691C" w14:textId="77777777" w:rsidR="00E66B02" w:rsidRPr="00E66B02" w:rsidRDefault="00E66B02" w:rsidP="00E66B02">
      <w:pPr>
        <w:widowControl w:val="0"/>
        <w:autoSpaceDE w:val="0"/>
        <w:autoSpaceDN w:val="0"/>
        <w:adjustRightInd w:val="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3.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exactly one [1..1] </w:t>
      </w:r>
      <w:r w:rsidRPr="00E66B02">
        <w:rPr>
          <w:rFonts w:ascii="Courier New" w:hAnsi="Courier New" w:cs="Courier New"/>
          <w:b/>
          <w:bCs/>
          <w:color w:val="000000"/>
          <w:sz w:val="20"/>
          <w:szCs w:val="20"/>
        </w:rPr>
        <w:t xml:space="preserve">templateId </w:t>
      </w:r>
      <w:r w:rsidRPr="00E66B02">
        <w:rPr>
          <w:rFonts w:ascii="Bookman Old Style" w:hAnsi="Bookman Old Style" w:cs="Bookman Old Style"/>
          <w:color w:val="000000"/>
          <w:sz w:val="20"/>
          <w:szCs w:val="20"/>
        </w:rPr>
        <w:t xml:space="preserve">(CONF:1098-7891) such that it </w:t>
      </w:r>
    </w:p>
    <w:p w14:paraId="504F2B17" w14:textId="77777777" w:rsidR="00E66B02" w:rsidRPr="00E66B02" w:rsidRDefault="00E66B02" w:rsidP="00E66B02">
      <w:pPr>
        <w:widowControl w:val="0"/>
        <w:autoSpaceDE w:val="0"/>
        <w:autoSpaceDN w:val="0"/>
        <w:adjustRightInd w:val="0"/>
        <w:spacing w:after="75"/>
        <w:ind w:left="72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a.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exactly one [1..1] </w:t>
      </w:r>
      <w:r w:rsidRPr="00E66B02">
        <w:rPr>
          <w:rFonts w:ascii="Courier New" w:hAnsi="Courier New" w:cs="Courier New"/>
          <w:b/>
          <w:bCs/>
          <w:color w:val="000000"/>
          <w:sz w:val="20"/>
          <w:szCs w:val="20"/>
        </w:rPr>
        <w:t>@root</w:t>
      </w:r>
      <w:r w:rsidRPr="00E66B02">
        <w:rPr>
          <w:rFonts w:ascii="Bookman Old Style" w:hAnsi="Bookman Old Style" w:cs="Bookman Old Style"/>
          <w:color w:val="000000"/>
          <w:sz w:val="20"/>
          <w:szCs w:val="20"/>
        </w:rPr>
        <w:t>=</w:t>
      </w:r>
      <w:r w:rsidRPr="00E66B02">
        <w:rPr>
          <w:rFonts w:ascii="Courier New" w:hAnsi="Courier New" w:cs="Courier New"/>
          <w:color w:val="000000"/>
          <w:sz w:val="20"/>
          <w:szCs w:val="20"/>
        </w:rPr>
        <w:t xml:space="preserve">"2.16.840.1.113883.10.20.22.2.7.1" </w:t>
      </w:r>
      <w:r w:rsidRPr="00E66B02">
        <w:rPr>
          <w:rFonts w:ascii="Bookman Old Style" w:hAnsi="Bookman Old Style" w:cs="Bookman Old Style"/>
          <w:color w:val="000000"/>
          <w:sz w:val="20"/>
          <w:szCs w:val="20"/>
        </w:rPr>
        <w:t xml:space="preserve">(CONF:1098-10447). </w:t>
      </w:r>
    </w:p>
    <w:p w14:paraId="0834FBFB" w14:textId="77777777" w:rsidR="00E66B02" w:rsidRPr="00E66B02" w:rsidRDefault="00E66B02" w:rsidP="00E66B02">
      <w:pPr>
        <w:widowControl w:val="0"/>
        <w:autoSpaceDE w:val="0"/>
        <w:autoSpaceDN w:val="0"/>
        <w:adjustRightInd w:val="0"/>
        <w:ind w:left="72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b.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exactly one [1..1] </w:t>
      </w:r>
      <w:r w:rsidRPr="00E66B02">
        <w:rPr>
          <w:rFonts w:ascii="Courier New" w:hAnsi="Courier New" w:cs="Courier New"/>
          <w:b/>
          <w:bCs/>
          <w:color w:val="000000"/>
          <w:sz w:val="20"/>
          <w:szCs w:val="20"/>
        </w:rPr>
        <w:t>@extension</w:t>
      </w:r>
      <w:r w:rsidRPr="00E66B02">
        <w:rPr>
          <w:rFonts w:ascii="Bookman Old Style" w:hAnsi="Bookman Old Style" w:cs="Bookman Old Style"/>
          <w:color w:val="000000"/>
          <w:sz w:val="20"/>
          <w:szCs w:val="20"/>
        </w:rPr>
        <w:t>=</w:t>
      </w:r>
      <w:r w:rsidRPr="00E66B02">
        <w:rPr>
          <w:rFonts w:ascii="Courier New" w:hAnsi="Courier New" w:cs="Courier New"/>
          <w:color w:val="000000"/>
          <w:sz w:val="20"/>
          <w:szCs w:val="20"/>
        </w:rPr>
        <w:t xml:space="preserve">"2014-06-09" </w:t>
      </w:r>
      <w:r w:rsidRPr="00E66B02">
        <w:rPr>
          <w:rFonts w:ascii="Bookman Old Style" w:hAnsi="Bookman Old Style" w:cs="Bookman Old Style"/>
          <w:color w:val="000000"/>
          <w:sz w:val="20"/>
          <w:szCs w:val="20"/>
        </w:rPr>
        <w:t xml:space="preserve">(CONF:1098-32533). </w:t>
      </w:r>
    </w:p>
    <w:p w14:paraId="3699FE6D" w14:textId="55F13BCA" w:rsidR="00E66B02" w:rsidRPr="00E66B02" w:rsidRDefault="00E66B02" w:rsidP="00E66B02">
      <w:pPr>
        <w:widowControl w:val="0"/>
        <w:autoSpaceDE w:val="0"/>
        <w:autoSpaceDN w:val="0"/>
        <w:adjustRightInd w:val="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4.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exactly one [1..1] </w:t>
      </w:r>
      <w:r w:rsidRPr="00E66B02">
        <w:rPr>
          <w:rFonts w:ascii="Courier New" w:hAnsi="Courier New" w:cs="Courier New"/>
          <w:b/>
          <w:bCs/>
          <w:color w:val="000000"/>
          <w:sz w:val="20"/>
          <w:szCs w:val="20"/>
        </w:rPr>
        <w:t xml:space="preserve">code </w:t>
      </w:r>
      <w:r w:rsidRPr="00E66B02">
        <w:rPr>
          <w:rFonts w:ascii="Bookman Old Style" w:hAnsi="Bookman Old Style" w:cs="Bookman Old Style"/>
          <w:color w:val="000000"/>
          <w:sz w:val="20"/>
          <w:szCs w:val="20"/>
        </w:rPr>
        <w:t xml:space="preserve">(CONF:1098-15425). </w:t>
      </w:r>
    </w:p>
    <w:p w14:paraId="4CC25A3D" w14:textId="77777777" w:rsidR="00E66B02" w:rsidRPr="00E66B02" w:rsidRDefault="00E66B02" w:rsidP="00E66B02">
      <w:pPr>
        <w:widowControl w:val="0"/>
        <w:autoSpaceDE w:val="0"/>
        <w:autoSpaceDN w:val="0"/>
        <w:adjustRightInd w:val="0"/>
        <w:spacing w:after="89"/>
        <w:ind w:left="72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a. This code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exactly one [1..1] </w:t>
      </w:r>
      <w:r w:rsidRPr="00E66B02">
        <w:rPr>
          <w:rFonts w:ascii="Courier New" w:hAnsi="Courier New" w:cs="Courier New"/>
          <w:b/>
          <w:bCs/>
          <w:color w:val="000000"/>
          <w:sz w:val="20"/>
          <w:szCs w:val="20"/>
        </w:rPr>
        <w:t>@code</w:t>
      </w:r>
      <w:r w:rsidRPr="00E66B02">
        <w:rPr>
          <w:rFonts w:ascii="Bookman Old Style" w:hAnsi="Bookman Old Style" w:cs="Bookman Old Style"/>
          <w:color w:val="000000"/>
          <w:sz w:val="20"/>
          <w:szCs w:val="20"/>
        </w:rPr>
        <w:t>=</w:t>
      </w:r>
      <w:r w:rsidRPr="00E66B02">
        <w:rPr>
          <w:rFonts w:ascii="Courier New" w:hAnsi="Courier New" w:cs="Courier New"/>
          <w:color w:val="000000"/>
          <w:sz w:val="20"/>
          <w:szCs w:val="20"/>
        </w:rPr>
        <w:t xml:space="preserve">"47519-4" </w:t>
      </w:r>
      <w:r w:rsidRPr="00E66B02">
        <w:rPr>
          <w:rFonts w:ascii="Bookman Old Style" w:hAnsi="Bookman Old Style" w:cs="Bookman Old Style"/>
          <w:color w:val="000000"/>
          <w:sz w:val="20"/>
          <w:szCs w:val="20"/>
        </w:rPr>
        <w:t xml:space="preserve">History of Procedures (CONF:1098-15426). </w:t>
      </w:r>
    </w:p>
    <w:p w14:paraId="570CAA4E" w14:textId="77777777" w:rsidR="00E66B02" w:rsidRPr="00E66B02" w:rsidRDefault="00E66B02" w:rsidP="00E66B02">
      <w:pPr>
        <w:widowControl w:val="0"/>
        <w:autoSpaceDE w:val="0"/>
        <w:autoSpaceDN w:val="0"/>
        <w:adjustRightInd w:val="0"/>
        <w:ind w:left="72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b. This code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exactly one [1..1] </w:t>
      </w:r>
      <w:r w:rsidRPr="00E66B02">
        <w:rPr>
          <w:rFonts w:ascii="Courier New" w:hAnsi="Courier New" w:cs="Courier New"/>
          <w:b/>
          <w:bCs/>
          <w:color w:val="000000"/>
          <w:sz w:val="20"/>
          <w:szCs w:val="20"/>
        </w:rPr>
        <w:t>@codeSystem</w:t>
      </w:r>
      <w:r w:rsidRPr="00E66B02">
        <w:rPr>
          <w:rFonts w:ascii="Bookman Old Style" w:hAnsi="Bookman Old Style" w:cs="Bookman Old Style"/>
          <w:color w:val="000000"/>
          <w:sz w:val="20"/>
          <w:szCs w:val="20"/>
        </w:rPr>
        <w:t>=</w:t>
      </w:r>
      <w:r w:rsidRPr="00E66B02">
        <w:rPr>
          <w:rFonts w:ascii="Courier New" w:hAnsi="Courier New" w:cs="Courier New"/>
          <w:color w:val="000000"/>
          <w:sz w:val="20"/>
          <w:szCs w:val="20"/>
        </w:rPr>
        <w:t xml:space="preserve">"2.16.840.1.113883.6.1" </w:t>
      </w:r>
      <w:r w:rsidRPr="00E66B02">
        <w:rPr>
          <w:rFonts w:ascii="Bookman Old Style" w:hAnsi="Bookman Old Style" w:cs="Bookman Old Style"/>
          <w:color w:val="000000"/>
          <w:sz w:val="20"/>
          <w:szCs w:val="20"/>
        </w:rPr>
        <w:t xml:space="preserve">(CodeSystem: </w:t>
      </w:r>
      <w:r w:rsidRPr="00E66B02">
        <w:rPr>
          <w:rFonts w:ascii="Courier New" w:hAnsi="Courier New" w:cs="Courier New"/>
          <w:color w:val="000000"/>
          <w:sz w:val="20"/>
          <w:szCs w:val="20"/>
        </w:rPr>
        <w:t>LOINC urn:oid:2.16.840.1.113883.6.1</w:t>
      </w:r>
      <w:r w:rsidRPr="00E66B02">
        <w:rPr>
          <w:rFonts w:ascii="Bookman Old Style" w:hAnsi="Bookman Old Style" w:cs="Bookman Old Style"/>
          <w:color w:val="000000"/>
          <w:sz w:val="20"/>
          <w:szCs w:val="20"/>
        </w:rPr>
        <w:t xml:space="preserve">) (CONF:1098-31138). </w:t>
      </w:r>
    </w:p>
    <w:p w14:paraId="1BEE4B81" w14:textId="77777777" w:rsidR="00E66B02" w:rsidRPr="00E66B02" w:rsidRDefault="00E66B02" w:rsidP="00E66B02">
      <w:pPr>
        <w:widowControl w:val="0"/>
        <w:autoSpaceDE w:val="0"/>
        <w:autoSpaceDN w:val="0"/>
        <w:adjustRightInd w:val="0"/>
        <w:spacing w:after="75"/>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5.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exactly one [1..1] </w:t>
      </w:r>
      <w:r w:rsidRPr="00E66B02">
        <w:rPr>
          <w:rFonts w:ascii="Courier New" w:hAnsi="Courier New" w:cs="Courier New"/>
          <w:b/>
          <w:bCs/>
          <w:color w:val="000000"/>
          <w:sz w:val="20"/>
          <w:szCs w:val="20"/>
        </w:rPr>
        <w:t xml:space="preserve">title </w:t>
      </w:r>
      <w:r w:rsidRPr="00E66B02">
        <w:rPr>
          <w:rFonts w:ascii="Bookman Old Style" w:hAnsi="Bookman Old Style" w:cs="Bookman Old Style"/>
          <w:color w:val="000000"/>
          <w:sz w:val="20"/>
          <w:szCs w:val="20"/>
        </w:rPr>
        <w:t xml:space="preserve">(CONF:1098-7893). </w:t>
      </w:r>
    </w:p>
    <w:p w14:paraId="1FD34D30" w14:textId="77777777" w:rsidR="00E66B02" w:rsidRPr="00E66B02" w:rsidRDefault="00E66B02" w:rsidP="00E66B02">
      <w:pPr>
        <w:widowControl w:val="0"/>
        <w:autoSpaceDE w:val="0"/>
        <w:autoSpaceDN w:val="0"/>
        <w:adjustRightInd w:val="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6.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exactly one [1..1] </w:t>
      </w:r>
      <w:r w:rsidRPr="00E66B02">
        <w:rPr>
          <w:rFonts w:ascii="Courier New" w:hAnsi="Courier New" w:cs="Courier New"/>
          <w:b/>
          <w:bCs/>
          <w:color w:val="000000"/>
          <w:sz w:val="20"/>
          <w:szCs w:val="20"/>
        </w:rPr>
        <w:t xml:space="preserve">text </w:t>
      </w:r>
      <w:r w:rsidRPr="00E66B02">
        <w:rPr>
          <w:rFonts w:ascii="Bookman Old Style" w:hAnsi="Bookman Old Style" w:cs="Bookman Old Style"/>
          <w:color w:val="000000"/>
          <w:sz w:val="20"/>
          <w:szCs w:val="20"/>
        </w:rPr>
        <w:t xml:space="preserve">(CONF:1098-7894). </w:t>
      </w:r>
    </w:p>
    <w:p w14:paraId="228F908C" w14:textId="77777777" w:rsidR="00E66B02" w:rsidRDefault="00E66B02" w:rsidP="00E66B02">
      <w:pPr>
        <w:widowControl w:val="0"/>
        <w:autoSpaceDE w:val="0"/>
        <w:autoSpaceDN w:val="0"/>
        <w:adjustRightInd w:val="0"/>
        <w:rPr>
          <w:rFonts w:ascii="Bookman Old Style" w:hAnsi="Bookman Old Style" w:cs="Bookman Old Style"/>
          <w:color w:val="000000"/>
          <w:sz w:val="20"/>
          <w:szCs w:val="20"/>
        </w:rPr>
      </w:pPr>
    </w:p>
    <w:p w14:paraId="0844DC32" w14:textId="77777777" w:rsidR="00E66B02" w:rsidRPr="00E66B02" w:rsidRDefault="00E66B02" w:rsidP="00E66B02">
      <w:pPr>
        <w:widowControl w:val="0"/>
        <w:autoSpaceDE w:val="0"/>
        <w:autoSpaceDN w:val="0"/>
        <w:adjustRightInd w:val="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If section/@nullFlavor is not present there </w:t>
      </w:r>
      <w:r w:rsidRPr="00E66B02">
        <w:rPr>
          <w:rFonts w:ascii="Bookman Old Style" w:hAnsi="Bookman Old Style" w:cs="Bookman Old Style"/>
          <w:b/>
          <w:bCs/>
          <w:color w:val="000000"/>
          <w:sz w:val="20"/>
          <w:szCs w:val="20"/>
        </w:rPr>
        <w:t xml:space="preserve">SHALL </w:t>
      </w:r>
      <w:r w:rsidRPr="00E66B02">
        <w:rPr>
          <w:rFonts w:ascii="Bookman Old Style" w:hAnsi="Bookman Old Style" w:cs="Bookman Old Style"/>
          <w:color w:val="000000"/>
          <w:sz w:val="20"/>
          <w:szCs w:val="20"/>
        </w:rPr>
        <w:t xml:space="preserve">be at least one entry conformant to Procedure Activity Act (V2) (templateId 2.16.840.1.113883.10.20.22.4.12:2014-06-09) </w:t>
      </w:r>
      <w:r w:rsidRPr="00E66B02">
        <w:rPr>
          <w:rFonts w:ascii="Bookman Old Style" w:hAnsi="Bookman Old Style" w:cs="Bookman Old Style"/>
          <w:b/>
          <w:bCs/>
          <w:color w:val="000000"/>
          <w:sz w:val="20"/>
          <w:szCs w:val="20"/>
        </w:rPr>
        <w:t xml:space="preserve">OR </w:t>
      </w:r>
      <w:r w:rsidRPr="00E66B02">
        <w:rPr>
          <w:rFonts w:ascii="Bookman Old Style" w:hAnsi="Bookman Old Style" w:cs="Bookman Old Style"/>
          <w:color w:val="000000"/>
          <w:sz w:val="20"/>
          <w:szCs w:val="20"/>
        </w:rPr>
        <w:t xml:space="preserve">Procedure Activity Observation (V2) (templateId: 2.16.840.1.113883.10.20.22.4.13:2014-06-09) </w:t>
      </w:r>
      <w:r w:rsidRPr="00E66B02">
        <w:rPr>
          <w:rFonts w:ascii="Bookman Old Style" w:hAnsi="Bookman Old Style" w:cs="Bookman Old Style"/>
          <w:b/>
          <w:bCs/>
          <w:color w:val="000000"/>
          <w:sz w:val="20"/>
          <w:szCs w:val="20"/>
        </w:rPr>
        <w:t xml:space="preserve">OR </w:t>
      </w:r>
      <w:r w:rsidRPr="00E66B02">
        <w:rPr>
          <w:rFonts w:ascii="Bookman Old Style" w:hAnsi="Bookman Old Style" w:cs="Bookman Old Style"/>
          <w:color w:val="000000"/>
          <w:sz w:val="20"/>
          <w:szCs w:val="20"/>
        </w:rPr>
        <w:t xml:space="preserve">Procedure Activity Procedure (V2) (templateId: 2.16.840.1.113883.10.20.22.4.14:2014-06-09) </w:t>
      </w:r>
    </w:p>
    <w:p w14:paraId="54C00EA7" w14:textId="77777777" w:rsidR="00E66B02" w:rsidRPr="00E66B02" w:rsidRDefault="00E66B02" w:rsidP="00E66B02">
      <w:pPr>
        <w:widowControl w:val="0"/>
        <w:autoSpaceDE w:val="0"/>
        <w:autoSpaceDN w:val="0"/>
        <w:adjustRightInd w:val="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7. </w:t>
      </w:r>
      <w:r w:rsidRPr="00E66B02">
        <w:rPr>
          <w:rFonts w:ascii="Bookman Old Style" w:hAnsi="Bookman Old Style" w:cs="Bookman Old Style"/>
          <w:b/>
          <w:bCs/>
          <w:color w:val="000000"/>
          <w:sz w:val="16"/>
          <w:szCs w:val="16"/>
        </w:rPr>
        <w:t xml:space="preserve">SHALL </w:t>
      </w:r>
      <w:r w:rsidRPr="00E66B02">
        <w:rPr>
          <w:rFonts w:ascii="Bookman Old Style" w:hAnsi="Bookman Old Style" w:cs="Bookman Old Style"/>
          <w:color w:val="000000"/>
          <w:sz w:val="20"/>
          <w:szCs w:val="20"/>
        </w:rPr>
        <w:t xml:space="preserve">contain at least one [1..*] </w:t>
      </w:r>
      <w:r w:rsidRPr="00E66B02">
        <w:rPr>
          <w:rFonts w:ascii="Courier New" w:hAnsi="Courier New" w:cs="Courier New"/>
          <w:b/>
          <w:bCs/>
          <w:color w:val="000000"/>
          <w:sz w:val="20"/>
          <w:szCs w:val="20"/>
        </w:rPr>
        <w:t xml:space="preserve">entry </w:t>
      </w:r>
      <w:r w:rsidRPr="00E66B02">
        <w:rPr>
          <w:rFonts w:ascii="Bookman Old Style" w:hAnsi="Bookman Old Style" w:cs="Bookman Old Style"/>
          <w:color w:val="000000"/>
          <w:sz w:val="20"/>
          <w:szCs w:val="20"/>
        </w:rPr>
        <w:t xml:space="preserve">(CONF:1098-7895) such that it </w:t>
      </w:r>
    </w:p>
    <w:p w14:paraId="66FF081D" w14:textId="77777777" w:rsidR="00E66B02" w:rsidRPr="00E66B02" w:rsidRDefault="00E66B02" w:rsidP="00E66B02">
      <w:pPr>
        <w:widowControl w:val="0"/>
        <w:autoSpaceDE w:val="0"/>
        <w:autoSpaceDN w:val="0"/>
        <w:adjustRightInd w:val="0"/>
        <w:spacing w:after="89"/>
        <w:ind w:left="72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a. </w:t>
      </w:r>
      <w:r w:rsidRPr="00E66B02">
        <w:rPr>
          <w:rFonts w:ascii="Bookman Old Style" w:hAnsi="Bookman Old Style" w:cs="Bookman Old Style"/>
          <w:b/>
          <w:bCs/>
          <w:color w:val="000000"/>
          <w:sz w:val="16"/>
          <w:szCs w:val="16"/>
        </w:rPr>
        <w:t xml:space="preserve">MAY </w:t>
      </w:r>
      <w:r w:rsidRPr="00E66B02">
        <w:rPr>
          <w:rFonts w:ascii="Bookman Old Style" w:hAnsi="Bookman Old Style" w:cs="Bookman Old Style"/>
          <w:color w:val="000000"/>
          <w:sz w:val="20"/>
          <w:szCs w:val="20"/>
        </w:rPr>
        <w:t xml:space="preserve">contain zero or one [0..1] </w:t>
      </w:r>
      <w:r w:rsidRPr="00E66B02">
        <w:rPr>
          <w:rFonts w:ascii="Courier New" w:hAnsi="Courier New" w:cs="Courier New"/>
          <w:b/>
          <w:bCs/>
          <w:color w:val="000000"/>
          <w:sz w:val="20"/>
          <w:szCs w:val="20"/>
        </w:rPr>
        <w:t xml:space="preserve">Procedure Activity Act (V2) </w:t>
      </w:r>
      <w:r w:rsidRPr="00E66B02">
        <w:rPr>
          <w:rFonts w:ascii="Courier New" w:hAnsi="Courier New" w:cs="Courier New"/>
          <w:color w:val="000000"/>
          <w:sz w:val="20"/>
          <w:szCs w:val="20"/>
        </w:rPr>
        <w:t xml:space="preserve">(identifier: urn:hl7ii:2.16.840.1.113883.10.20.22.4.12:2014-06-09) </w:t>
      </w:r>
      <w:r w:rsidRPr="00E66B02">
        <w:rPr>
          <w:rFonts w:ascii="Bookman Old Style" w:hAnsi="Bookman Old Style" w:cs="Bookman Old Style"/>
          <w:color w:val="000000"/>
          <w:sz w:val="20"/>
          <w:szCs w:val="20"/>
        </w:rPr>
        <w:t xml:space="preserve">(CONF:1098-32877). </w:t>
      </w:r>
    </w:p>
    <w:p w14:paraId="60E72C81" w14:textId="77777777" w:rsidR="00E66B02" w:rsidRPr="00E66B02" w:rsidRDefault="00E66B02" w:rsidP="00E66B02">
      <w:pPr>
        <w:widowControl w:val="0"/>
        <w:autoSpaceDE w:val="0"/>
        <w:autoSpaceDN w:val="0"/>
        <w:adjustRightInd w:val="0"/>
        <w:spacing w:after="89"/>
        <w:ind w:left="72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b. </w:t>
      </w:r>
      <w:r w:rsidRPr="00E66B02">
        <w:rPr>
          <w:rFonts w:ascii="Bookman Old Style" w:hAnsi="Bookman Old Style" w:cs="Bookman Old Style"/>
          <w:b/>
          <w:bCs/>
          <w:color w:val="000000"/>
          <w:sz w:val="16"/>
          <w:szCs w:val="16"/>
        </w:rPr>
        <w:t xml:space="preserve">MAY </w:t>
      </w:r>
      <w:r w:rsidRPr="00E66B02">
        <w:rPr>
          <w:rFonts w:ascii="Bookman Old Style" w:hAnsi="Bookman Old Style" w:cs="Bookman Old Style"/>
          <w:color w:val="000000"/>
          <w:sz w:val="20"/>
          <w:szCs w:val="20"/>
        </w:rPr>
        <w:t xml:space="preserve">contain zero or one [0..1] </w:t>
      </w:r>
      <w:r w:rsidRPr="00E66B02">
        <w:rPr>
          <w:rFonts w:ascii="Courier New" w:hAnsi="Courier New" w:cs="Courier New"/>
          <w:b/>
          <w:bCs/>
          <w:color w:val="000000"/>
          <w:sz w:val="20"/>
          <w:szCs w:val="20"/>
        </w:rPr>
        <w:t xml:space="preserve">Procedure Activity Observation (V2) </w:t>
      </w:r>
      <w:r w:rsidRPr="00E66B02">
        <w:rPr>
          <w:rFonts w:ascii="Courier New" w:hAnsi="Courier New" w:cs="Courier New"/>
          <w:color w:val="000000"/>
          <w:sz w:val="20"/>
          <w:szCs w:val="20"/>
        </w:rPr>
        <w:t xml:space="preserve">(identifier: urn:hl7ii:2.16.840.1.113883.10.20.22.4.13:2014-06-09) </w:t>
      </w:r>
      <w:r w:rsidRPr="00E66B02">
        <w:rPr>
          <w:rFonts w:ascii="Bookman Old Style" w:hAnsi="Bookman Old Style" w:cs="Bookman Old Style"/>
          <w:color w:val="000000"/>
          <w:sz w:val="20"/>
          <w:szCs w:val="20"/>
        </w:rPr>
        <w:t xml:space="preserve">(CONF:1098-32878). </w:t>
      </w:r>
    </w:p>
    <w:p w14:paraId="1FA34741" w14:textId="77777777" w:rsidR="00E66B02" w:rsidRPr="00E66B02" w:rsidRDefault="00E66B02" w:rsidP="00E66B02">
      <w:pPr>
        <w:widowControl w:val="0"/>
        <w:autoSpaceDE w:val="0"/>
        <w:autoSpaceDN w:val="0"/>
        <w:adjustRightInd w:val="0"/>
        <w:ind w:left="720"/>
        <w:rPr>
          <w:rFonts w:ascii="Bookman Old Style" w:hAnsi="Bookman Old Style" w:cs="Bookman Old Style"/>
          <w:color w:val="000000"/>
          <w:sz w:val="20"/>
          <w:szCs w:val="20"/>
        </w:rPr>
      </w:pPr>
      <w:r w:rsidRPr="00E66B02">
        <w:rPr>
          <w:rFonts w:ascii="Bookman Old Style" w:hAnsi="Bookman Old Style" w:cs="Bookman Old Style"/>
          <w:color w:val="000000"/>
          <w:sz w:val="20"/>
          <w:szCs w:val="20"/>
        </w:rPr>
        <w:t xml:space="preserve">c. </w:t>
      </w:r>
      <w:r w:rsidRPr="00E66B02">
        <w:rPr>
          <w:rFonts w:ascii="Bookman Old Style" w:hAnsi="Bookman Old Style" w:cs="Bookman Old Style"/>
          <w:b/>
          <w:bCs/>
          <w:color w:val="000000"/>
          <w:sz w:val="16"/>
          <w:szCs w:val="16"/>
        </w:rPr>
        <w:t xml:space="preserve">MAY </w:t>
      </w:r>
      <w:r w:rsidRPr="00E66B02">
        <w:rPr>
          <w:rFonts w:ascii="Bookman Old Style" w:hAnsi="Bookman Old Style" w:cs="Bookman Old Style"/>
          <w:color w:val="000000"/>
          <w:sz w:val="20"/>
          <w:szCs w:val="20"/>
        </w:rPr>
        <w:t xml:space="preserve">contain zero or one [0..1] </w:t>
      </w:r>
      <w:r w:rsidRPr="00E66B02">
        <w:rPr>
          <w:rFonts w:ascii="Courier New" w:hAnsi="Courier New" w:cs="Courier New"/>
          <w:b/>
          <w:bCs/>
          <w:color w:val="000000"/>
          <w:sz w:val="20"/>
          <w:szCs w:val="20"/>
        </w:rPr>
        <w:t xml:space="preserve">Procedure Activity Procedure (V2) </w:t>
      </w:r>
      <w:r w:rsidRPr="00E66B02">
        <w:rPr>
          <w:rFonts w:ascii="Courier New" w:hAnsi="Courier New" w:cs="Courier New"/>
          <w:color w:val="000000"/>
          <w:sz w:val="20"/>
          <w:szCs w:val="20"/>
        </w:rPr>
        <w:t xml:space="preserve">(identifier: urn:hl7ii:2.16.840.1.113883.10.20.22.4.14:2014-06-09) </w:t>
      </w:r>
      <w:r w:rsidRPr="00E66B02">
        <w:rPr>
          <w:rFonts w:ascii="Bookman Old Style" w:hAnsi="Bookman Old Style" w:cs="Bookman Old Style"/>
          <w:color w:val="000000"/>
          <w:sz w:val="20"/>
          <w:szCs w:val="20"/>
        </w:rPr>
        <w:t xml:space="preserve">(CONF:1098-15512). </w:t>
      </w:r>
    </w:p>
    <w:p w14:paraId="0BFED4AE" w14:textId="77777777" w:rsidR="00E66B02" w:rsidRPr="00E60F88" w:rsidRDefault="00E66B02" w:rsidP="00E60F88"/>
    <w:p w14:paraId="25149EA0" w14:textId="2E42C404" w:rsidR="00E60F88" w:rsidRDefault="00E60F88" w:rsidP="00896A3D">
      <w:pPr>
        <w:pStyle w:val="Heading3"/>
      </w:pPr>
      <w:bookmarkStart w:id="534" w:name="_Toc448232273"/>
      <w:r>
        <w:t>Vocabulary</w:t>
      </w:r>
      <w:bookmarkEnd w:id="534"/>
    </w:p>
    <w:p w14:paraId="4AA2CC4E" w14:textId="77777777" w:rsidR="00E60F88" w:rsidRPr="006422DC" w:rsidRDefault="00E60F88" w:rsidP="00E60F88">
      <w:pPr>
        <w:ind w:left="720"/>
        <w:rPr>
          <w:rFonts w:ascii="Arial" w:hAnsi="Arial" w:cs="Arial"/>
          <w:bCs/>
          <w:iCs/>
          <w:sz w:val="20"/>
          <w:szCs w:val="20"/>
        </w:rPr>
      </w:pPr>
      <w:r w:rsidRPr="006422DC">
        <w:rPr>
          <w:rFonts w:ascii="Arial" w:hAnsi="Arial" w:cs="Arial"/>
          <w:bCs/>
          <w:iCs/>
          <w:sz w:val="20"/>
          <w:szCs w:val="20"/>
        </w:rPr>
        <w:t>Procedures require the combination of both HCPCS</w:t>
      </w:r>
      <w:r w:rsidRPr="006422DC">
        <w:rPr>
          <w:rStyle w:val="FootnoteReference"/>
          <w:rFonts w:ascii="Arial" w:hAnsi="Arial" w:cs="Arial"/>
          <w:bCs/>
          <w:iCs/>
          <w:sz w:val="20"/>
          <w:szCs w:val="20"/>
        </w:rPr>
        <w:footnoteReference w:id="5"/>
      </w:r>
      <w:r w:rsidRPr="006422DC">
        <w:rPr>
          <w:rFonts w:ascii="Arial" w:hAnsi="Arial" w:cs="Arial"/>
          <w:bCs/>
          <w:iCs/>
          <w:sz w:val="20"/>
          <w:szCs w:val="20"/>
        </w:rPr>
        <w:t xml:space="preserve"> and CPT-4</w:t>
      </w:r>
      <w:r w:rsidRPr="006422DC">
        <w:rPr>
          <w:rStyle w:val="FootnoteReference"/>
          <w:rFonts w:ascii="Arial" w:hAnsi="Arial" w:cs="Arial"/>
          <w:bCs/>
          <w:iCs/>
          <w:sz w:val="20"/>
          <w:szCs w:val="20"/>
        </w:rPr>
        <w:footnoteReference w:id="6"/>
      </w:r>
      <w:r w:rsidRPr="006422DC">
        <w:rPr>
          <w:rFonts w:ascii="Arial" w:hAnsi="Arial" w:cs="Arial"/>
          <w:bCs/>
          <w:iCs/>
          <w:sz w:val="20"/>
          <w:szCs w:val="20"/>
        </w:rPr>
        <w:t>, or IHTSDO SNOMED CT® International Release July 2012 and US Extension to SNOMED CT® March 2012 Release</w:t>
      </w:r>
      <w:r w:rsidRPr="006422DC">
        <w:rPr>
          <w:rFonts w:ascii="Arial" w:hAnsi="Arial" w:cs="Arial"/>
          <w:bCs/>
          <w:i/>
          <w:iCs/>
          <w:sz w:val="20"/>
          <w:szCs w:val="20"/>
        </w:rPr>
        <w:t xml:space="preserve">. </w:t>
      </w:r>
      <w:r w:rsidRPr="006422DC">
        <w:rPr>
          <w:rFonts w:ascii="Arial" w:hAnsi="Arial" w:cs="Arial"/>
          <w:bCs/>
          <w:iCs/>
          <w:sz w:val="20"/>
          <w:szCs w:val="20"/>
        </w:rPr>
        <w:t>Since CPT codes comprise level 1 of HCPCS, a specific OID for HCPCS or the combination of HCPCS and CPT-4 is not needed. The use of ICD-10-PCS</w:t>
      </w:r>
      <w:r w:rsidRPr="006422DC">
        <w:rPr>
          <w:rStyle w:val="FootnoteReference"/>
          <w:rFonts w:ascii="Arial" w:hAnsi="Arial" w:cs="Arial"/>
          <w:bCs/>
          <w:iCs/>
          <w:sz w:val="20"/>
          <w:szCs w:val="20"/>
        </w:rPr>
        <w:footnoteReference w:id="7"/>
      </w:r>
      <w:r w:rsidRPr="006422DC">
        <w:rPr>
          <w:rFonts w:ascii="Arial" w:hAnsi="Arial" w:cs="Arial"/>
          <w:bCs/>
          <w:iCs/>
          <w:sz w:val="20"/>
          <w:szCs w:val="20"/>
        </w:rPr>
        <w:t xml:space="preserve"> or CDT</w:t>
      </w:r>
      <w:r w:rsidRPr="006422DC">
        <w:rPr>
          <w:rStyle w:val="FootnoteReference"/>
          <w:rFonts w:ascii="Arial" w:hAnsi="Arial" w:cs="Arial"/>
          <w:bCs/>
          <w:iCs/>
          <w:sz w:val="20"/>
          <w:szCs w:val="20"/>
        </w:rPr>
        <w:footnoteReference w:id="8"/>
      </w:r>
      <w:r w:rsidRPr="006422DC">
        <w:rPr>
          <w:rFonts w:ascii="Arial" w:hAnsi="Arial" w:cs="Arial"/>
          <w:bCs/>
          <w:iCs/>
          <w:sz w:val="20"/>
          <w:szCs w:val="20"/>
        </w:rPr>
        <w:t xml:space="preserve">is optional. If choosing to support the optional vocabularies of ICD-10-PCS or CDT, the requirement is not met unless SNOMED CT® or HCPCS/CPT-4 is supported as well. </w:t>
      </w:r>
    </w:p>
    <w:p w14:paraId="0EAAD464" w14:textId="77777777" w:rsidR="00E60F88" w:rsidRPr="00E60F88" w:rsidRDefault="00E60F88" w:rsidP="00E60F88"/>
    <w:p w14:paraId="05F04BDB" w14:textId="3FE8F939" w:rsidR="00CE1AD7" w:rsidRDefault="00CE1AD7" w:rsidP="00B768E2">
      <w:pPr>
        <w:pStyle w:val="Heading2"/>
      </w:pPr>
      <w:bookmarkStart w:id="535" w:name="_Toc434460321"/>
      <w:bookmarkStart w:id="536" w:name="_Toc448232274"/>
      <w:r>
        <w:t xml:space="preserve">Reason for </w:t>
      </w:r>
      <w:r w:rsidR="00396118">
        <w:t>Referral</w:t>
      </w:r>
      <w:bookmarkEnd w:id="535"/>
      <w:r w:rsidR="00685188">
        <w:t xml:space="preserve"> Section 42349-1</w:t>
      </w:r>
      <w:bookmarkEnd w:id="536"/>
    </w:p>
    <w:p w14:paraId="4ADEDF48" w14:textId="64007B11" w:rsidR="00CA2669" w:rsidRDefault="00CA2669" w:rsidP="00896A3D">
      <w:pPr>
        <w:pStyle w:val="Heading3"/>
      </w:pPr>
      <w:bookmarkStart w:id="537" w:name="_Toc448232275"/>
      <w:r>
        <w:t>Structure</w:t>
      </w:r>
      <w:bookmarkEnd w:id="537"/>
    </w:p>
    <w:p w14:paraId="43BA86A1" w14:textId="65CB9E6F" w:rsidR="00A70474" w:rsidRPr="00A70474" w:rsidRDefault="00A70474" w:rsidP="00757AC5">
      <w:pPr>
        <w:ind w:left="720"/>
        <w:rPr>
          <w:rFonts w:ascii="Arial" w:hAnsi="Arial" w:cs="Arial"/>
          <w:sz w:val="20"/>
          <w:szCs w:val="20"/>
        </w:rPr>
      </w:pPr>
      <w:r w:rsidRPr="00A70474">
        <w:rPr>
          <w:rFonts w:ascii="Arial" w:hAnsi="Arial" w:cs="Arial"/>
          <w:sz w:val="20"/>
          <w:szCs w:val="20"/>
        </w:rPr>
        <w:t>This section describes the clinical reason why a provider is sending a patient to another provider for care. The reason for referral may become the reason for visit documented by the receiving provider.</w:t>
      </w:r>
    </w:p>
    <w:p w14:paraId="4F8A0142" w14:textId="77777777" w:rsidR="00A70474" w:rsidRDefault="00A70474" w:rsidP="00757AC5">
      <w:pPr>
        <w:ind w:left="720"/>
        <w:rPr>
          <w:rFonts w:ascii="Arial" w:hAnsi="Arial" w:cs="Arial"/>
          <w:sz w:val="20"/>
          <w:szCs w:val="20"/>
        </w:rPr>
      </w:pPr>
    </w:p>
    <w:p w14:paraId="39119031" w14:textId="78A90E5E" w:rsidR="0034067B" w:rsidRPr="00757AC5" w:rsidRDefault="002055A2" w:rsidP="00757AC5">
      <w:pPr>
        <w:ind w:left="720"/>
        <w:rPr>
          <w:rFonts w:ascii="Arial" w:hAnsi="Arial" w:cs="Arial"/>
          <w:sz w:val="20"/>
          <w:szCs w:val="20"/>
        </w:rPr>
      </w:pPr>
      <w:r w:rsidRPr="00757AC5">
        <w:rPr>
          <w:rFonts w:ascii="Arial" w:hAnsi="Arial" w:cs="Arial"/>
          <w:sz w:val="20"/>
          <w:szCs w:val="20"/>
        </w:rPr>
        <w:t xml:space="preserve">The structure of the Reason for Referral, as specified in </w:t>
      </w:r>
      <w:r w:rsidR="00850632">
        <w:rPr>
          <w:rFonts w:ascii="Arial" w:hAnsi="Arial" w:cs="Arial"/>
          <w:sz w:val="20"/>
          <w:szCs w:val="20"/>
        </w:rPr>
        <w:t>Section</w:t>
      </w:r>
      <w:r w:rsidR="00850632" w:rsidRPr="00757AC5">
        <w:rPr>
          <w:rFonts w:ascii="Arial" w:hAnsi="Arial" w:cs="Arial"/>
          <w:sz w:val="20"/>
          <w:szCs w:val="20"/>
        </w:rPr>
        <w:t xml:space="preserve"> </w:t>
      </w:r>
      <w:r w:rsidRPr="00757AC5">
        <w:rPr>
          <w:rFonts w:ascii="Arial" w:hAnsi="Arial" w:cs="Arial"/>
          <w:sz w:val="20"/>
          <w:szCs w:val="20"/>
        </w:rPr>
        <w:t xml:space="preserve">4.53 of the </w:t>
      </w:r>
      <w:r w:rsidR="00E66B02">
        <w:rPr>
          <w:rFonts w:ascii="Arial" w:hAnsi="Arial" w:cs="Arial"/>
          <w:sz w:val="20"/>
          <w:szCs w:val="20"/>
        </w:rPr>
        <w:t xml:space="preserve">R1.1 </w:t>
      </w:r>
      <w:r w:rsidRPr="00757AC5">
        <w:rPr>
          <w:rFonts w:ascii="Arial" w:hAnsi="Arial" w:cs="Arial"/>
          <w:sz w:val="20"/>
          <w:szCs w:val="20"/>
        </w:rPr>
        <w:t xml:space="preserve">Consolidated CDA implementation guide, consists of a narrative block and does not specify any entries. </w:t>
      </w:r>
      <w:r w:rsidR="0034067B" w:rsidRPr="00757AC5">
        <w:rPr>
          <w:rFonts w:ascii="Arial" w:hAnsi="Arial" w:cs="Arial"/>
          <w:bCs/>
          <w:iCs/>
          <w:sz w:val="20"/>
          <w:szCs w:val="20"/>
        </w:rPr>
        <w:t xml:space="preserve">Recommendation is </w:t>
      </w:r>
      <w:r w:rsidR="0034067B" w:rsidRPr="00757AC5">
        <w:rPr>
          <w:rFonts w:ascii="Arial" w:hAnsi="Arial" w:cs="Arial"/>
          <w:bCs/>
          <w:iCs/>
          <w:sz w:val="20"/>
          <w:szCs w:val="20"/>
        </w:rPr>
        <w:lastRenderedPageBreak/>
        <w:t xml:space="preserve">to use the Reason for Referral section for the MU 2014 Edition data requirement so that the referring provider’s intentions are clear to the consulting provider.  </w:t>
      </w:r>
    </w:p>
    <w:p w14:paraId="248C6529" w14:textId="77777777" w:rsidR="0034067B" w:rsidRDefault="0034067B" w:rsidP="002055A2">
      <w:pPr>
        <w:ind w:left="576"/>
      </w:pPr>
    </w:p>
    <w:p w14:paraId="44F3408F" w14:textId="08991F3E" w:rsidR="00CA2669" w:rsidRPr="00CA6FD9" w:rsidRDefault="00CA2669" w:rsidP="003C2992">
      <w:pPr>
        <w:pStyle w:val="Caption"/>
        <w:ind w:left="720"/>
        <w:jc w:val="center"/>
        <w:outlineLvl w:val="0"/>
        <w:rPr>
          <w:rFonts w:ascii="Arial" w:hAnsi="Arial" w:cs="Arial"/>
          <w:color w:val="000000" w:themeColor="text1"/>
          <w:sz w:val="20"/>
          <w:szCs w:val="20"/>
        </w:rPr>
      </w:pPr>
      <w:bookmarkStart w:id="538" w:name="_Toc336729570"/>
      <w:bookmarkStart w:id="539" w:name="_Toc443988286"/>
      <w:bookmarkStart w:id="540" w:name="_Toc443996873"/>
      <w:bookmarkStart w:id="541" w:name="_Toc445201525"/>
      <w:bookmarkStart w:id="542" w:name="_Toc445208522"/>
      <w:bookmarkStart w:id="543" w:name="_Toc447024078"/>
      <w:bookmarkStart w:id="544" w:name="_Toc448232276"/>
      <w:commentRangeStart w:id="545"/>
      <w:r w:rsidRPr="00CA6FD9">
        <w:rPr>
          <w:rFonts w:ascii="Arial" w:hAnsi="Arial" w:cs="Arial"/>
          <w:color w:val="000000" w:themeColor="text1"/>
          <w:sz w:val="20"/>
          <w:szCs w:val="20"/>
        </w:rPr>
        <w:t xml:space="preserve">Table XX: </w:t>
      </w:r>
      <w:r w:rsidR="00E66B02">
        <w:rPr>
          <w:rFonts w:ascii="Arial" w:hAnsi="Arial" w:cs="Arial"/>
          <w:color w:val="000000" w:themeColor="text1"/>
          <w:sz w:val="20"/>
          <w:szCs w:val="20"/>
        </w:rPr>
        <w:t xml:space="preserve">R1.1 </w:t>
      </w:r>
      <w:r w:rsidRPr="00CA6FD9">
        <w:rPr>
          <w:rFonts w:ascii="Arial" w:hAnsi="Arial" w:cs="Arial"/>
          <w:color w:val="000000" w:themeColor="text1"/>
          <w:sz w:val="20"/>
          <w:szCs w:val="20"/>
        </w:rPr>
        <w:t>Reason for Referral MU2 Data Requirement in Consolidated CDA</w:t>
      </w:r>
      <w:bookmarkEnd w:id="538"/>
      <w:commentRangeEnd w:id="545"/>
      <w:r w:rsidR="00F4485B" w:rsidRPr="00CA6FD9">
        <w:rPr>
          <w:rStyle w:val="CommentReference"/>
          <w:rFonts w:ascii="Arial" w:hAnsi="Arial" w:cs="Arial"/>
          <w:bCs w:val="0"/>
          <w:color w:val="auto"/>
          <w:sz w:val="20"/>
          <w:szCs w:val="20"/>
        </w:rPr>
        <w:commentReference w:id="545"/>
      </w:r>
      <w:bookmarkEnd w:id="539"/>
      <w:bookmarkEnd w:id="540"/>
      <w:bookmarkEnd w:id="541"/>
      <w:bookmarkEnd w:id="542"/>
      <w:bookmarkEnd w:id="543"/>
      <w:bookmarkEnd w:id="544"/>
    </w:p>
    <w:tbl>
      <w:tblPr>
        <w:tblW w:w="0" w:type="auto"/>
        <w:tblInd w:w="72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3978"/>
        <w:gridCol w:w="5598"/>
      </w:tblGrid>
      <w:tr w:rsidR="00CA2669" w:rsidRPr="00757AC5" w14:paraId="3EF2B540" w14:textId="77777777" w:rsidTr="00EA313A">
        <w:trPr>
          <w:tblHeader/>
        </w:trPr>
        <w:tc>
          <w:tcPr>
            <w:tcW w:w="3978" w:type="dxa"/>
            <w:shd w:val="clear" w:color="auto" w:fill="1F497D" w:themeFill="text2"/>
          </w:tcPr>
          <w:p w14:paraId="4300798D" w14:textId="77777777" w:rsidR="00CA2669" w:rsidRPr="00757AC5" w:rsidRDefault="00CA2669" w:rsidP="002E52F1">
            <w:pPr>
              <w:jc w:val="center"/>
              <w:rPr>
                <w:rFonts w:ascii="Arial" w:hAnsi="Arial" w:cs="Arial"/>
                <w:b/>
                <w:color w:val="FFFFFF" w:themeColor="background1"/>
                <w:sz w:val="20"/>
                <w:szCs w:val="20"/>
              </w:rPr>
            </w:pPr>
            <w:r w:rsidRPr="00757AC5">
              <w:rPr>
                <w:rFonts w:ascii="Arial" w:hAnsi="Arial" w:cs="Arial"/>
                <w:b/>
                <w:color w:val="FFFFFF" w:themeColor="background1"/>
                <w:sz w:val="20"/>
                <w:szCs w:val="20"/>
              </w:rPr>
              <w:t>Section(s)</w:t>
            </w:r>
          </w:p>
        </w:tc>
        <w:tc>
          <w:tcPr>
            <w:tcW w:w="5598" w:type="dxa"/>
            <w:shd w:val="clear" w:color="auto" w:fill="1F497D" w:themeFill="text2"/>
          </w:tcPr>
          <w:p w14:paraId="0443FAA1" w14:textId="77777777" w:rsidR="00CA2669" w:rsidRPr="00757AC5" w:rsidRDefault="00CA2669" w:rsidP="002E52F1">
            <w:pPr>
              <w:jc w:val="center"/>
              <w:rPr>
                <w:rFonts w:ascii="Arial" w:hAnsi="Arial" w:cs="Arial"/>
                <w:b/>
                <w:color w:val="FFFFFF" w:themeColor="background1"/>
                <w:sz w:val="20"/>
                <w:szCs w:val="20"/>
              </w:rPr>
            </w:pPr>
            <w:r w:rsidRPr="00757AC5">
              <w:rPr>
                <w:rFonts w:ascii="Arial" w:hAnsi="Arial" w:cs="Arial"/>
                <w:b/>
                <w:color w:val="FFFFFF" w:themeColor="background1"/>
                <w:sz w:val="20"/>
                <w:szCs w:val="20"/>
              </w:rPr>
              <w:t>Associated Entry(ies)</w:t>
            </w:r>
          </w:p>
        </w:tc>
      </w:tr>
      <w:tr w:rsidR="00CA2669" w:rsidRPr="00757AC5" w14:paraId="21F85ACB" w14:textId="77777777" w:rsidTr="00EA313A">
        <w:tc>
          <w:tcPr>
            <w:tcW w:w="3978" w:type="dxa"/>
            <w:shd w:val="clear" w:color="auto" w:fill="auto"/>
            <w:vAlign w:val="center"/>
          </w:tcPr>
          <w:p w14:paraId="00202C06" w14:textId="77777777" w:rsidR="00CA2669" w:rsidRPr="00757AC5" w:rsidRDefault="009B6410" w:rsidP="002E52F1">
            <w:pPr>
              <w:rPr>
                <w:rFonts w:ascii="Arial" w:hAnsi="Arial" w:cs="Arial"/>
                <w:bCs/>
                <w:sz w:val="20"/>
                <w:szCs w:val="20"/>
              </w:rPr>
            </w:pPr>
            <w:hyperlink w:anchor="_Reason_for_Visit" w:history="1">
              <w:r w:rsidR="00CA2669" w:rsidRPr="00757AC5">
                <w:rPr>
                  <w:rStyle w:val="Hyperlink"/>
                  <w:rFonts w:ascii="Arial" w:hAnsi="Arial" w:cs="Arial"/>
                  <w:b/>
                  <w:bCs/>
                  <w:sz w:val="20"/>
                  <w:szCs w:val="20"/>
                </w:rPr>
                <w:t>Reason for Referral (1.3.6.1.4.1.19376.1.5.3.1.3.1)</w:t>
              </w:r>
            </w:hyperlink>
          </w:p>
        </w:tc>
        <w:tc>
          <w:tcPr>
            <w:tcW w:w="5598" w:type="dxa"/>
            <w:shd w:val="clear" w:color="auto" w:fill="auto"/>
            <w:vAlign w:val="center"/>
          </w:tcPr>
          <w:p w14:paraId="6D459880" w14:textId="77777777" w:rsidR="00CA2669" w:rsidRPr="00757AC5" w:rsidRDefault="00CA2669" w:rsidP="002E52F1">
            <w:pPr>
              <w:rPr>
                <w:rFonts w:ascii="Arial" w:hAnsi="Arial" w:cs="Arial"/>
                <w:bCs/>
                <w:sz w:val="20"/>
                <w:szCs w:val="20"/>
              </w:rPr>
            </w:pPr>
          </w:p>
        </w:tc>
      </w:tr>
    </w:tbl>
    <w:p w14:paraId="415BD16F" w14:textId="77777777" w:rsidR="00715D03" w:rsidRDefault="00715D03" w:rsidP="002055A2">
      <w:pPr>
        <w:ind w:left="576"/>
      </w:pPr>
    </w:p>
    <w:p w14:paraId="43E3618E" w14:textId="0BA08867" w:rsidR="00685188" w:rsidRPr="00AF073C" w:rsidRDefault="00685188" w:rsidP="00685188">
      <w:pPr>
        <w:ind w:left="720"/>
        <w:rPr>
          <w:rFonts w:ascii="Arial" w:hAnsi="Arial" w:cs="Arial"/>
          <w:sz w:val="20"/>
          <w:szCs w:val="20"/>
        </w:rPr>
      </w:pPr>
      <w:r w:rsidRPr="00AF073C">
        <w:rPr>
          <w:rFonts w:ascii="Arial" w:hAnsi="Arial" w:cs="Arial"/>
          <w:sz w:val="20"/>
          <w:szCs w:val="20"/>
        </w:rPr>
        <w:t xml:space="preserve">The structure of the </w:t>
      </w:r>
      <w:r>
        <w:rPr>
          <w:rFonts w:ascii="Arial" w:hAnsi="Arial" w:cs="Arial"/>
          <w:sz w:val="20"/>
          <w:szCs w:val="20"/>
        </w:rPr>
        <w:t>Reason for Referral S</w:t>
      </w:r>
      <w:r w:rsidRPr="00AF073C">
        <w:rPr>
          <w:rFonts w:ascii="Arial" w:hAnsi="Arial" w:cs="Arial"/>
          <w:sz w:val="20"/>
          <w:szCs w:val="20"/>
        </w:rPr>
        <w:t xml:space="preserve">ection is described hierarchically with corresponding entry-level constraints as specified in </w:t>
      </w:r>
      <w:r>
        <w:rPr>
          <w:rFonts w:ascii="Arial" w:hAnsi="Arial" w:cs="Arial"/>
          <w:sz w:val="20"/>
          <w:szCs w:val="20"/>
        </w:rPr>
        <w:t>Section</w:t>
      </w:r>
      <w:r w:rsidRPr="00AF073C">
        <w:rPr>
          <w:rFonts w:ascii="Arial" w:hAnsi="Arial" w:cs="Arial"/>
          <w:sz w:val="20"/>
          <w:szCs w:val="20"/>
        </w:rPr>
        <w:t xml:space="preserve"> </w:t>
      </w:r>
      <w:r>
        <w:rPr>
          <w:rFonts w:ascii="Arial" w:hAnsi="Arial" w:cs="Arial"/>
          <w:sz w:val="20"/>
          <w:szCs w:val="20"/>
        </w:rPr>
        <w:t xml:space="preserve">2.62 </w:t>
      </w:r>
      <w:r w:rsidRPr="00AF073C">
        <w:rPr>
          <w:rFonts w:ascii="Arial" w:hAnsi="Arial" w:cs="Arial"/>
          <w:sz w:val="20"/>
          <w:szCs w:val="20"/>
        </w:rPr>
        <w:t xml:space="preserve">of the </w:t>
      </w:r>
      <w:r>
        <w:rPr>
          <w:rFonts w:ascii="Arial" w:hAnsi="Arial" w:cs="Arial"/>
          <w:sz w:val="20"/>
          <w:szCs w:val="20"/>
        </w:rPr>
        <w:t xml:space="preserve">Volume 2 R2.1 </w:t>
      </w:r>
      <w:r w:rsidRPr="00AF073C">
        <w:rPr>
          <w:rFonts w:ascii="Arial" w:hAnsi="Arial" w:cs="Arial"/>
          <w:sz w:val="20"/>
          <w:szCs w:val="20"/>
        </w:rPr>
        <w:t xml:space="preserve">Consolidated CDA implementation guide.  </w:t>
      </w:r>
    </w:p>
    <w:p w14:paraId="126B9297" w14:textId="77777777" w:rsidR="00685188" w:rsidRDefault="00685188" w:rsidP="002055A2">
      <w:pPr>
        <w:ind w:left="576"/>
      </w:pPr>
    </w:p>
    <w:p w14:paraId="1CB506D3" w14:textId="2211CCDA" w:rsidR="00E66B02" w:rsidRDefault="00E66B02" w:rsidP="00E66B02">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Reason for Referral Section (V2) </w:t>
      </w:r>
      <w:r w:rsidRPr="00B126FE">
        <w:rPr>
          <w:rFonts w:ascii="Arial" w:hAnsi="Arial" w:cs="Arial"/>
          <w:b/>
          <w:sz w:val="20"/>
          <w:szCs w:val="20"/>
        </w:rPr>
        <w:t xml:space="preserve">Constraints Overview </w:t>
      </w:r>
    </w:p>
    <w:p w14:paraId="67D399C0" w14:textId="0F2619DA" w:rsidR="00E66B02" w:rsidRPr="00B126FE" w:rsidRDefault="00E66B02" w:rsidP="00E66B02">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 hl7ii:</w:t>
      </w:r>
      <w:r w:rsidR="00A70474">
        <w:rPr>
          <w:rFonts w:ascii="Arial" w:hAnsi="Arial" w:cs="Arial"/>
          <w:b/>
          <w:sz w:val="20"/>
          <w:szCs w:val="20"/>
        </w:rPr>
        <w:t>1.3.6.1.4.1.19736.1.5.3.1</w:t>
      </w:r>
      <w:r>
        <w:rPr>
          <w:rFonts w:ascii="Arial" w:hAnsi="Arial" w:cs="Arial"/>
          <w:b/>
          <w:sz w:val="20"/>
          <w:szCs w:val="20"/>
        </w:rPr>
        <w:t>:2014-06-09]</w:t>
      </w:r>
    </w:p>
    <w:p w14:paraId="3BBE576E" w14:textId="77777777" w:rsidR="00E66B02" w:rsidRPr="0091054A" w:rsidRDefault="00E66B02" w:rsidP="00E66B02">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E66B02" w:rsidRPr="0091054A" w14:paraId="4344E2E4" w14:textId="77777777" w:rsidTr="00A94441">
        <w:tc>
          <w:tcPr>
            <w:tcW w:w="2395" w:type="dxa"/>
          </w:tcPr>
          <w:p w14:paraId="102CFA65" w14:textId="77777777" w:rsidR="00E66B02" w:rsidRPr="0091054A" w:rsidRDefault="00E66B02" w:rsidP="00A94441">
            <w:pPr>
              <w:rPr>
                <w:rFonts w:ascii="Arial" w:hAnsi="Arial" w:cs="Arial"/>
                <w:b/>
                <w:sz w:val="20"/>
                <w:szCs w:val="20"/>
              </w:rPr>
            </w:pPr>
            <w:r w:rsidRPr="0091054A">
              <w:rPr>
                <w:rFonts w:ascii="Arial" w:hAnsi="Arial" w:cs="Arial"/>
                <w:b/>
                <w:sz w:val="20"/>
                <w:szCs w:val="20"/>
              </w:rPr>
              <w:t>XPath</w:t>
            </w:r>
          </w:p>
        </w:tc>
        <w:tc>
          <w:tcPr>
            <w:tcW w:w="1250" w:type="dxa"/>
          </w:tcPr>
          <w:p w14:paraId="288EA998" w14:textId="77777777" w:rsidR="00E66B02" w:rsidRPr="0091054A" w:rsidRDefault="00E66B02" w:rsidP="00A94441">
            <w:pPr>
              <w:rPr>
                <w:rFonts w:ascii="Arial" w:hAnsi="Arial" w:cs="Arial"/>
                <w:b/>
                <w:sz w:val="20"/>
                <w:szCs w:val="20"/>
              </w:rPr>
            </w:pPr>
            <w:r w:rsidRPr="0091054A">
              <w:rPr>
                <w:rFonts w:ascii="Arial" w:hAnsi="Arial" w:cs="Arial"/>
                <w:b/>
                <w:sz w:val="20"/>
                <w:szCs w:val="20"/>
              </w:rPr>
              <w:t>Cardinality</w:t>
            </w:r>
          </w:p>
        </w:tc>
        <w:tc>
          <w:tcPr>
            <w:tcW w:w="1050" w:type="dxa"/>
          </w:tcPr>
          <w:p w14:paraId="040CE8D7" w14:textId="77777777" w:rsidR="00E66B02" w:rsidRPr="0091054A" w:rsidRDefault="00E66B02" w:rsidP="00A94441">
            <w:pPr>
              <w:rPr>
                <w:rFonts w:ascii="Arial" w:hAnsi="Arial" w:cs="Arial"/>
                <w:b/>
                <w:sz w:val="20"/>
                <w:szCs w:val="20"/>
              </w:rPr>
            </w:pPr>
            <w:r w:rsidRPr="0091054A">
              <w:rPr>
                <w:rFonts w:ascii="Arial" w:hAnsi="Arial" w:cs="Arial"/>
                <w:b/>
                <w:sz w:val="20"/>
                <w:szCs w:val="20"/>
              </w:rPr>
              <w:t>Verb</w:t>
            </w:r>
          </w:p>
        </w:tc>
        <w:tc>
          <w:tcPr>
            <w:tcW w:w="1006" w:type="dxa"/>
          </w:tcPr>
          <w:p w14:paraId="7E4D318E" w14:textId="77777777" w:rsidR="00E66B02" w:rsidRPr="0091054A" w:rsidRDefault="00E66B02" w:rsidP="00A94441">
            <w:pPr>
              <w:rPr>
                <w:rFonts w:ascii="Arial" w:hAnsi="Arial" w:cs="Arial"/>
                <w:b/>
                <w:sz w:val="20"/>
                <w:szCs w:val="20"/>
              </w:rPr>
            </w:pPr>
            <w:r w:rsidRPr="0091054A">
              <w:rPr>
                <w:rFonts w:ascii="Arial" w:hAnsi="Arial" w:cs="Arial"/>
                <w:b/>
                <w:sz w:val="20"/>
                <w:szCs w:val="20"/>
              </w:rPr>
              <w:t>CONF#</w:t>
            </w:r>
          </w:p>
        </w:tc>
        <w:tc>
          <w:tcPr>
            <w:tcW w:w="4595" w:type="dxa"/>
          </w:tcPr>
          <w:p w14:paraId="7273104A" w14:textId="77777777" w:rsidR="00E66B02" w:rsidRPr="0091054A" w:rsidRDefault="00E66B02" w:rsidP="00A94441">
            <w:pPr>
              <w:rPr>
                <w:rFonts w:ascii="Arial" w:hAnsi="Arial" w:cs="Arial"/>
                <w:b/>
                <w:sz w:val="20"/>
                <w:szCs w:val="20"/>
              </w:rPr>
            </w:pPr>
            <w:r w:rsidRPr="0091054A">
              <w:rPr>
                <w:rFonts w:ascii="Arial" w:hAnsi="Arial" w:cs="Arial"/>
                <w:b/>
                <w:sz w:val="20"/>
                <w:szCs w:val="20"/>
              </w:rPr>
              <w:t>Value</w:t>
            </w:r>
          </w:p>
        </w:tc>
      </w:tr>
      <w:tr w:rsidR="00E66B02" w14:paraId="0E0300E2" w14:textId="77777777" w:rsidTr="00A94441">
        <w:tc>
          <w:tcPr>
            <w:tcW w:w="2395" w:type="dxa"/>
          </w:tcPr>
          <w:p w14:paraId="428DD8AC"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56BE1181"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54B26598"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5AF048FD" w14:textId="777D320B" w:rsidR="00E66B02" w:rsidRPr="00B14BAB" w:rsidRDefault="00E66B02" w:rsidP="00A94441">
            <w:pPr>
              <w:rPr>
                <w:rFonts w:ascii="Arial" w:hAnsi="Arial" w:cs="Arial"/>
                <w:sz w:val="20"/>
                <w:szCs w:val="20"/>
              </w:rPr>
            </w:pPr>
            <w:r>
              <w:rPr>
                <w:rFonts w:ascii="Arial" w:hAnsi="Arial" w:cs="Arial"/>
                <w:color w:val="000000"/>
                <w:sz w:val="20"/>
                <w:szCs w:val="20"/>
              </w:rPr>
              <w:t>1098-78</w:t>
            </w:r>
            <w:r w:rsidR="00A70474">
              <w:rPr>
                <w:rFonts w:ascii="Arial" w:hAnsi="Arial" w:cs="Arial"/>
                <w:color w:val="000000"/>
                <w:sz w:val="20"/>
                <w:szCs w:val="20"/>
              </w:rPr>
              <w:t>44</w:t>
            </w:r>
          </w:p>
        </w:tc>
        <w:tc>
          <w:tcPr>
            <w:tcW w:w="4595" w:type="dxa"/>
          </w:tcPr>
          <w:p w14:paraId="4F2D0AC5" w14:textId="77777777" w:rsidR="00E66B02" w:rsidRPr="00B14BAB" w:rsidRDefault="00E66B02" w:rsidP="00A94441">
            <w:pPr>
              <w:rPr>
                <w:rFonts w:ascii="Arial" w:hAnsi="Arial" w:cs="Arial"/>
                <w:sz w:val="20"/>
                <w:szCs w:val="20"/>
              </w:rPr>
            </w:pPr>
          </w:p>
        </w:tc>
      </w:tr>
      <w:tr w:rsidR="00E66B02" w14:paraId="3C30A8A0" w14:textId="77777777" w:rsidTr="00A94441">
        <w:tc>
          <w:tcPr>
            <w:tcW w:w="2395" w:type="dxa"/>
          </w:tcPr>
          <w:p w14:paraId="2445A55C" w14:textId="77777777" w:rsidR="00E66B02" w:rsidRPr="00B14BAB" w:rsidRDefault="00E66B02"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1EE58A4C"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66F75136"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38F36906" w14:textId="0DBAE5E4" w:rsidR="00E66B02" w:rsidRPr="00B14BAB" w:rsidRDefault="00E66B02" w:rsidP="00A94441">
            <w:pPr>
              <w:rPr>
                <w:rFonts w:ascii="Arial" w:hAnsi="Arial" w:cs="Arial"/>
                <w:sz w:val="20"/>
                <w:szCs w:val="20"/>
              </w:rPr>
            </w:pPr>
            <w:r>
              <w:rPr>
                <w:rFonts w:ascii="Arial" w:hAnsi="Arial" w:cs="Arial"/>
                <w:color w:val="000000"/>
                <w:sz w:val="20"/>
                <w:szCs w:val="20"/>
              </w:rPr>
              <w:t>1098-104</w:t>
            </w:r>
            <w:r w:rsidR="00A70474">
              <w:rPr>
                <w:rFonts w:ascii="Arial" w:hAnsi="Arial" w:cs="Arial"/>
                <w:color w:val="000000"/>
                <w:sz w:val="20"/>
                <w:szCs w:val="20"/>
              </w:rPr>
              <w:t>68</w:t>
            </w:r>
          </w:p>
        </w:tc>
        <w:tc>
          <w:tcPr>
            <w:tcW w:w="4595" w:type="dxa"/>
          </w:tcPr>
          <w:p w14:paraId="19551CA1" w14:textId="77777777" w:rsidR="00A70474" w:rsidRPr="00A70474" w:rsidRDefault="00A70474" w:rsidP="00A70474">
            <w:pPr>
              <w:widowControl w:val="0"/>
              <w:autoSpaceDE w:val="0"/>
              <w:autoSpaceDN w:val="0"/>
              <w:adjustRightInd w:val="0"/>
              <w:rPr>
                <w:rFonts w:ascii="Arial" w:hAnsi="Arial" w:cs="Arial"/>
                <w:color w:val="000000"/>
                <w:sz w:val="20"/>
                <w:szCs w:val="20"/>
              </w:rPr>
            </w:pPr>
            <w:r w:rsidRPr="00A70474">
              <w:rPr>
                <w:rFonts w:ascii="Arial" w:hAnsi="Arial" w:cs="Arial"/>
                <w:color w:val="000000"/>
                <w:sz w:val="20"/>
                <w:szCs w:val="20"/>
              </w:rPr>
              <w:t xml:space="preserve">1.3.6.1.4.1.19376.1.5.3.1.3.1 </w:t>
            </w:r>
          </w:p>
          <w:p w14:paraId="38B96A52" w14:textId="77777777" w:rsidR="00E66B02" w:rsidRPr="00A70474" w:rsidRDefault="00E66B02" w:rsidP="00A94441">
            <w:pPr>
              <w:rPr>
                <w:rFonts w:ascii="Arial" w:hAnsi="Arial" w:cs="Arial"/>
                <w:sz w:val="20"/>
                <w:szCs w:val="20"/>
              </w:rPr>
            </w:pPr>
          </w:p>
        </w:tc>
      </w:tr>
      <w:tr w:rsidR="00E66B02" w14:paraId="27090B4C" w14:textId="77777777" w:rsidTr="00A94441">
        <w:tc>
          <w:tcPr>
            <w:tcW w:w="2395" w:type="dxa"/>
          </w:tcPr>
          <w:p w14:paraId="31C1DDFD" w14:textId="77777777" w:rsidR="00E66B02" w:rsidRPr="00B14BAB" w:rsidRDefault="00E66B02" w:rsidP="00A94441">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756E00E8" w14:textId="77777777" w:rsidR="00E66B02" w:rsidRPr="00B14BAB" w:rsidRDefault="00E66B02"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1825C7DC" w14:textId="77777777" w:rsidR="00E66B02" w:rsidRPr="00B14BAB" w:rsidRDefault="00E66B02"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7C70F4E5" w14:textId="5CAB8877" w:rsidR="00E66B02" w:rsidRDefault="00E66B02" w:rsidP="00A94441">
            <w:pPr>
              <w:rPr>
                <w:rFonts w:ascii="Arial" w:hAnsi="Arial" w:cs="Arial"/>
                <w:color w:val="000000"/>
                <w:sz w:val="20"/>
                <w:szCs w:val="20"/>
              </w:rPr>
            </w:pPr>
            <w:r>
              <w:rPr>
                <w:rFonts w:ascii="Arial" w:hAnsi="Arial" w:cs="Arial"/>
                <w:color w:val="000000"/>
                <w:sz w:val="20"/>
                <w:szCs w:val="20"/>
              </w:rPr>
              <w:t>1098-325</w:t>
            </w:r>
            <w:r w:rsidR="00A70474">
              <w:rPr>
                <w:rFonts w:ascii="Arial" w:hAnsi="Arial" w:cs="Arial"/>
                <w:color w:val="000000"/>
                <w:sz w:val="20"/>
                <w:szCs w:val="20"/>
              </w:rPr>
              <w:t>71</w:t>
            </w:r>
          </w:p>
        </w:tc>
        <w:tc>
          <w:tcPr>
            <w:tcW w:w="4595" w:type="dxa"/>
          </w:tcPr>
          <w:p w14:paraId="146FFB51" w14:textId="77777777" w:rsidR="00E66B02" w:rsidRPr="00A70474" w:rsidRDefault="00E66B02" w:rsidP="00A94441">
            <w:pPr>
              <w:rPr>
                <w:rFonts w:ascii="Arial" w:hAnsi="Arial" w:cs="Arial"/>
                <w:sz w:val="20"/>
                <w:szCs w:val="20"/>
              </w:rPr>
            </w:pPr>
            <w:r w:rsidRPr="00A70474">
              <w:rPr>
                <w:rFonts w:ascii="Arial" w:hAnsi="Arial" w:cs="Arial"/>
                <w:sz w:val="20"/>
                <w:szCs w:val="20"/>
              </w:rPr>
              <w:t>2014-06-09</w:t>
            </w:r>
          </w:p>
        </w:tc>
      </w:tr>
      <w:tr w:rsidR="00E66B02" w14:paraId="135956EE" w14:textId="77777777" w:rsidTr="00A94441">
        <w:tc>
          <w:tcPr>
            <w:tcW w:w="2395" w:type="dxa"/>
          </w:tcPr>
          <w:p w14:paraId="21033748"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code</w:t>
            </w:r>
          </w:p>
        </w:tc>
        <w:tc>
          <w:tcPr>
            <w:tcW w:w="1250" w:type="dxa"/>
          </w:tcPr>
          <w:p w14:paraId="136C8260"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4D25FB6"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55AEA3DB" w14:textId="62B1EEC9" w:rsidR="00E66B02" w:rsidRPr="00B14BAB" w:rsidRDefault="00E66B02" w:rsidP="00A94441">
            <w:pPr>
              <w:rPr>
                <w:rFonts w:ascii="Arial" w:hAnsi="Arial" w:cs="Arial"/>
                <w:sz w:val="20"/>
                <w:szCs w:val="20"/>
              </w:rPr>
            </w:pPr>
            <w:r>
              <w:rPr>
                <w:rFonts w:ascii="Arial" w:hAnsi="Arial" w:cs="Arial"/>
                <w:color w:val="000000"/>
                <w:sz w:val="20"/>
                <w:szCs w:val="20"/>
              </w:rPr>
              <w:t>1098-1542</w:t>
            </w:r>
            <w:r w:rsidR="00A70474">
              <w:rPr>
                <w:rFonts w:ascii="Arial" w:hAnsi="Arial" w:cs="Arial"/>
                <w:color w:val="000000"/>
                <w:sz w:val="20"/>
                <w:szCs w:val="20"/>
              </w:rPr>
              <w:t>7</w:t>
            </w:r>
          </w:p>
        </w:tc>
        <w:tc>
          <w:tcPr>
            <w:tcW w:w="4595" w:type="dxa"/>
          </w:tcPr>
          <w:p w14:paraId="27D0E120" w14:textId="77777777" w:rsidR="00E66B02" w:rsidRPr="00A70474" w:rsidRDefault="00E66B02" w:rsidP="00A94441">
            <w:pPr>
              <w:rPr>
                <w:rFonts w:ascii="Arial" w:hAnsi="Arial" w:cs="Arial"/>
                <w:sz w:val="20"/>
                <w:szCs w:val="20"/>
              </w:rPr>
            </w:pPr>
          </w:p>
        </w:tc>
      </w:tr>
      <w:tr w:rsidR="00E66B02" w14:paraId="7D7291DC" w14:textId="77777777" w:rsidTr="00A94441">
        <w:tc>
          <w:tcPr>
            <w:tcW w:w="2395" w:type="dxa"/>
          </w:tcPr>
          <w:p w14:paraId="656894D1" w14:textId="77777777" w:rsidR="00E66B02" w:rsidRPr="00B14BAB" w:rsidRDefault="00E66B02"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78220424"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C05E0B3"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188A042D" w14:textId="490088B4" w:rsidR="00E66B02" w:rsidRPr="00B14BAB" w:rsidRDefault="00E66B02" w:rsidP="00A94441">
            <w:pPr>
              <w:rPr>
                <w:rFonts w:ascii="Arial" w:hAnsi="Arial" w:cs="Arial"/>
                <w:sz w:val="20"/>
                <w:szCs w:val="20"/>
              </w:rPr>
            </w:pPr>
            <w:r>
              <w:rPr>
                <w:rFonts w:ascii="Arial" w:hAnsi="Arial" w:cs="Arial"/>
                <w:color w:val="000000"/>
                <w:sz w:val="20"/>
                <w:szCs w:val="20"/>
              </w:rPr>
              <w:t>1098-1542</w:t>
            </w:r>
            <w:r w:rsidR="00A70474">
              <w:rPr>
                <w:rFonts w:ascii="Arial" w:hAnsi="Arial" w:cs="Arial"/>
                <w:color w:val="000000"/>
                <w:sz w:val="20"/>
                <w:szCs w:val="20"/>
              </w:rPr>
              <w:t>8</w:t>
            </w:r>
          </w:p>
        </w:tc>
        <w:tc>
          <w:tcPr>
            <w:tcW w:w="4595" w:type="dxa"/>
          </w:tcPr>
          <w:p w14:paraId="01CF0154" w14:textId="56F8BED1" w:rsidR="00E66B02" w:rsidRPr="00A70474" w:rsidRDefault="00E66B02" w:rsidP="00A94441">
            <w:pPr>
              <w:rPr>
                <w:rFonts w:ascii="Arial" w:hAnsi="Arial" w:cs="Arial"/>
                <w:sz w:val="20"/>
                <w:szCs w:val="20"/>
              </w:rPr>
            </w:pPr>
            <w:r w:rsidRPr="00A70474">
              <w:rPr>
                <w:rFonts w:ascii="Arial" w:hAnsi="Arial" w:cs="Arial"/>
                <w:color w:val="000000"/>
                <w:sz w:val="20"/>
                <w:szCs w:val="20"/>
              </w:rPr>
              <w:t>4</w:t>
            </w:r>
            <w:r w:rsidR="00A70474" w:rsidRPr="00A70474">
              <w:rPr>
                <w:rFonts w:ascii="Arial" w:hAnsi="Arial" w:cs="Arial"/>
                <w:color w:val="000000"/>
                <w:sz w:val="20"/>
                <w:szCs w:val="20"/>
              </w:rPr>
              <w:t>2349-1</w:t>
            </w:r>
          </w:p>
        </w:tc>
      </w:tr>
      <w:tr w:rsidR="00E66B02" w14:paraId="22512925" w14:textId="77777777" w:rsidTr="00A94441">
        <w:trPr>
          <w:trHeight w:val="269"/>
        </w:trPr>
        <w:tc>
          <w:tcPr>
            <w:tcW w:w="2395" w:type="dxa"/>
          </w:tcPr>
          <w:p w14:paraId="2F52946B" w14:textId="77777777" w:rsidR="00E66B02" w:rsidRPr="00B14BAB" w:rsidRDefault="00E66B02"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0E14A238"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89FED8C"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3A68FE55" w14:textId="6B5775F7" w:rsidR="00E66B02" w:rsidRPr="00B14BAB" w:rsidRDefault="00E66B02" w:rsidP="00A94441">
            <w:pPr>
              <w:rPr>
                <w:rFonts w:ascii="Arial" w:hAnsi="Arial" w:cs="Arial"/>
                <w:sz w:val="20"/>
                <w:szCs w:val="20"/>
              </w:rPr>
            </w:pPr>
            <w:r>
              <w:rPr>
                <w:rFonts w:ascii="Arial" w:hAnsi="Arial" w:cs="Arial"/>
                <w:color w:val="000000"/>
                <w:sz w:val="20"/>
                <w:szCs w:val="20"/>
              </w:rPr>
              <w:t>1098-3</w:t>
            </w:r>
            <w:r w:rsidR="00A70474">
              <w:rPr>
                <w:rFonts w:ascii="Arial" w:hAnsi="Arial" w:cs="Arial"/>
                <w:color w:val="000000"/>
                <w:sz w:val="20"/>
                <w:szCs w:val="20"/>
              </w:rPr>
              <w:t>0867</w:t>
            </w:r>
          </w:p>
        </w:tc>
        <w:tc>
          <w:tcPr>
            <w:tcW w:w="4595" w:type="dxa"/>
          </w:tcPr>
          <w:p w14:paraId="68F1E0FD" w14:textId="77777777" w:rsidR="00E66B02" w:rsidRPr="00A70474" w:rsidRDefault="00E66B02" w:rsidP="00A94441">
            <w:pPr>
              <w:rPr>
                <w:rFonts w:ascii="Arial" w:hAnsi="Arial" w:cs="Arial"/>
                <w:sz w:val="20"/>
                <w:szCs w:val="20"/>
              </w:rPr>
            </w:pPr>
            <w:r w:rsidRPr="00A70474">
              <w:rPr>
                <w:rFonts w:ascii="Arial" w:hAnsi="Arial" w:cs="Arial"/>
                <w:color w:val="000000"/>
                <w:sz w:val="20"/>
                <w:szCs w:val="20"/>
              </w:rPr>
              <w:t>urn:oid:2.16.840.1.113883.6.1 (LOINC) = 2.16.840.1.113883.6.1</w:t>
            </w:r>
          </w:p>
        </w:tc>
      </w:tr>
      <w:tr w:rsidR="00E66B02" w14:paraId="23619145" w14:textId="77777777" w:rsidTr="00A94441">
        <w:tc>
          <w:tcPr>
            <w:tcW w:w="2395" w:type="dxa"/>
          </w:tcPr>
          <w:p w14:paraId="1EA4451D"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title</w:t>
            </w:r>
          </w:p>
        </w:tc>
        <w:tc>
          <w:tcPr>
            <w:tcW w:w="1250" w:type="dxa"/>
          </w:tcPr>
          <w:p w14:paraId="1EFC26C1"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A677CF3"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7F315103" w14:textId="5365B16E" w:rsidR="00E66B02" w:rsidRPr="00B14BAB" w:rsidRDefault="00E66B02" w:rsidP="00A94441">
            <w:pPr>
              <w:rPr>
                <w:rFonts w:ascii="Arial" w:hAnsi="Arial" w:cs="Arial"/>
                <w:sz w:val="20"/>
                <w:szCs w:val="20"/>
              </w:rPr>
            </w:pPr>
            <w:r>
              <w:rPr>
                <w:rFonts w:ascii="Arial" w:hAnsi="Arial" w:cs="Arial"/>
                <w:color w:val="000000"/>
                <w:sz w:val="20"/>
                <w:szCs w:val="20"/>
              </w:rPr>
              <w:t>1098-78</w:t>
            </w:r>
            <w:r w:rsidR="00A70474">
              <w:rPr>
                <w:rFonts w:ascii="Arial" w:hAnsi="Arial" w:cs="Arial"/>
                <w:color w:val="000000"/>
                <w:sz w:val="20"/>
                <w:szCs w:val="20"/>
              </w:rPr>
              <w:t>46</w:t>
            </w:r>
          </w:p>
        </w:tc>
        <w:tc>
          <w:tcPr>
            <w:tcW w:w="4595" w:type="dxa"/>
          </w:tcPr>
          <w:p w14:paraId="21FDDF05" w14:textId="77777777" w:rsidR="00E66B02" w:rsidRPr="00A70474" w:rsidRDefault="00E66B02" w:rsidP="00A94441">
            <w:pPr>
              <w:rPr>
                <w:rFonts w:ascii="Arial" w:hAnsi="Arial" w:cs="Arial"/>
                <w:sz w:val="20"/>
                <w:szCs w:val="20"/>
              </w:rPr>
            </w:pPr>
          </w:p>
        </w:tc>
      </w:tr>
      <w:tr w:rsidR="00E66B02" w14:paraId="21E60D62" w14:textId="77777777" w:rsidTr="00A94441">
        <w:tc>
          <w:tcPr>
            <w:tcW w:w="2395" w:type="dxa"/>
          </w:tcPr>
          <w:p w14:paraId="710EBE5C"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text</w:t>
            </w:r>
          </w:p>
        </w:tc>
        <w:tc>
          <w:tcPr>
            <w:tcW w:w="1250" w:type="dxa"/>
          </w:tcPr>
          <w:p w14:paraId="5DA9B566"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52A0EC23" w14:textId="77777777" w:rsidR="00E66B02" w:rsidRPr="00B14BAB" w:rsidRDefault="00E66B02"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028FCBA4" w14:textId="126B161B" w:rsidR="00E66B02" w:rsidRPr="00B14BAB" w:rsidRDefault="00E66B02" w:rsidP="00A94441">
            <w:pPr>
              <w:rPr>
                <w:rFonts w:ascii="Arial" w:hAnsi="Arial" w:cs="Arial"/>
                <w:sz w:val="20"/>
                <w:szCs w:val="20"/>
              </w:rPr>
            </w:pPr>
            <w:r>
              <w:rPr>
                <w:rFonts w:ascii="Arial" w:hAnsi="Arial" w:cs="Arial"/>
                <w:color w:val="000000"/>
                <w:sz w:val="20"/>
                <w:szCs w:val="20"/>
              </w:rPr>
              <w:t>1098-78</w:t>
            </w:r>
            <w:r w:rsidR="00A70474">
              <w:rPr>
                <w:rFonts w:ascii="Arial" w:hAnsi="Arial" w:cs="Arial"/>
                <w:color w:val="000000"/>
                <w:sz w:val="20"/>
                <w:szCs w:val="20"/>
              </w:rPr>
              <w:t>47</w:t>
            </w:r>
          </w:p>
        </w:tc>
        <w:tc>
          <w:tcPr>
            <w:tcW w:w="4595" w:type="dxa"/>
          </w:tcPr>
          <w:p w14:paraId="61840CA5" w14:textId="77777777" w:rsidR="00E66B02" w:rsidRPr="00A70474" w:rsidRDefault="00E66B02" w:rsidP="00A94441">
            <w:pPr>
              <w:rPr>
                <w:rFonts w:ascii="Arial" w:hAnsi="Arial" w:cs="Arial"/>
                <w:sz w:val="20"/>
                <w:szCs w:val="20"/>
              </w:rPr>
            </w:pPr>
          </w:p>
        </w:tc>
      </w:tr>
      <w:tr w:rsidR="00E66B02" w14:paraId="7CAB8BEF" w14:textId="77777777" w:rsidTr="00A94441">
        <w:tc>
          <w:tcPr>
            <w:tcW w:w="2395" w:type="dxa"/>
          </w:tcPr>
          <w:p w14:paraId="119C2140" w14:textId="77777777" w:rsidR="00E66B02" w:rsidRPr="00B14BAB" w:rsidRDefault="00E66B02"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2DB45404" w14:textId="5B38726F" w:rsidR="00E66B02" w:rsidRPr="00B14BAB" w:rsidRDefault="00A70474" w:rsidP="00A94441">
            <w:pPr>
              <w:rPr>
                <w:rFonts w:ascii="Arial" w:hAnsi="Arial" w:cs="Arial"/>
                <w:color w:val="000000"/>
                <w:sz w:val="20"/>
                <w:szCs w:val="20"/>
              </w:rPr>
            </w:pPr>
            <w:r>
              <w:rPr>
                <w:rFonts w:ascii="Arial" w:hAnsi="Arial" w:cs="Arial"/>
                <w:color w:val="000000"/>
                <w:sz w:val="20"/>
                <w:szCs w:val="20"/>
              </w:rPr>
              <w:t>0</w:t>
            </w:r>
            <w:r w:rsidR="00E66B02">
              <w:rPr>
                <w:rFonts w:ascii="Arial" w:hAnsi="Arial" w:cs="Arial"/>
                <w:color w:val="000000"/>
                <w:sz w:val="20"/>
                <w:szCs w:val="20"/>
              </w:rPr>
              <w:t>..*</w:t>
            </w:r>
          </w:p>
        </w:tc>
        <w:tc>
          <w:tcPr>
            <w:tcW w:w="1050" w:type="dxa"/>
          </w:tcPr>
          <w:p w14:paraId="7A07E708" w14:textId="3D5267B3" w:rsidR="00E66B02" w:rsidRPr="00B14BAB" w:rsidRDefault="00A70474"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1C3705FC" w14:textId="226C4214" w:rsidR="00E66B02" w:rsidRDefault="00E66B02" w:rsidP="00A94441">
            <w:pPr>
              <w:rPr>
                <w:rFonts w:ascii="Arial" w:hAnsi="Arial" w:cs="Arial"/>
                <w:color w:val="000000"/>
                <w:sz w:val="20"/>
                <w:szCs w:val="20"/>
              </w:rPr>
            </w:pPr>
            <w:r>
              <w:rPr>
                <w:rFonts w:ascii="Arial" w:hAnsi="Arial" w:cs="Arial"/>
                <w:color w:val="000000"/>
                <w:sz w:val="20"/>
                <w:szCs w:val="20"/>
              </w:rPr>
              <w:t>1098-</w:t>
            </w:r>
            <w:r w:rsidR="00A70474">
              <w:rPr>
                <w:rFonts w:ascii="Arial" w:hAnsi="Arial" w:cs="Arial"/>
                <w:color w:val="000000"/>
                <w:sz w:val="20"/>
                <w:szCs w:val="20"/>
              </w:rPr>
              <w:t>30808</w:t>
            </w:r>
          </w:p>
        </w:tc>
        <w:tc>
          <w:tcPr>
            <w:tcW w:w="4595" w:type="dxa"/>
          </w:tcPr>
          <w:p w14:paraId="05ED5391" w14:textId="77777777" w:rsidR="00E66B02" w:rsidRPr="00A70474" w:rsidRDefault="00E66B02" w:rsidP="00A94441">
            <w:pPr>
              <w:rPr>
                <w:rFonts w:ascii="Arial" w:hAnsi="Arial" w:cs="Arial"/>
                <w:sz w:val="20"/>
                <w:szCs w:val="20"/>
              </w:rPr>
            </w:pPr>
          </w:p>
        </w:tc>
      </w:tr>
      <w:tr w:rsidR="00E66B02" w14:paraId="49B814C8" w14:textId="77777777" w:rsidTr="00A94441">
        <w:tc>
          <w:tcPr>
            <w:tcW w:w="2395" w:type="dxa"/>
          </w:tcPr>
          <w:p w14:paraId="0647AA45" w14:textId="77777777" w:rsidR="00E66B02" w:rsidRDefault="00E66B02" w:rsidP="00A9444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065BCFEB" w14:textId="39BE8836" w:rsidR="00E66B02" w:rsidRDefault="00A70474" w:rsidP="00A94441">
            <w:pPr>
              <w:rPr>
                <w:rFonts w:ascii="Arial" w:hAnsi="Arial" w:cs="Arial"/>
                <w:color w:val="000000"/>
                <w:sz w:val="20"/>
                <w:szCs w:val="20"/>
              </w:rPr>
            </w:pPr>
            <w:r>
              <w:rPr>
                <w:rFonts w:ascii="Arial" w:hAnsi="Arial" w:cs="Arial"/>
                <w:color w:val="000000"/>
                <w:sz w:val="20"/>
                <w:szCs w:val="20"/>
              </w:rPr>
              <w:t>1</w:t>
            </w:r>
            <w:r w:rsidR="00E66B02">
              <w:rPr>
                <w:rFonts w:ascii="Arial" w:hAnsi="Arial" w:cs="Arial"/>
                <w:color w:val="000000"/>
                <w:sz w:val="20"/>
                <w:szCs w:val="20"/>
              </w:rPr>
              <w:t>..1</w:t>
            </w:r>
          </w:p>
        </w:tc>
        <w:tc>
          <w:tcPr>
            <w:tcW w:w="1050" w:type="dxa"/>
          </w:tcPr>
          <w:p w14:paraId="0B441C5A" w14:textId="02BADAA2" w:rsidR="00E66B02" w:rsidRDefault="00A70474"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4F006217" w14:textId="4C2FD717" w:rsidR="00E66B02" w:rsidRDefault="00E66B02" w:rsidP="00A94441">
            <w:pPr>
              <w:rPr>
                <w:rFonts w:ascii="Arial" w:hAnsi="Arial" w:cs="Arial"/>
                <w:color w:val="000000"/>
                <w:sz w:val="20"/>
                <w:szCs w:val="20"/>
              </w:rPr>
            </w:pPr>
            <w:r>
              <w:rPr>
                <w:rFonts w:ascii="Arial" w:hAnsi="Arial" w:cs="Arial"/>
                <w:color w:val="000000"/>
                <w:sz w:val="20"/>
                <w:szCs w:val="20"/>
              </w:rPr>
              <w:t>1098-</w:t>
            </w:r>
            <w:r w:rsidR="00A70474">
              <w:rPr>
                <w:rFonts w:ascii="Arial" w:hAnsi="Arial" w:cs="Arial"/>
                <w:color w:val="000000"/>
                <w:sz w:val="20"/>
                <w:szCs w:val="20"/>
              </w:rPr>
              <w:t>30897</w:t>
            </w:r>
          </w:p>
        </w:tc>
        <w:tc>
          <w:tcPr>
            <w:tcW w:w="4595" w:type="dxa"/>
          </w:tcPr>
          <w:p w14:paraId="5CBFEB70" w14:textId="06A54FD9" w:rsidR="00E66B02" w:rsidRPr="00A70474" w:rsidRDefault="00A70474" w:rsidP="00A94441">
            <w:pPr>
              <w:widowControl w:val="0"/>
              <w:autoSpaceDE w:val="0"/>
              <w:autoSpaceDN w:val="0"/>
              <w:adjustRightInd w:val="0"/>
              <w:rPr>
                <w:rFonts w:ascii="Arial" w:hAnsi="Arial" w:cs="Arial"/>
                <w:color w:val="000000"/>
                <w:sz w:val="20"/>
                <w:szCs w:val="20"/>
              </w:rPr>
            </w:pPr>
            <w:r w:rsidRPr="00A70474">
              <w:rPr>
                <w:rFonts w:ascii="Arial" w:hAnsi="Arial" w:cs="Arial"/>
                <w:color w:val="000000"/>
                <w:sz w:val="20"/>
                <w:szCs w:val="20"/>
              </w:rPr>
              <w:t xml:space="preserve">Patient Referral Act (identifier: urn:oid:2.16.840.1.113883.10.20.22.4.140 </w:t>
            </w:r>
          </w:p>
        </w:tc>
      </w:tr>
    </w:tbl>
    <w:p w14:paraId="649E8FAD" w14:textId="77777777" w:rsidR="00E66B02" w:rsidRDefault="00E66B02" w:rsidP="002055A2">
      <w:pPr>
        <w:ind w:left="576"/>
      </w:pPr>
    </w:p>
    <w:p w14:paraId="4998D8FD" w14:textId="77777777" w:rsidR="00F94F44" w:rsidRPr="00F94F44" w:rsidRDefault="00F94F44" w:rsidP="00F94F44">
      <w:pPr>
        <w:widowControl w:val="0"/>
        <w:autoSpaceDE w:val="0"/>
        <w:autoSpaceDN w:val="0"/>
        <w:adjustRightInd w:val="0"/>
        <w:rPr>
          <w:rFonts w:ascii="Bookman Old Style" w:hAnsi="Bookman Old Style" w:cs="Bookman Old Style"/>
          <w:color w:val="000000"/>
        </w:rPr>
      </w:pPr>
    </w:p>
    <w:p w14:paraId="07C94259" w14:textId="77777777" w:rsidR="00F94F44" w:rsidRPr="00F94F44" w:rsidRDefault="00F94F44" w:rsidP="00F94F44">
      <w:pPr>
        <w:widowControl w:val="0"/>
        <w:autoSpaceDE w:val="0"/>
        <w:autoSpaceDN w:val="0"/>
        <w:adjustRightInd w:val="0"/>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1.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 xml:space="preserve">templateId </w:t>
      </w:r>
      <w:r w:rsidRPr="00F94F44">
        <w:rPr>
          <w:rFonts w:ascii="Bookman Old Style" w:hAnsi="Bookman Old Style" w:cs="Bookman Old Style"/>
          <w:color w:val="000000"/>
          <w:sz w:val="20"/>
          <w:szCs w:val="20"/>
        </w:rPr>
        <w:t xml:space="preserve">(CONF:1098-7844) such that it </w:t>
      </w:r>
    </w:p>
    <w:p w14:paraId="4F02FB0A" w14:textId="77777777" w:rsidR="00F94F44" w:rsidRPr="00F94F44" w:rsidRDefault="00F94F44" w:rsidP="00256D62">
      <w:pPr>
        <w:widowControl w:val="0"/>
        <w:autoSpaceDE w:val="0"/>
        <w:autoSpaceDN w:val="0"/>
        <w:adjustRightInd w:val="0"/>
        <w:spacing w:after="75"/>
        <w:ind w:left="720"/>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a.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@root</w:t>
      </w:r>
      <w:r w:rsidRPr="00F94F44">
        <w:rPr>
          <w:rFonts w:ascii="Bookman Old Style" w:hAnsi="Bookman Old Style" w:cs="Bookman Old Style"/>
          <w:color w:val="000000"/>
          <w:sz w:val="20"/>
          <w:szCs w:val="20"/>
        </w:rPr>
        <w:t>=</w:t>
      </w:r>
      <w:r w:rsidRPr="00F94F44">
        <w:rPr>
          <w:rFonts w:ascii="Courier New" w:hAnsi="Courier New" w:cs="Courier New"/>
          <w:color w:val="000000"/>
          <w:sz w:val="20"/>
          <w:szCs w:val="20"/>
        </w:rPr>
        <w:t xml:space="preserve">"1.3.6.1.4.1.19376.1.5.3.1.3.1" </w:t>
      </w:r>
      <w:r w:rsidRPr="00F94F44">
        <w:rPr>
          <w:rFonts w:ascii="Bookman Old Style" w:hAnsi="Bookman Old Style" w:cs="Bookman Old Style"/>
          <w:color w:val="000000"/>
          <w:sz w:val="20"/>
          <w:szCs w:val="20"/>
        </w:rPr>
        <w:t xml:space="preserve">(CONF:1098-10468). </w:t>
      </w:r>
    </w:p>
    <w:p w14:paraId="40659D01" w14:textId="77777777" w:rsidR="00F94F44" w:rsidRPr="00F94F44" w:rsidRDefault="00F94F44" w:rsidP="00256D62">
      <w:pPr>
        <w:widowControl w:val="0"/>
        <w:autoSpaceDE w:val="0"/>
        <w:autoSpaceDN w:val="0"/>
        <w:adjustRightInd w:val="0"/>
        <w:ind w:left="720"/>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b.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@extension</w:t>
      </w:r>
      <w:r w:rsidRPr="00F94F44">
        <w:rPr>
          <w:rFonts w:ascii="Bookman Old Style" w:hAnsi="Bookman Old Style" w:cs="Bookman Old Style"/>
          <w:color w:val="000000"/>
          <w:sz w:val="20"/>
          <w:szCs w:val="20"/>
        </w:rPr>
        <w:t>=</w:t>
      </w:r>
      <w:r w:rsidRPr="00F94F44">
        <w:rPr>
          <w:rFonts w:ascii="Courier New" w:hAnsi="Courier New" w:cs="Courier New"/>
          <w:color w:val="000000"/>
          <w:sz w:val="20"/>
          <w:szCs w:val="20"/>
        </w:rPr>
        <w:t xml:space="preserve">"2014-06-09" </w:t>
      </w:r>
      <w:r w:rsidRPr="00F94F44">
        <w:rPr>
          <w:rFonts w:ascii="Bookman Old Style" w:hAnsi="Bookman Old Style" w:cs="Bookman Old Style"/>
          <w:color w:val="000000"/>
          <w:sz w:val="20"/>
          <w:szCs w:val="20"/>
        </w:rPr>
        <w:t xml:space="preserve">(CONF:1098-32571). </w:t>
      </w:r>
    </w:p>
    <w:p w14:paraId="1544F832" w14:textId="77777777" w:rsidR="00F94F44" w:rsidRPr="00F94F44" w:rsidRDefault="00F94F44" w:rsidP="00F94F44">
      <w:pPr>
        <w:widowControl w:val="0"/>
        <w:autoSpaceDE w:val="0"/>
        <w:autoSpaceDN w:val="0"/>
        <w:adjustRightInd w:val="0"/>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2.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 xml:space="preserve">code </w:t>
      </w:r>
      <w:r w:rsidRPr="00F94F44">
        <w:rPr>
          <w:rFonts w:ascii="Bookman Old Style" w:hAnsi="Bookman Old Style" w:cs="Bookman Old Style"/>
          <w:color w:val="000000"/>
          <w:sz w:val="20"/>
          <w:szCs w:val="20"/>
        </w:rPr>
        <w:t xml:space="preserve">(CONF:1098-15427). </w:t>
      </w:r>
    </w:p>
    <w:p w14:paraId="11F25EEC" w14:textId="77777777" w:rsidR="00F94F44" w:rsidRPr="00F94F44" w:rsidRDefault="00F94F44" w:rsidP="00256D62">
      <w:pPr>
        <w:widowControl w:val="0"/>
        <w:autoSpaceDE w:val="0"/>
        <w:autoSpaceDN w:val="0"/>
        <w:adjustRightInd w:val="0"/>
        <w:spacing w:after="83"/>
        <w:ind w:left="720"/>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a. This code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@code</w:t>
      </w:r>
      <w:r w:rsidRPr="00F94F44">
        <w:rPr>
          <w:rFonts w:ascii="Bookman Old Style" w:hAnsi="Bookman Old Style" w:cs="Bookman Old Style"/>
          <w:color w:val="000000"/>
          <w:sz w:val="20"/>
          <w:szCs w:val="20"/>
        </w:rPr>
        <w:t>=</w:t>
      </w:r>
      <w:r w:rsidRPr="00F94F44">
        <w:rPr>
          <w:rFonts w:ascii="Courier New" w:hAnsi="Courier New" w:cs="Courier New"/>
          <w:color w:val="000000"/>
          <w:sz w:val="20"/>
          <w:szCs w:val="20"/>
        </w:rPr>
        <w:t xml:space="preserve">"42349-1" </w:t>
      </w:r>
      <w:r w:rsidRPr="00F94F44">
        <w:rPr>
          <w:rFonts w:ascii="Bookman Old Style" w:hAnsi="Bookman Old Style" w:cs="Bookman Old Style"/>
          <w:color w:val="000000"/>
          <w:sz w:val="20"/>
          <w:szCs w:val="20"/>
        </w:rPr>
        <w:t xml:space="preserve">Reason for Referral (CONF:1098-15428). </w:t>
      </w:r>
    </w:p>
    <w:p w14:paraId="1A304586" w14:textId="77777777" w:rsidR="00F94F44" w:rsidRPr="00F94F44" w:rsidRDefault="00F94F44" w:rsidP="00256D62">
      <w:pPr>
        <w:widowControl w:val="0"/>
        <w:autoSpaceDE w:val="0"/>
        <w:autoSpaceDN w:val="0"/>
        <w:adjustRightInd w:val="0"/>
        <w:ind w:left="720"/>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b. This code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@codeSystem</w:t>
      </w:r>
      <w:r w:rsidRPr="00F94F44">
        <w:rPr>
          <w:rFonts w:ascii="Bookman Old Style" w:hAnsi="Bookman Old Style" w:cs="Bookman Old Style"/>
          <w:color w:val="000000"/>
          <w:sz w:val="20"/>
          <w:szCs w:val="20"/>
        </w:rPr>
        <w:t>=</w:t>
      </w:r>
      <w:r w:rsidRPr="00F94F44">
        <w:rPr>
          <w:rFonts w:ascii="Courier New" w:hAnsi="Courier New" w:cs="Courier New"/>
          <w:color w:val="000000"/>
          <w:sz w:val="20"/>
          <w:szCs w:val="20"/>
        </w:rPr>
        <w:t xml:space="preserve">"2.16.840.1.113883.6.1" </w:t>
      </w:r>
      <w:r w:rsidRPr="00F94F44">
        <w:rPr>
          <w:rFonts w:ascii="Bookman Old Style" w:hAnsi="Bookman Old Style" w:cs="Bookman Old Style"/>
          <w:color w:val="000000"/>
          <w:sz w:val="20"/>
          <w:szCs w:val="20"/>
        </w:rPr>
        <w:t xml:space="preserve">(CodeSystem: </w:t>
      </w:r>
      <w:r w:rsidRPr="00F94F44">
        <w:rPr>
          <w:rFonts w:ascii="Courier New" w:hAnsi="Courier New" w:cs="Courier New"/>
          <w:color w:val="000000"/>
          <w:sz w:val="20"/>
          <w:szCs w:val="20"/>
        </w:rPr>
        <w:t>LOINC urn:oid:2.16.840.1.113883.6.1</w:t>
      </w:r>
      <w:r w:rsidRPr="00F94F44">
        <w:rPr>
          <w:rFonts w:ascii="Bookman Old Style" w:hAnsi="Bookman Old Style" w:cs="Bookman Old Style"/>
          <w:color w:val="000000"/>
          <w:sz w:val="20"/>
          <w:szCs w:val="20"/>
        </w:rPr>
        <w:t xml:space="preserve">) (CONF:1098-30867). </w:t>
      </w:r>
    </w:p>
    <w:p w14:paraId="48E7EB96" w14:textId="77777777" w:rsidR="00F94F44" w:rsidRPr="00F94F44" w:rsidRDefault="00F94F44" w:rsidP="00F94F44">
      <w:pPr>
        <w:widowControl w:val="0"/>
        <w:autoSpaceDE w:val="0"/>
        <w:autoSpaceDN w:val="0"/>
        <w:adjustRightInd w:val="0"/>
        <w:spacing w:after="83"/>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3.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 xml:space="preserve">title </w:t>
      </w:r>
      <w:r w:rsidRPr="00F94F44">
        <w:rPr>
          <w:rFonts w:ascii="Bookman Old Style" w:hAnsi="Bookman Old Style" w:cs="Bookman Old Style"/>
          <w:color w:val="000000"/>
          <w:sz w:val="20"/>
          <w:szCs w:val="20"/>
        </w:rPr>
        <w:t xml:space="preserve">(CONF:1098-7846). </w:t>
      </w:r>
    </w:p>
    <w:p w14:paraId="0445C565" w14:textId="77777777" w:rsidR="00F94F44" w:rsidRPr="00F94F44" w:rsidRDefault="00F94F44" w:rsidP="00F94F44">
      <w:pPr>
        <w:widowControl w:val="0"/>
        <w:autoSpaceDE w:val="0"/>
        <w:autoSpaceDN w:val="0"/>
        <w:adjustRightInd w:val="0"/>
        <w:spacing w:after="83"/>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4.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 xml:space="preserve">text </w:t>
      </w:r>
      <w:r w:rsidRPr="00F94F44">
        <w:rPr>
          <w:rFonts w:ascii="Bookman Old Style" w:hAnsi="Bookman Old Style" w:cs="Bookman Old Style"/>
          <w:color w:val="000000"/>
          <w:sz w:val="20"/>
          <w:szCs w:val="20"/>
        </w:rPr>
        <w:t xml:space="preserve">(CONF:1098-7847). </w:t>
      </w:r>
    </w:p>
    <w:p w14:paraId="03B25663" w14:textId="77777777" w:rsidR="00F94F44" w:rsidRPr="00F94F44" w:rsidRDefault="00F94F44" w:rsidP="00F94F44">
      <w:pPr>
        <w:widowControl w:val="0"/>
        <w:autoSpaceDE w:val="0"/>
        <w:autoSpaceDN w:val="0"/>
        <w:adjustRightInd w:val="0"/>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t xml:space="preserve">5. </w:t>
      </w:r>
      <w:r w:rsidRPr="00F94F44">
        <w:rPr>
          <w:rFonts w:ascii="Bookman Old Style" w:hAnsi="Bookman Old Style" w:cs="Bookman Old Style"/>
          <w:b/>
          <w:bCs/>
          <w:color w:val="000000"/>
          <w:sz w:val="16"/>
          <w:szCs w:val="16"/>
        </w:rPr>
        <w:t xml:space="preserve">MAY </w:t>
      </w:r>
      <w:r w:rsidRPr="00F94F44">
        <w:rPr>
          <w:rFonts w:ascii="Bookman Old Style" w:hAnsi="Bookman Old Style" w:cs="Bookman Old Style"/>
          <w:color w:val="000000"/>
          <w:sz w:val="20"/>
          <w:szCs w:val="20"/>
        </w:rPr>
        <w:t xml:space="preserve">contain zero or more [0..*] </w:t>
      </w:r>
      <w:r w:rsidRPr="00F94F44">
        <w:rPr>
          <w:rFonts w:ascii="Courier New" w:hAnsi="Courier New" w:cs="Courier New"/>
          <w:b/>
          <w:bCs/>
          <w:color w:val="000000"/>
          <w:sz w:val="20"/>
          <w:szCs w:val="20"/>
        </w:rPr>
        <w:t xml:space="preserve">entry </w:t>
      </w:r>
      <w:r w:rsidRPr="00F94F44">
        <w:rPr>
          <w:rFonts w:ascii="Bookman Old Style" w:hAnsi="Bookman Old Style" w:cs="Bookman Old Style"/>
          <w:color w:val="000000"/>
          <w:sz w:val="20"/>
          <w:szCs w:val="20"/>
        </w:rPr>
        <w:t xml:space="preserve">(CONF:1098-30808) such that it </w:t>
      </w:r>
    </w:p>
    <w:p w14:paraId="6BA8CB42" w14:textId="77777777" w:rsidR="00F94F44" w:rsidRPr="00F94F44" w:rsidRDefault="00F94F44" w:rsidP="00256D62">
      <w:pPr>
        <w:widowControl w:val="0"/>
        <w:autoSpaceDE w:val="0"/>
        <w:autoSpaceDN w:val="0"/>
        <w:adjustRightInd w:val="0"/>
        <w:ind w:left="576"/>
        <w:rPr>
          <w:rFonts w:ascii="Bookman Old Style" w:hAnsi="Bookman Old Style" w:cs="Bookman Old Style"/>
          <w:color w:val="000000"/>
          <w:sz w:val="20"/>
          <w:szCs w:val="20"/>
        </w:rPr>
      </w:pPr>
      <w:r w:rsidRPr="00F94F44">
        <w:rPr>
          <w:rFonts w:ascii="Bookman Old Style" w:hAnsi="Bookman Old Style" w:cs="Bookman Old Style"/>
          <w:color w:val="000000"/>
          <w:sz w:val="20"/>
          <w:szCs w:val="20"/>
        </w:rPr>
        <w:lastRenderedPageBreak/>
        <w:t xml:space="preserve">a. </w:t>
      </w:r>
      <w:r w:rsidRPr="00F94F44">
        <w:rPr>
          <w:rFonts w:ascii="Bookman Old Style" w:hAnsi="Bookman Old Style" w:cs="Bookman Old Style"/>
          <w:b/>
          <w:bCs/>
          <w:color w:val="000000"/>
          <w:sz w:val="16"/>
          <w:szCs w:val="16"/>
        </w:rPr>
        <w:t xml:space="preserve">SHALL </w:t>
      </w:r>
      <w:r w:rsidRPr="00F94F44">
        <w:rPr>
          <w:rFonts w:ascii="Bookman Old Style" w:hAnsi="Bookman Old Style" w:cs="Bookman Old Style"/>
          <w:color w:val="000000"/>
          <w:sz w:val="20"/>
          <w:szCs w:val="20"/>
        </w:rPr>
        <w:t xml:space="preserve">contain exactly one [1..1] </w:t>
      </w:r>
      <w:r w:rsidRPr="00F94F44">
        <w:rPr>
          <w:rFonts w:ascii="Courier New" w:hAnsi="Courier New" w:cs="Courier New"/>
          <w:b/>
          <w:bCs/>
          <w:color w:val="000000"/>
          <w:sz w:val="20"/>
          <w:szCs w:val="20"/>
        </w:rPr>
        <w:t xml:space="preserve">Patient Referral Act </w:t>
      </w:r>
      <w:r w:rsidRPr="00F94F44">
        <w:rPr>
          <w:rFonts w:ascii="Courier New" w:hAnsi="Courier New" w:cs="Courier New"/>
          <w:color w:val="000000"/>
          <w:sz w:val="20"/>
          <w:szCs w:val="20"/>
        </w:rPr>
        <w:t xml:space="preserve">(identifier: urn:oid:2.16.840.1.113883.10.20.22.4.140) </w:t>
      </w:r>
      <w:r w:rsidRPr="00F94F44">
        <w:rPr>
          <w:rFonts w:ascii="Bookman Old Style" w:hAnsi="Bookman Old Style" w:cs="Bookman Old Style"/>
          <w:color w:val="000000"/>
          <w:sz w:val="20"/>
          <w:szCs w:val="20"/>
        </w:rPr>
        <w:t xml:space="preserve">(CONF:1098-30897). </w:t>
      </w:r>
    </w:p>
    <w:p w14:paraId="2218DCD8" w14:textId="77777777" w:rsidR="00F94F44" w:rsidRDefault="00F94F44" w:rsidP="002055A2">
      <w:pPr>
        <w:ind w:left="576"/>
      </w:pPr>
    </w:p>
    <w:p w14:paraId="755040FF" w14:textId="77777777" w:rsidR="00E66B02" w:rsidRDefault="00E66B02" w:rsidP="002055A2">
      <w:pPr>
        <w:ind w:left="576"/>
      </w:pPr>
    </w:p>
    <w:p w14:paraId="5A47469C" w14:textId="132D53E5" w:rsidR="00715D03" w:rsidRDefault="00715D03" w:rsidP="00B768E2">
      <w:pPr>
        <w:pStyle w:val="Heading2"/>
      </w:pPr>
      <w:bookmarkStart w:id="546" w:name="_Toc434460322"/>
      <w:bookmarkStart w:id="547" w:name="_Toc445201526"/>
      <w:bookmarkStart w:id="548" w:name="_Toc448232277"/>
      <w:r>
        <w:t>Reason for Visit or Chief Complaint or Chief Complaint and Reason for Visit</w:t>
      </w:r>
      <w:bookmarkEnd w:id="546"/>
      <w:bookmarkEnd w:id="547"/>
      <w:bookmarkEnd w:id="548"/>
    </w:p>
    <w:p w14:paraId="3948F6EA" w14:textId="361DC3DC" w:rsidR="00CA2669" w:rsidRDefault="00CA2669" w:rsidP="00896A3D">
      <w:pPr>
        <w:pStyle w:val="Heading3"/>
      </w:pPr>
      <w:bookmarkStart w:id="549" w:name="_Toc448232278"/>
      <w:r>
        <w:t>Structure</w:t>
      </w:r>
      <w:bookmarkEnd w:id="549"/>
    </w:p>
    <w:p w14:paraId="03F94ADD" w14:textId="77777777" w:rsidR="00216DC5" w:rsidRPr="00757AC5" w:rsidRDefault="00216DC5" w:rsidP="00216DC5">
      <w:pPr>
        <w:pStyle w:val="BodyText"/>
        <w:rPr>
          <w:rFonts w:cs="Arial"/>
          <w:sz w:val="20"/>
          <w:szCs w:val="20"/>
        </w:rPr>
      </w:pPr>
      <w:r w:rsidRPr="00757AC5">
        <w:rPr>
          <w:rFonts w:cs="Arial"/>
          <w:sz w:val="20"/>
          <w:szCs w:val="20"/>
        </w:rPr>
        <w:t>The Reason for Visit section records the patient’s reason for the patient's visit (as documented by the provider).  Local policy determines whether Reason for Visit and Chief Complaint are in separate or combined sections.</w:t>
      </w:r>
    </w:p>
    <w:p w14:paraId="0DB9B5CA" w14:textId="77777777" w:rsidR="00216DC5" w:rsidRPr="00757AC5" w:rsidRDefault="00216DC5" w:rsidP="00216DC5">
      <w:pPr>
        <w:pStyle w:val="BodyText"/>
        <w:rPr>
          <w:rFonts w:cs="Arial"/>
          <w:sz w:val="20"/>
          <w:szCs w:val="20"/>
        </w:rPr>
      </w:pPr>
    </w:p>
    <w:p w14:paraId="17E5DAEE" w14:textId="7669EC54" w:rsidR="00EA313A" w:rsidRDefault="00216DC5" w:rsidP="00685188">
      <w:pPr>
        <w:pStyle w:val="BodyText"/>
        <w:ind w:left="720"/>
        <w:rPr>
          <w:rFonts w:cs="Arial"/>
          <w:sz w:val="20"/>
          <w:szCs w:val="20"/>
        </w:rPr>
      </w:pPr>
      <w:r w:rsidRPr="00757AC5">
        <w:rPr>
          <w:rFonts w:cs="Arial"/>
          <w:sz w:val="20"/>
          <w:szCs w:val="20"/>
        </w:rPr>
        <w:t>The recommendation is to use the Reason for Visit section to capture the provider perspective of the Reason for Visit in ambulatory settings or the Reason for Hospitalization in inpatient settings. It is important to distinguish the Reason for Visit section, which captures the provider’s description of the reason for a visit, and the Chief Complaint section, which captures the patient’s description of the reason they are seeking medical attention. Please note that local policy determines if the Reason for Visit should be separate or combined with the Chief Complaint section.</w:t>
      </w:r>
    </w:p>
    <w:p w14:paraId="29CF3C97" w14:textId="77777777" w:rsidR="00685188" w:rsidRDefault="00685188" w:rsidP="00685188">
      <w:pPr>
        <w:pStyle w:val="BodyText"/>
        <w:ind w:left="0"/>
        <w:rPr>
          <w:rFonts w:cs="Arial"/>
          <w:sz w:val="20"/>
          <w:szCs w:val="20"/>
        </w:rPr>
      </w:pPr>
    </w:p>
    <w:p w14:paraId="7F315E0C" w14:textId="77777777" w:rsidR="00685188" w:rsidRPr="00757AC5" w:rsidRDefault="00685188" w:rsidP="00685188">
      <w:pPr>
        <w:pStyle w:val="BodyText"/>
        <w:rPr>
          <w:rFonts w:cs="Arial"/>
          <w:sz w:val="20"/>
          <w:szCs w:val="20"/>
        </w:rPr>
      </w:pPr>
      <w:r w:rsidRPr="00757AC5">
        <w:rPr>
          <w:rFonts w:cs="Arial"/>
          <w:sz w:val="20"/>
          <w:szCs w:val="20"/>
        </w:rPr>
        <w:t xml:space="preserve">The structure of the Reason for Visit, as specified in </w:t>
      </w:r>
      <w:r>
        <w:rPr>
          <w:rFonts w:cs="Arial"/>
          <w:sz w:val="20"/>
          <w:szCs w:val="20"/>
        </w:rPr>
        <w:t>Section</w:t>
      </w:r>
      <w:r w:rsidRPr="00757AC5">
        <w:rPr>
          <w:rFonts w:cs="Arial"/>
          <w:sz w:val="20"/>
          <w:szCs w:val="20"/>
        </w:rPr>
        <w:t xml:space="preserve"> 4.54 of the </w:t>
      </w:r>
      <w:r>
        <w:rPr>
          <w:rFonts w:cs="Arial"/>
          <w:sz w:val="20"/>
          <w:szCs w:val="20"/>
        </w:rPr>
        <w:t xml:space="preserve">R1.1 </w:t>
      </w:r>
      <w:r w:rsidRPr="00757AC5">
        <w:rPr>
          <w:rFonts w:cs="Arial"/>
          <w:sz w:val="20"/>
          <w:szCs w:val="20"/>
        </w:rPr>
        <w:t xml:space="preserve">Consolidated CDA implementation guide, consists of a narrative block and does not specify any entries. </w:t>
      </w:r>
    </w:p>
    <w:p w14:paraId="4851AC1A" w14:textId="77777777" w:rsidR="00CA2669" w:rsidRDefault="00CA2669" w:rsidP="00685188">
      <w:pPr>
        <w:contextualSpacing/>
        <w:rPr>
          <w:color w:val="00133B"/>
        </w:rPr>
      </w:pPr>
    </w:p>
    <w:p w14:paraId="51D1DF0E" w14:textId="12D55803" w:rsidR="00CA2669" w:rsidRPr="00CA6FD9" w:rsidRDefault="00CA2669" w:rsidP="00CA6FD9">
      <w:pPr>
        <w:jc w:val="center"/>
        <w:rPr>
          <w:rFonts w:ascii="Arial" w:hAnsi="Arial" w:cs="Arial"/>
          <w:b/>
          <w:bCs/>
          <w:sz w:val="20"/>
          <w:szCs w:val="20"/>
          <w:u w:val="single"/>
        </w:rPr>
      </w:pPr>
      <w:bookmarkStart w:id="550" w:name="_Toc336729571"/>
      <w:commentRangeStart w:id="551"/>
      <w:r w:rsidRPr="00CA6FD9">
        <w:rPr>
          <w:rFonts w:ascii="Arial" w:hAnsi="Arial" w:cs="Arial"/>
          <w:b/>
          <w:sz w:val="20"/>
          <w:szCs w:val="20"/>
        </w:rPr>
        <w:t xml:space="preserve">Table XX: </w:t>
      </w:r>
      <w:r w:rsidR="00256D62">
        <w:rPr>
          <w:rFonts w:ascii="Arial" w:hAnsi="Arial" w:cs="Arial"/>
          <w:b/>
          <w:sz w:val="20"/>
          <w:szCs w:val="20"/>
        </w:rPr>
        <w:t xml:space="preserve">R1.1 </w:t>
      </w:r>
      <w:r w:rsidRPr="00CA6FD9">
        <w:rPr>
          <w:rFonts w:ascii="Arial" w:hAnsi="Arial" w:cs="Arial"/>
          <w:b/>
          <w:sz w:val="20"/>
          <w:szCs w:val="20"/>
        </w:rPr>
        <w:t>Reason for Visit or Hospitalization MU 2014 Edition Data Requirement in C</w:t>
      </w:r>
      <w:r w:rsidR="00256D62">
        <w:rPr>
          <w:rFonts w:ascii="Arial" w:hAnsi="Arial" w:cs="Arial"/>
          <w:b/>
          <w:sz w:val="20"/>
          <w:szCs w:val="20"/>
        </w:rPr>
        <w:t>-</w:t>
      </w:r>
      <w:r w:rsidRPr="00CA6FD9">
        <w:rPr>
          <w:rFonts w:ascii="Arial" w:hAnsi="Arial" w:cs="Arial"/>
          <w:b/>
          <w:sz w:val="20"/>
          <w:szCs w:val="20"/>
        </w:rPr>
        <w:t>CDA</w:t>
      </w:r>
      <w:bookmarkEnd w:id="550"/>
      <w:commentRangeEnd w:id="551"/>
      <w:r w:rsidR="0013121A" w:rsidRPr="00CA6FD9">
        <w:rPr>
          <w:rStyle w:val="CommentReference"/>
          <w:rFonts w:ascii="Arial" w:hAnsi="Arial" w:cs="Arial"/>
          <w:b/>
          <w:bCs/>
          <w:sz w:val="20"/>
          <w:szCs w:val="20"/>
        </w:rPr>
        <w:commentReference w:id="551"/>
      </w:r>
    </w:p>
    <w:tbl>
      <w:tblPr>
        <w:tblW w:w="0" w:type="auto"/>
        <w:tblInd w:w="1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4683"/>
        <w:gridCol w:w="5598"/>
      </w:tblGrid>
      <w:tr w:rsidR="00CA2669" w:rsidRPr="00757AC5" w14:paraId="4874241A" w14:textId="77777777" w:rsidTr="00CA6FD9">
        <w:trPr>
          <w:tblHeader/>
        </w:trPr>
        <w:tc>
          <w:tcPr>
            <w:tcW w:w="4683" w:type="dxa"/>
            <w:shd w:val="clear" w:color="auto" w:fill="1F497D" w:themeFill="text2"/>
          </w:tcPr>
          <w:p w14:paraId="7B66F120" w14:textId="77777777" w:rsidR="00CA2669" w:rsidRPr="00757AC5" w:rsidRDefault="00CA2669" w:rsidP="002E52F1">
            <w:pPr>
              <w:jc w:val="center"/>
              <w:rPr>
                <w:rFonts w:ascii="Arial" w:hAnsi="Arial" w:cs="Arial"/>
                <w:b/>
                <w:bCs/>
                <w:color w:val="FFFFFF" w:themeColor="background1"/>
                <w:sz w:val="20"/>
                <w:szCs w:val="20"/>
              </w:rPr>
            </w:pPr>
            <w:r w:rsidRPr="00757AC5">
              <w:rPr>
                <w:rFonts w:ascii="Arial" w:hAnsi="Arial" w:cs="Arial"/>
                <w:b/>
                <w:color w:val="FFFFFF" w:themeColor="background1"/>
                <w:sz w:val="20"/>
                <w:szCs w:val="20"/>
              </w:rPr>
              <w:t>Section(s)</w:t>
            </w:r>
          </w:p>
        </w:tc>
        <w:tc>
          <w:tcPr>
            <w:tcW w:w="5598" w:type="dxa"/>
            <w:shd w:val="clear" w:color="auto" w:fill="1F497D" w:themeFill="text2"/>
          </w:tcPr>
          <w:p w14:paraId="373D5F0C" w14:textId="77777777" w:rsidR="00CA2669" w:rsidRPr="00757AC5" w:rsidRDefault="00CA2669" w:rsidP="002E52F1">
            <w:pPr>
              <w:jc w:val="center"/>
              <w:rPr>
                <w:rFonts w:ascii="Arial" w:hAnsi="Arial" w:cs="Arial"/>
                <w:b/>
                <w:bCs/>
                <w:color w:val="FFFFFF" w:themeColor="background1"/>
                <w:sz w:val="20"/>
                <w:szCs w:val="20"/>
              </w:rPr>
            </w:pPr>
            <w:r w:rsidRPr="00757AC5">
              <w:rPr>
                <w:rFonts w:ascii="Arial" w:hAnsi="Arial" w:cs="Arial"/>
                <w:b/>
                <w:color w:val="FFFFFF" w:themeColor="background1"/>
                <w:sz w:val="20"/>
                <w:szCs w:val="20"/>
              </w:rPr>
              <w:t>Associated Entry(ies)</w:t>
            </w:r>
          </w:p>
        </w:tc>
      </w:tr>
      <w:tr w:rsidR="00CA2669" w:rsidRPr="00757AC5" w14:paraId="796593CE" w14:textId="77777777" w:rsidTr="00CA6FD9">
        <w:tc>
          <w:tcPr>
            <w:tcW w:w="4683" w:type="dxa"/>
            <w:shd w:val="clear" w:color="auto" w:fill="auto"/>
            <w:vAlign w:val="center"/>
          </w:tcPr>
          <w:p w14:paraId="2A99E3FF" w14:textId="77777777" w:rsidR="00CA2669" w:rsidRPr="00757AC5" w:rsidRDefault="00CA2669" w:rsidP="002E52F1">
            <w:pPr>
              <w:rPr>
                <w:rFonts w:ascii="Arial" w:hAnsi="Arial" w:cs="Arial"/>
                <w:b/>
                <w:bCs/>
                <w:sz w:val="20"/>
                <w:szCs w:val="20"/>
              </w:rPr>
            </w:pPr>
            <w:r w:rsidRPr="00757AC5">
              <w:rPr>
                <w:rFonts w:ascii="Arial" w:hAnsi="Arial" w:cs="Arial"/>
                <w:sz w:val="20"/>
                <w:szCs w:val="20"/>
              </w:rPr>
              <w:t>Chief Complaint (1.3.6.1.4.1.19376.1.5.3.1.1.13.2.1)</w:t>
            </w:r>
          </w:p>
        </w:tc>
        <w:tc>
          <w:tcPr>
            <w:tcW w:w="5598" w:type="dxa"/>
            <w:shd w:val="clear" w:color="auto" w:fill="auto"/>
            <w:vAlign w:val="center"/>
          </w:tcPr>
          <w:p w14:paraId="6CCC6C59" w14:textId="77777777" w:rsidR="00CA2669" w:rsidRPr="00757AC5" w:rsidRDefault="00CA2669" w:rsidP="002E52F1">
            <w:pPr>
              <w:rPr>
                <w:rFonts w:ascii="Arial" w:hAnsi="Arial" w:cs="Arial"/>
                <w:bCs/>
                <w:sz w:val="20"/>
                <w:szCs w:val="20"/>
              </w:rPr>
            </w:pPr>
          </w:p>
        </w:tc>
      </w:tr>
      <w:tr w:rsidR="00CA2669" w:rsidRPr="00757AC5" w14:paraId="7AA35397" w14:textId="77777777" w:rsidTr="00CA6FD9">
        <w:tc>
          <w:tcPr>
            <w:tcW w:w="4683" w:type="dxa"/>
            <w:shd w:val="clear" w:color="auto" w:fill="auto"/>
            <w:vAlign w:val="center"/>
          </w:tcPr>
          <w:p w14:paraId="48E4413E" w14:textId="77777777" w:rsidR="00CA2669" w:rsidRPr="00757AC5" w:rsidRDefault="00CA2669" w:rsidP="002E52F1">
            <w:pPr>
              <w:rPr>
                <w:rFonts w:ascii="Arial" w:hAnsi="Arial" w:cs="Arial"/>
                <w:bCs/>
                <w:sz w:val="20"/>
                <w:szCs w:val="20"/>
              </w:rPr>
            </w:pPr>
            <w:r w:rsidRPr="00757AC5">
              <w:rPr>
                <w:rFonts w:ascii="Arial" w:hAnsi="Arial" w:cs="Arial"/>
                <w:sz w:val="20"/>
                <w:szCs w:val="20"/>
              </w:rPr>
              <w:t>Chief Complaint and Reason for Visit (2.16.840.1.113883.10.20.22.2.13)</w:t>
            </w:r>
          </w:p>
        </w:tc>
        <w:tc>
          <w:tcPr>
            <w:tcW w:w="5598" w:type="dxa"/>
            <w:shd w:val="clear" w:color="auto" w:fill="auto"/>
            <w:vAlign w:val="center"/>
          </w:tcPr>
          <w:p w14:paraId="77A7C7A7" w14:textId="77777777" w:rsidR="00CA2669" w:rsidRPr="00757AC5" w:rsidRDefault="00CA2669" w:rsidP="002E52F1">
            <w:pPr>
              <w:rPr>
                <w:rFonts w:ascii="Arial" w:hAnsi="Arial" w:cs="Arial"/>
                <w:bCs/>
                <w:sz w:val="20"/>
                <w:szCs w:val="20"/>
              </w:rPr>
            </w:pPr>
          </w:p>
        </w:tc>
      </w:tr>
      <w:tr w:rsidR="00CA2669" w:rsidRPr="00757AC5" w14:paraId="6A8BF545" w14:textId="77777777" w:rsidTr="00CA6FD9">
        <w:tc>
          <w:tcPr>
            <w:tcW w:w="4683" w:type="dxa"/>
            <w:shd w:val="clear" w:color="auto" w:fill="auto"/>
            <w:vAlign w:val="center"/>
          </w:tcPr>
          <w:p w14:paraId="66CAC6DB" w14:textId="77777777" w:rsidR="00CA2669" w:rsidRPr="00757AC5" w:rsidRDefault="00CA2669" w:rsidP="002E52F1">
            <w:pPr>
              <w:rPr>
                <w:rFonts w:ascii="Arial" w:hAnsi="Arial" w:cs="Arial"/>
                <w:b/>
                <w:bCs/>
                <w:sz w:val="20"/>
                <w:szCs w:val="20"/>
              </w:rPr>
            </w:pPr>
            <w:r w:rsidRPr="00757AC5">
              <w:rPr>
                <w:rFonts w:ascii="Arial" w:hAnsi="Arial" w:cs="Arial"/>
                <w:sz w:val="20"/>
                <w:szCs w:val="20"/>
              </w:rPr>
              <w:t>Encounters with coded entries optional (2.16.840.1.113883.10.20.22.2.22)</w:t>
            </w:r>
          </w:p>
        </w:tc>
        <w:tc>
          <w:tcPr>
            <w:tcW w:w="5598" w:type="dxa"/>
            <w:shd w:val="clear" w:color="auto" w:fill="auto"/>
            <w:vAlign w:val="center"/>
          </w:tcPr>
          <w:p w14:paraId="0C3BBB45" w14:textId="77777777" w:rsidR="00CA2669" w:rsidRPr="00757AC5" w:rsidRDefault="00CA2669" w:rsidP="005F05BB">
            <w:pPr>
              <w:pStyle w:val="ListBullet"/>
              <w:numPr>
                <w:ilvl w:val="0"/>
                <w:numId w:val="15"/>
              </w:numPr>
              <w:rPr>
                <w:rFonts w:ascii="Arial" w:hAnsi="Arial"/>
                <w:bCs/>
                <w:sz w:val="20"/>
                <w:szCs w:val="20"/>
              </w:rPr>
            </w:pPr>
            <w:r w:rsidRPr="00757AC5">
              <w:rPr>
                <w:rFonts w:ascii="Arial" w:hAnsi="Arial"/>
                <w:bCs/>
                <w:sz w:val="20"/>
                <w:szCs w:val="20"/>
              </w:rPr>
              <w:t>Indication (2.16.840.1.113883.10.20.22.4.19)</w:t>
            </w:r>
          </w:p>
        </w:tc>
      </w:tr>
      <w:tr w:rsidR="00CA2669" w:rsidRPr="00757AC5" w14:paraId="3B70D7C2" w14:textId="77777777" w:rsidTr="00CA6FD9">
        <w:tc>
          <w:tcPr>
            <w:tcW w:w="4683" w:type="dxa"/>
            <w:shd w:val="clear" w:color="auto" w:fill="auto"/>
            <w:vAlign w:val="center"/>
          </w:tcPr>
          <w:p w14:paraId="164D428B" w14:textId="77777777" w:rsidR="00CA2669" w:rsidRPr="00757AC5" w:rsidRDefault="00CA2669" w:rsidP="002E52F1">
            <w:pPr>
              <w:rPr>
                <w:rFonts w:ascii="Arial" w:hAnsi="Arial" w:cs="Arial"/>
                <w:b/>
                <w:bCs/>
                <w:sz w:val="20"/>
                <w:szCs w:val="20"/>
              </w:rPr>
            </w:pPr>
            <w:r w:rsidRPr="00757AC5">
              <w:rPr>
                <w:rFonts w:ascii="Arial" w:hAnsi="Arial" w:cs="Arial"/>
                <w:sz w:val="20"/>
                <w:szCs w:val="20"/>
              </w:rPr>
              <w:t>Encounters with coded entries required (2.16.840.1.113883.10.20.22.2.22.1)</w:t>
            </w:r>
          </w:p>
        </w:tc>
        <w:tc>
          <w:tcPr>
            <w:tcW w:w="5598" w:type="dxa"/>
            <w:shd w:val="clear" w:color="auto" w:fill="auto"/>
            <w:vAlign w:val="center"/>
          </w:tcPr>
          <w:p w14:paraId="2CFE863F" w14:textId="77777777" w:rsidR="00CA2669" w:rsidRPr="00757AC5" w:rsidRDefault="00CA2669" w:rsidP="005F05BB">
            <w:pPr>
              <w:pStyle w:val="ListBullet"/>
              <w:numPr>
                <w:ilvl w:val="0"/>
                <w:numId w:val="16"/>
              </w:numPr>
              <w:rPr>
                <w:rFonts w:ascii="Arial" w:hAnsi="Arial"/>
                <w:bCs/>
                <w:sz w:val="20"/>
                <w:szCs w:val="20"/>
              </w:rPr>
            </w:pPr>
            <w:r w:rsidRPr="00757AC5">
              <w:rPr>
                <w:rFonts w:ascii="Arial" w:hAnsi="Arial"/>
                <w:bCs/>
                <w:sz w:val="20"/>
                <w:szCs w:val="20"/>
              </w:rPr>
              <w:t>Indication (2.16.840.1.113883.10.20.22.4.19)</w:t>
            </w:r>
          </w:p>
        </w:tc>
      </w:tr>
      <w:tr w:rsidR="00CA2669" w:rsidRPr="00757AC5" w14:paraId="4FD78E17" w14:textId="77777777" w:rsidTr="00CA6FD9">
        <w:tc>
          <w:tcPr>
            <w:tcW w:w="4683" w:type="dxa"/>
            <w:shd w:val="clear" w:color="auto" w:fill="auto"/>
            <w:vAlign w:val="center"/>
          </w:tcPr>
          <w:p w14:paraId="73120225" w14:textId="77777777" w:rsidR="00CA2669" w:rsidRPr="00757AC5" w:rsidRDefault="00CA2669" w:rsidP="002E52F1">
            <w:pPr>
              <w:rPr>
                <w:rFonts w:ascii="Arial" w:hAnsi="Arial" w:cs="Arial"/>
                <w:b/>
                <w:bCs/>
                <w:sz w:val="20"/>
                <w:szCs w:val="20"/>
              </w:rPr>
            </w:pPr>
            <w:r w:rsidRPr="00757AC5">
              <w:rPr>
                <w:rFonts w:ascii="Arial" w:hAnsi="Arial" w:cs="Arial"/>
                <w:sz w:val="20"/>
                <w:szCs w:val="20"/>
              </w:rPr>
              <w:t>Hospital Admission Diagnosis (2.16.840.1.113883.10.20.22.2.43)</w:t>
            </w:r>
          </w:p>
        </w:tc>
        <w:tc>
          <w:tcPr>
            <w:tcW w:w="5598" w:type="dxa"/>
            <w:shd w:val="clear" w:color="auto" w:fill="auto"/>
            <w:vAlign w:val="center"/>
          </w:tcPr>
          <w:p w14:paraId="14E92906" w14:textId="77777777" w:rsidR="00CA2669" w:rsidRPr="00757AC5" w:rsidRDefault="00CA2669" w:rsidP="005F05BB">
            <w:pPr>
              <w:pStyle w:val="ListBullet"/>
              <w:numPr>
                <w:ilvl w:val="0"/>
                <w:numId w:val="17"/>
              </w:numPr>
              <w:rPr>
                <w:rFonts w:ascii="Arial" w:hAnsi="Arial"/>
                <w:bCs/>
                <w:sz w:val="20"/>
                <w:szCs w:val="20"/>
              </w:rPr>
            </w:pPr>
            <w:r w:rsidRPr="00757AC5">
              <w:rPr>
                <w:rFonts w:ascii="Arial" w:hAnsi="Arial"/>
                <w:bCs/>
                <w:sz w:val="20"/>
                <w:szCs w:val="20"/>
              </w:rPr>
              <w:t>Hospital Admission Diagnosis (2.16.840.1.113883.10.20.22.4.34)</w:t>
            </w:r>
          </w:p>
        </w:tc>
      </w:tr>
      <w:tr w:rsidR="00CA2669" w:rsidRPr="00757AC5" w14:paraId="2C367EA7" w14:textId="77777777" w:rsidTr="00CA6FD9">
        <w:tc>
          <w:tcPr>
            <w:tcW w:w="4683" w:type="dxa"/>
            <w:shd w:val="clear" w:color="auto" w:fill="auto"/>
            <w:vAlign w:val="center"/>
          </w:tcPr>
          <w:p w14:paraId="1B72EA11" w14:textId="77777777" w:rsidR="00CA2669" w:rsidRPr="00757AC5" w:rsidRDefault="00CA2669" w:rsidP="002E52F1">
            <w:pPr>
              <w:rPr>
                <w:rFonts w:ascii="Arial" w:hAnsi="Arial" w:cs="Arial"/>
                <w:b/>
                <w:bCs/>
                <w:sz w:val="20"/>
                <w:szCs w:val="20"/>
              </w:rPr>
            </w:pPr>
            <w:r w:rsidRPr="00757AC5">
              <w:rPr>
                <w:rFonts w:ascii="Arial" w:hAnsi="Arial" w:cs="Arial"/>
                <w:sz w:val="20"/>
                <w:szCs w:val="20"/>
              </w:rPr>
              <w:t>Preoperative Diagnosis (2.16.840.1.113883.10.20.22.2.35)</w:t>
            </w:r>
          </w:p>
        </w:tc>
        <w:tc>
          <w:tcPr>
            <w:tcW w:w="5598" w:type="dxa"/>
            <w:shd w:val="clear" w:color="auto" w:fill="auto"/>
            <w:vAlign w:val="center"/>
          </w:tcPr>
          <w:p w14:paraId="228A3C42" w14:textId="77777777" w:rsidR="00CA2669" w:rsidRPr="00757AC5" w:rsidRDefault="00CA2669" w:rsidP="005F05BB">
            <w:pPr>
              <w:pStyle w:val="ListBullet"/>
              <w:numPr>
                <w:ilvl w:val="0"/>
                <w:numId w:val="18"/>
              </w:numPr>
              <w:rPr>
                <w:rFonts w:ascii="Arial" w:hAnsi="Arial"/>
                <w:bCs/>
                <w:sz w:val="20"/>
                <w:szCs w:val="20"/>
              </w:rPr>
            </w:pPr>
            <w:r w:rsidRPr="00757AC5">
              <w:rPr>
                <w:rFonts w:ascii="Arial" w:hAnsi="Arial"/>
                <w:bCs/>
                <w:sz w:val="20"/>
                <w:szCs w:val="20"/>
              </w:rPr>
              <w:t>Preoperative Diagnosis (2.16.840.1.113883.10.20.22.4.65)</w:t>
            </w:r>
          </w:p>
        </w:tc>
      </w:tr>
      <w:tr w:rsidR="00CA2669" w:rsidRPr="00757AC5" w14:paraId="46C18678" w14:textId="77777777" w:rsidTr="00CA6FD9">
        <w:tc>
          <w:tcPr>
            <w:tcW w:w="4683" w:type="dxa"/>
            <w:shd w:val="clear" w:color="auto" w:fill="auto"/>
            <w:vAlign w:val="center"/>
          </w:tcPr>
          <w:p w14:paraId="41A59BDE" w14:textId="1960B4E5" w:rsidR="00CA2669" w:rsidRPr="00757AC5" w:rsidRDefault="00CA2669" w:rsidP="002E52F1">
            <w:pPr>
              <w:rPr>
                <w:rFonts w:ascii="Arial" w:hAnsi="Arial" w:cs="Arial"/>
                <w:b/>
                <w:bCs/>
                <w:sz w:val="20"/>
                <w:szCs w:val="20"/>
              </w:rPr>
            </w:pPr>
            <w:r w:rsidRPr="00757AC5">
              <w:rPr>
                <w:rFonts w:ascii="Arial" w:hAnsi="Arial" w:cs="Arial"/>
                <w:b/>
                <w:sz w:val="20"/>
                <w:szCs w:val="20"/>
              </w:rPr>
              <w:t>Reason for Visit (2.16.840.1.113883.10.20.22.2.12)</w:t>
            </w:r>
          </w:p>
        </w:tc>
        <w:tc>
          <w:tcPr>
            <w:tcW w:w="5598" w:type="dxa"/>
            <w:shd w:val="clear" w:color="auto" w:fill="auto"/>
            <w:vAlign w:val="center"/>
          </w:tcPr>
          <w:p w14:paraId="09596D44" w14:textId="77777777" w:rsidR="00CA2669" w:rsidRPr="00757AC5" w:rsidRDefault="00CA2669" w:rsidP="002E52F1">
            <w:pPr>
              <w:rPr>
                <w:rFonts w:ascii="Arial" w:hAnsi="Arial" w:cs="Arial"/>
                <w:bCs/>
                <w:sz w:val="20"/>
                <w:szCs w:val="20"/>
              </w:rPr>
            </w:pPr>
          </w:p>
        </w:tc>
      </w:tr>
    </w:tbl>
    <w:p w14:paraId="0044396A" w14:textId="77777777" w:rsidR="00CA2669" w:rsidRDefault="00CA2669" w:rsidP="00CA2669">
      <w:pPr>
        <w:ind w:left="1296"/>
        <w:contextualSpacing/>
        <w:rPr>
          <w:color w:val="00133B"/>
        </w:rPr>
      </w:pPr>
    </w:p>
    <w:p w14:paraId="6F2B7750" w14:textId="1787D6D1" w:rsidR="00685188" w:rsidRPr="00757AC5" w:rsidRDefault="00685188" w:rsidP="00685188">
      <w:pPr>
        <w:pStyle w:val="BodyText"/>
        <w:rPr>
          <w:rFonts w:cs="Arial"/>
          <w:sz w:val="20"/>
          <w:szCs w:val="20"/>
        </w:rPr>
      </w:pPr>
      <w:r w:rsidRPr="00757AC5">
        <w:rPr>
          <w:rFonts w:cs="Arial"/>
          <w:sz w:val="20"/>
          <w:szCs w:val="20"/>
        </w:rPr>
        <w:t>The structure of the Reason for Visit</w:t>
      </w:r>
      <w:r>
        <w:rPr>
          <w:rFonts w:cs="Arial"/>
          <w:sz w:val="20"/>
          <w:szCs w:val="20"/>
        </w:rPr>
        <w:t xml:space="preserve"> Section</w:t>
      </w:r>
      <w:r w:rsidRPr="00757AC5">
        <w:rPr>
          <w:rFonts w:cs="Arial"/>
          <w:sz w:val="20"/>
          <w:szCs w:val="20"/>
        </w:rPr>
        <w:t xml:space="preserve">, as specified in </w:t>
      </w:r>
      <w:r>
        <w:rPr>
          <w:rFonts w:cs="Arial"/>
          <w:sz w:val="20"/>
          <w:szCs w:val="20"/>
        </w:rPr>
        <w:t>Section</w:t>
      </w:r>
      <w:r w:rsidRPr="00757AC5">
        <w:rPr>
          <w:rFonts w:cs="Arial"/>
          <w:sz w:val="20"/>
          <w:szCs w:val="20"/>
        </w:rPr>
        <w:t xml:space="preserve"> </w:t>
      </w:r>
      <w:r>
        <w:rPr>
          <w:rFonts w:cs="Arial"/>
          <w:sz w:val="20"/>
          <w:szCs w:val="20"/>
        </w:rPr>
        <w:t>2.63</w:t>
      </w:r>
      <w:r w:rsidRPr="00757AC5">
        <w:rPr>
          <w:rFonts w:cs="Arial"/>
          <w:sz w:val="20"/>
          <w:szCs w:val="20"/>
        </w:rPr>
        <w:t xml:space="preserve"> of the </w:t>
      </w:r>
      <w:r>
        <w:rPr>
          <w:rFonts w:cs="Arial"/>
          <w:sz w:val="20"/>
          <w:szCs w:val="20"/>
        </w:rPr>
        <w:t xml:space="preserve">Volume 2 R2.1 </w:t>
      </w:r>
      <w:r w:rsidRPr="00757AC5">
        <w:rPr>
          <w:rFonts w:cs="Arial"/>
          <w:sz w:val="20"/>
          <w:szCs w:val="20"/>
        </w:rPr>
        <w:t xml:space="preserve">Consolidated CDA implementation guide, consists of a narrative block and does not specify any entries. </w:t>
      </w:r>
    </w:p>
    <w:p w14:paraId="23F1E2AE" w14:textId="77777777" w:rsidR="00685188" w:rsidRDefault="00685188" w:rsidP="00CA2669">
      <w:pPr>
        <w:ind w:left="1296"/>
        <w:contextualSpacing/>
        <w:rPr>
          <w:color w:val="00133B"/>
        </w:rPr>
      </w:pPr>
    </w:p>
    <w:p w14:paraId="1C0DAAEB" w14:textId="6DF37A94" w:rsidR="00256D62" w:rsidRDefault="00256D62" w:rsidP="00256D62">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Reason for Visit Section </w:t>
      </w:r>
      <w:r w:rsidRPr="00B126FE">
        <w:rPr>
          <w:rFonts w:ascii="Arial" w:hAnsi="Arial" w:cs="Arial"/>
          <w:b/>
          <w:sz w:val="20"/>
          <w:szCs w:val="20"/>
        </w:rPr>
        <w:t xml:space="preserve">Constraints Overview </w:t>
      </w:r>
    </w:p>
    <w:p w14:paraId="5362AFB1" w14:textId="16556A67" w:rsidR="00256D62" w:rsidRPr="00B126FE" w:rsidRDefault="00256D62" w:rsidP="00256D62">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w:t>
      </w:r>
      <w:r>
        <w:rPr>
          <w:rFonts w:ascii="Arial" w:hAnsi="Arial" w:cs="Arial"/>
          <w:b/>
          <w:sz w:val="20"/>
          <w:szCs w:val="20"/>
        </w:rPr>
        <w:t>oid:2.16.840.1.113883.10.20.22.2.12]</w:t>
      </w:r>
    </w:p>
    <w:p w14:paraId="0BFB0D98" w14:textId="77777777" w:rsidR="00256D62" w:rsidRPr="0091054A" w:rsidRDefault="00256D62" w:rsidP="00256D62">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256D62" w:rsidRPr="0091054A" w14:paraId="7632FD48" w14:textId="77777777" w:rsidTr="00A94441">
        <w:tc>
          <w:tcPr>
            <w:tcW w:w="2395" w:type="dxa"/>
          </w:tcPr>
          <w:p w14:paraId="39453019" w14:textId="77777777" w:rsidR="00256D62" w:rsidRPr="0091054A" w:rsidRDefault="00256D62" w:rsidP="00A94441">
            <w:pPr>
              <w:rPr>
                <w:rFonts w:ascii="Arial" w:hAnsi="Arial" w:cs="Arial"/>
                <w:b/>
                <w:sz w:val="20"/>
                <w:szCs w:val="20"/>
              </w:rPr>
            </w:pPr>
            <w:r w:rsidRPr="0091054A">
              <w:rPr>
                <w:rFonts w:ascii="Arial" w:hAnsi="Arial" w:cs="Arial"/>
                <w:b/>
                <w:sz w:val="20"/>
                <w:szCs w:val="20"/>
              </w:rPr>
              <w:t>XPath</w:t>
            </w:r>
          </w:p>
        </w:tc>
        <w:tc>
          <w:tcPr>
            <w:tcW w:w="1250" w:type="dxa"/>
          </w:tcPr>
          <w:p w14:paraId="2E530B8C" w14:textId="77777777" w:rsidR="00256D62" w:rsidRPr="0091054A" w:rsidRDefault="00256D62" w:rsidP="00A94441">
            <w:pPr>
              <w:rPr>
                <w:rFonts w:ascii="Arial" w:hAnsi="Arial" w:cs="Arial"/>
                <w:b/>
                <w:sz w:val="20"/>
                <w:szCs w:val="20"/>
              </w:rPr>
            </w:pPr>
            <w:r w:rsidRPr="0091054A">
              <w:rPr>
                <w:rFonts w:ascii="Arial" w:hAnsi="Arial" w:cs="Arial"/>
                <w:b/>
                <w:sz w:val="20"/>
                <w:szCs w:val="20"/>
              </w:rPr>
              <w:t>Cardinality</w:t>
            </w:r>
          </w:p>
        </w:tc>
        <w:tc>
          <w:tcPr>
            <w:tcW w:w="1050" w:type="dxa"/>
          </w:tcPr>
          <w:p w14:paraId="42EEB2E1" w14:textId="77777777" w:rsidR="00256D62" w:rsidRPr="0091054A" w:rsidRDefault="00256D62" w:rsidP="00A94441">
            <w:pPr>
              <w:rPr>
                <w:rFonts w:ascii="Arial" w:hAnsi="Arial" w:cs="Arial"/>
                <w:b/>
                <w:sz w:val="20"/>
                <w:szCs w:val="20"/>
              </w:rPr>
            </w:pPr>
            <w:r w:rsidRPr="0091054A">
              <w:rPr>
                <w:rFonts w:ascii="Arial" w:hAnsi="Arial" w:cs="Arial"/>
                <w:b/>
                <w:sz w:val="20"/>
                <w:szCs w:val="20"/>
              </w:rPr>
              <w:t>Verb</w:t>
            </w:r>
          </w:p>
        </w:tc>
        <w:tc>
          <w:tcPr>
            <w:tcW w:w="1006" w:type="dxa"/>
          </w:tcPr>
          <w:p w14:paraId="5A514458" w14:textId="77777777" w:rsidR="00256D62" w:rsidRPr="0091054A" w:rsidRDefault="00256D62" w:rsidP="00A94441">
            <w:pPr>
              <w:rPr>
                <w:rFonts w:ascii="Arial" w:hAnsi="Arial" w:cs="Arial"/>
                <w:b/>
                <w:sz w:val="20"/>
                <w:szCs w:val="20"/>
              </w:rPr>
            </w:pPr>
            <w:r w:rsidRPr="0091054A">
              <w:rPr>
                <w:rFonts w:ascii="Arial" w:hAnsi="Arial" w:cs="Arial"/>
                <w:b/>
                <w:sz w:val="20"/>
                <w:szCs w:val="20"/>
              </w:rPr>
              <w:t>CONF#</w:t>
            </w:r>
          </w:p>
        </w:tc>
        <w:tc>
          <w:tcPr>
            <w:tcW w:w="4595" w:type="dxa"/>
          </w:tcPr>
          <w:p w14:paraId="7AB7BF4E" w14:textId="77777777" w:rsidR="00256D62" w:rsidRPr="0091054A" w:rsidRDefault="00256D62" w:rsidP="00A94441">
            <w:pPr>
              <w:rPr>
                <w:rFonts w:ascii="Arial" w:hAnsi="Arial" w:cs="Arial"/>
                <w:b/>
                <w:sz w:val="20"/>
                <w:szCs w:val="20"/>
              </w:rPr>
            </w:pPr>
            <w:r w:rsidRPr="0091054A">
              <w:rPr>
                <w:rFonts w:ascii="Arial" w:hAnsi="Arial" w:cs="Arial"/>
                <w:b/>
                <w:sz w:val="20"/>
                <w:szCs w:val="20"/>
              </w:rPr>
              <w:t>Value</w:t>
            </w:r>
          </w:p>
        </w:tc>
      </w:tr>
      <w:tr w:rsidR="00256D62" w14:paraId="21BC8008" w14:textId="77777777" w:rsidTr="00A94441">
        <w:tc>
          <w:tcPr>
            <w:tcW w:w="2395" w:type="dxa"/>
          </w:tcPr>
          <w:p w14:paraId="1D2BAD5E"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2FA6AC84"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283514BA"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1768F612" w14:textId="1BE7D261" w:rsidR="00256D62" w:rsidRPr="00B14BAB" w:rsidRDefault="00256D62" w:rsidP="00A94441">
            <w:pPr>
              <w:rPr>
                <w:rFonts w:ascii="Arial" w:hAnsi="Arial" w:cs="Arial"/>
                <w:sz w:val="20"/>
                <w:szCs w:val="20"/>
              </w:rPr>
            </w:pPr>
            <w:r>
              <w:rPr>
                <w:rFonts w:ascii="Arial" w:hAnsi="Arial" w:cs="Arial"/>
                <w:color w:val="000000"/>
                <w:sz w:val="20"/>
                <w:szCs w:val="20"/>
              </w:rPr>
              <w:t>81-7836</w:t>
            </w:r>
          </w:p>
        </w:tc>
        <w:tc>
          <w:tcPr>
            <w:tcW w:w="4595" w:type="dxa"/>
          </w:tcPr>
          <w:p w14:paraId="30B4C37E" w14:textId="77777777" w:rsidR="00256D62" w:rsidRPr="00B14BAB" w:rsidRDefault="00256D62" w:rsidP="00A94441">
            <w:pPr>
              <w:rPr>
                <w:rFonts w:ascii="Arial" w:hAnsi="Arial" w:cs="Arial"/>
                <w:sz w:val="20"/>
                <w:szCs w:val="20"/>
              </w:rPr>
            </w:pPr>
          </w:p>
        </w:tc>
      </w:tr>
      <w:tr w:rsidR="00256D62" w14:paraId="0BFCE22D" w14:textId="77777777" w:rsidTr="00A94441">
        <w:tc>
          <w:tcPr>
            <w:tcW w:w="2395" w:type="dxa"/>
          </w:tcPr>
          <w:p w14:paraId="578882C7" w14:textId="77777777" w:rsidR="00256D62" w:rsidRPr="00B14BAB" w:rsidRDefault="00256D62"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2B0DFE43"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52E00E61"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7894885C" w14:textId="395A6E35" w:rsidR="00256D62" w:rsidRPr="00B14BAB" w:rsidRDefault="00256D62" w:rsidP="00A94441">
            <w:pPr>
              <w:rPr>
                <w:rFonts w:ascii="Arial" w:hAnsi="Arial" w:cs="Arial"/>
                <w:sz w:val="20"/>
                <w:szCs w:val="20"/>
              </w:rPr>
            </w:pPr>
            <w:r>
              <w:rPr>
                <w:rFonts w:ascii="Arial" w:hAnsi="Arial" w:cs="Arial"/>
                <w:color w:val="000000"/>
                <w:sz w:val="20"/>
                <w:szCs w:val="20"/>
              </w:rPr>
              <w:t>81-10448</w:t>
            </w:r>
          </w:p>
        </w:tc>
        <w:tc>
          <w:tcPr>
            <w:tcW w:w="4595" w:type="dxa"/>
          </w:tcPr>
          <w:p w14:paraId="512282D5" w14:textId="77777777" w:rsidR="00256D62" w:rsidRPr="00256D62" w:rsidRDefault="00256D62" w:rsidP="00256D62">
            <w:pPr>
              <w:widowControl w:val="0"/>
              <w:autoSpaceDE w:val="0"/>
              <w:autoSpaceDN w:val="0"/>
              <w:adjustRightInd w:val="0"/>
              <w:rPr>
                <w:rFonts w:ascii="Bookman Old Style" w:hAnsi="Bookman Old Style" w:cs="Bookman Old Style"/>
                <w:color w:val="000000"/>
                <w:sz w:val="18"/>
                <w:szCs w:val="18"/>
              </w:rPr>
            </w:pPr>
            <w:r w:rsidRPr="00256D62">
              <w:rPr>
                <w:rFonts w:ascii="Bookman Old Style" w:hAnsi="Bookman Old Style" w:cs="Bookman Old Style"/>
                <w:color w:val="000000"/>
                <w:sz w:val="18"/>
                <w:szCs w:val="18"/>
              </w:rPr>
              <w:t xml:space="preserve">2.16.840.1.113883.10.20.22.2.12 </w:t>
            </w:r>
          </w:p>
          <w:p w14:paraId="39D3C36C" w14:textId="77777777" w:rsidR="00256D62" w:rsidRPr="00A70474" w:rsidRDefault="00256D62" w:rsidP="00A94441">
            <w:pPr>
              <w:rPr>
                <w:rFonts w:ascii="Arial" w:hAnsi="Arial" w:cs="Arial"/>
                <w:sz w:val="20"/>
                <w:szCs w:val="20"/>
              </w:rPr>
            </w:pPr>
          </w:p>
        </w:tc>
      </w:tr>
      <w:tr w:rsidR="00256D62" w14:paraId="2DDCB276" w14:textId="77777777" w:rsidTr="00A94441">
        <w:tc>
          <w:tcPr>
            <w:tcW w:w="2395" w:type="dxa"/>
          </w:tcPr>
          <w:p w14:paraId="2FAC2D2E"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lastRenderedPageBreak/>
              <w:t>code</w:t>
            </w:r>
          </w:p>
        </w:tc>
        <w:tc>
          <w:tcPr>
            <w:tcW w:w="1250" w:type="dxa"/>
          </w:tcPr>
          <w:p w14:paraId="7B4E1D9E"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7ED3236A"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0502A4CE" w14:textId="142DD5AF" w:rsidR="00256D62" w:rsidRPr="00B14BAB" w:rsidRDefault="00256D62" w:rsidP="00A94441">
            <w:pPr>
              <w:rPr>
                <w:rFonts w:ascii="Arial" w:hAnsi="Arial" w:cs="Arial"/>
                <w:sz w:val="20"/>
                <w:szCs w:val="20"/>
              </w:rPr>
            </w:pPr>
            <w:r>
              <w:rPr>
                <w:rFonts w:ascii="Arial" w:hAnsi="Arial" w:cs="Arial"/>
                <w:color w:val="000000"/>
                <w:sz w:val="20"/>
                <w:szCs w:val="20"/>
              </w:rPr>
              <w:t>81-15429</w:t>
            </w:r>
          </w:p>
        </w:tc>
        <w:tc>
          <w:tcPr>
            <w:tcW w:w="4595" w:type="dxa"/>
          </w:tcPr>
          <w:p w14:paraId="517919B9" w14:textId="77777777" w:rsidR="00256D62" w:rsidRPr="00A70474" w:rsidRDefault="00256D62" w:rsidP="00A94441">
            <w:pPr>
              <w:rPr>
                <w:rFonts w:ascii="Arial" w:hAnsi="Arial" w:cs="Arial"/>
                <w:sz w:val="20"/>
                <w:szCs w:val="20"/>
              </w:rPr>
            </w:pPr>
          </w:p>
        </w:tc>
      </w:tr>
      <w:tr w:rsidR="00256D62" w14:paraId="216F46A1" w14:textId="77777777" w:rsidTr="00A94441">
        <w:tc>
          <w:tcPr>
            <w:tcW w:w="2395" w:type="dxa"/>
          </w:tcPr>
          <w:p w14:paraId="06B7340F" w14:textId="77777777" w:rsidR="00256D62" w:rsidRPr="00B14BAB" w:rsidRDefault="00256D62"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3D54D919"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7B197004"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19EB44CA" w14:textId="408F8F7D" w:rsidR="00256D62" w:rsidRPr="00B14BAB" w:rsidRDefault="00256D62" w:rsidP="00A94441">
            <w:pPr>
              <w:rPr>
                <w:rFonts w:ascii="Arial" w:hAnsi="Arial" w:cs="Arial"/>
                <w:sz w:val="20"/>
                <w:szCs w:val="20"/>
              </w:rPr>
            </w:pPr>
            <w:r>
              <w:rPr>
                <w:rFonts w:ascii="Arial" w:hAnsi="Arial" w:cs="Arial"/>
                <w:color w:val="000000"/>
                <w:sz w:val="20"/>
                <w:szCs w:val="20"/>
              </w:rPr>
              <w:t>81-15430</w:t>
            </w:r>
          </w:p>
        </w:tc>
        <w:tc>
          <w:tcPr>
            <w:tcW w:w="4595" w:type="dxa"/>
          </w:tcPr>
          <w:p w14:paraId="71BAAC42" w14:textId="57320D41" w:rsidR="00256D62" w:rsidRPr="00A70474" w:rsidRDefault="00256D62" w:rsidP="00A94441">
            <w:pPr>
              <w:rPr>
                <w:rFonts w:ascii="Arial" w:hAnsi="Arial" w:cs="Arial"/>
                <w:sz w:val="20"/>
                <w:szCs w:val="20"/>
              </w:rPr>
            </w:pPr>
            <w:r>
              <w:rPr>
                <w:rFonts w:ascii="Arial" w:hAnsi="Arial" w:cs="Arial"/>
                <w:color w:val="000000"/>
                <w:sz w:val="20"/>
                <w:szCs w:val="20"/>
              </w:rPr>
              <w:t>29299-5</w:t>
            </w:r>
          </w:p>
        </w:tc>
      </w:tr>
      <w:tr w:rsidR="00256D62" w14:paraId="2BE75DE2" w14:textId="77777777" w:rsidTr="00A94441">
        <w:trPr>
          <w:trHeight w:val="269"/>
        </w:trPr>
        <w:tc>
          <w:tcPr>
            <w:tcW w:w="2395" w:type="dxa"/>
          </w:tcPr>
          <w:p w14:paraId="44F562A2" w14:textId="77777777" w:rsidR="00256D62" w:rsidRPr="00B14BAB" w:rsidRDefault="00256D62"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14D5BA05"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664E0B22"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5B0E15D4" w14:textId="5812CFE0" w:rsidR="00256D62" w:rsidRPr="00B14BAB" w:rsidRDefault="00256D62" w:rsidP="00A94441">
            <w:pPr>
              <w:rPr>
                <w:rFonts w:ascii="Arial" w:hAnsi="Arial" w:cs="Arial"/>
                <w:sz w:val="20"/>
                <w:szCs w:val="20"/>
              </w:rPr>
            </w:pPr>
            <w:r>
              <w:rPr>
                <w:rFonts w:ascii="Arial" w:hAnsi="Arial" w:cs="Arial"/>
                <w:color w:val="000000"/>
                <w:sz w:val="20"/>
                <w:szCs w:val="20"/>
              </w:rPr>
              <w:t>81-26494</w:t>
            </w:r>
          </w:p>
        </w:tc>
        <w:tc>
          <w:tcPr>
            <w:tcW w:w="4595" w:type="dxa"/>
          </w:tcPr>
          <w:p w14:paraId="4668573B" w14:textId="77777777" w:rsidR="00256D62" w:rsidRPr="00A70474" w:rsidRDefault="00256D62" w:rsidP="00A94441">
            <w:pPr>
              <w:rPr>
                <w:rFonts w:ascii="Arial" w:hAnsi="Arial" w:cs="Arial"/>
                <w:sz w:val="20"/>
                <w:szCs w:val="20"/>
              </w:rPr>
            </w:pPr>
            <w:r w:rsidRPr="00A70474">
              <w:rPr>
                <w:rFonts w:ascii="Arial" w:hAnsi="Arial" w:cs="Arial"/>
                <w:color w:val="000000"/>
                <w:sz w:val="20"/>
                <w:szCs w:val="20"/>
              </w:rPr>
              <w:t>urn:oid:2.16.840.1.113883.6.1 (LOINC) = 2.16.840.1.113883.6.1</w:t>
            </w:r>
          </w:p>
        </w:tc>
      </w:tr>
      <w:tr w:rsidR="00256D62" w14:paraId="47CCBF61" w14:textId="77777777" w:rsidTr="00A94441">
        <w:tc>
          <w:tcPr>
            <w:tcW w:w="2395" w:type="dxa"/>
          </w:tcPr>
          <w:p w14:paraId="66096CB5"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title</w:t>
            </w:r>
          </w:p>
        </w:tc>
        <w:tc>
          <w:tcPr>
            <w:tcW w:w="1250" w:type="dxa"/>
          </w:tcPr>
          <w:p w14:paraId="129C5225"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1208089F"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593F718F" w14:textId="0C91001D" w:rsidR="00256D62" w:rsidRPr="00B14BAB" w:rsidRDefault="00256D62" w:rsidP="00A94441">
            <w:pPr>
              <w:rPr>
                <w:rFonts w:ascii="Arial" w:hAnsi="Arial" w:cs="Arial"/>
                <w:sz w:val="20"/>
                <w:szCs w:val="20"/>
              </w:rPr>
            </w:pPr>
            <w:r>
              <w:rPr>
                <w:rFonts w:ascii="Arial" w:hAnsi="Arial" w:cs="Arial"/>
                <w:color w:val="000000"/>
                <w:sz w:val="20"/>
                <w:szCs w:val="20"/>
              </w:rPr>
              <w:t>81-7838</w:t>
            </w:r>
          </w:p>
        </w:tc>
        <w:tc>
          <w:tcPr>
            <w:tcW w:w="4595" w:type="dxa"/>
          </w:tcPr>
          <w:p w14:paraId="71F464D2" w14:textId="77777777" w:rsidR="00256D62" w:rsidRPr="00A70474" w:rsidRDefault="00256D62" w:rsidP="00A94441">
            <w:pPr>
              <w:rPr>
                <w:rFonts w:ascii="Arial" w:hAnsi="Arial" w:cs="Arial"/>
                <w:sz w:val="20"/>
                <w:szCs w:val="20"/>
              </w:rPr>
            </w:pPr>
          </w:p>
        </w:tc>
      </w:tr>
      <w:tr w:rsidR="00256D62" w14:paraId="17400586" w14:textId="77777777" w:rsidTr="00A94441">
        <w:tc>
          <w:tcPr>
            <w:tcW w:w="2395" w:type="dxa"/>
          </w:tcPr>
          <w:p w14:paraId="14D6C615"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text</w:t>
            </w:r>
          </w:p>
        </w:tc>
        <w:tc>
          <w:tcPr>
            <w:tcW w:w="1250" w:type="dxa"/>
          </w:tcPr>
          <w:p w14:paraId="0E79BEF1"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6F9ED693" w14:textId="77777777" w:rsidR="00256D62" w:rsidRPr="00B14BAB" w:rsidRDefault="00256D62"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3B9AB9FE" w14:textId="0EE0EB55" w:rsidR="00256D62" w:rsidRPr="00B14BAB" w:rsidRDefault="00256D62" w:rsidP="00A94441">
            <w:pPr>
              <w:rPr>
                <w:rFonts w:ascii="Arial" w:hAnsi="Arial" w:cs="Arial"/>
                <w:sz w:val="20"/>
                <w:szCs w:val="20"/>
              </w:rPr>
            </w:pPr>
            <w:r>
              <w:rPr>
                <w:rFonts w:ascii="Arial" w:hAnsi="Arial" w:cs="Arial"/>
                <w:color w:val="000000"/>
                <w:sz w:val="20"/>
                <w:szCs w:val="20"/>
              </w:rPr>
              <w:t>81-7839</w:t>
            </w:r>
          </w:p>
        </w:tc>
        <w:tc>
          <w:tcPr>
            <w:tcW w:w="4595" w:type="dxa"/>
          </w:tcPr>
          <w:p w14:paraId="39DE1107" w14:textId="77777777" w:rsidR="00256D62" w:rsidRPr="00A70474" w:rsidRDefault="00256D62" w:rsidP="00A94441">
            <w:pPr>
              <w:rPr>
                <w:rFonts w:ascii="Arial" w:hAnsi="Arial" w:cs="Arial"/>
                <w:sz w:val="20"/>
                <w:szCs w:val="20"/>
              </w:rPr>
            </w:pPr>
          </w:p>
        </w:tc>
      </w:tr>
    </w:tbl>
    <w:p w14:paraId="737F0391" w14:textId="77777777" w:rsidR="00256D62" w:rsidRPr="00256D62" w:rsidRDefault="00256D62" w:rsidP="00256D62">
      <w:pPr>
        <w:widowControl w:val="0"/>
        <w:autoSpaceDE w:val="0"/>
        <w:autoSpaceDN w:val="0"/>
        <w:adjustRightInd w:val="0"/>
        <w:rPr>
          <w:rFonts w:ascii="Bookman Old Style" w:hAnsi="Bookman Old Style" w:cs="Bookman Old Style"/>
          <w:color w:val="000000"/>
        </w:rPr>
      </w:pPr>
    </w:p>
    <w:p w14:paraId="6AB8BE2B" w14:textId="77777777" w:rsidR="00256D62" w:rsidRPr="00256D62" w:rsidRDefault="00256D62" w:rsidP="00256D62">
      <w:pPr>
        <w:widowControl w:val="0"/>
        <w:autoSpaceDE w:val="0"/>
        <w:autoSpaceDN w:val="0"/>
        <w:adjustRightInd w:val="0"/>
        <w:rPr>
          <w:rFonts w:ascii="Bookman Old Style" w:hAnsi="Bookman Old Style" w:cs="Bookman Old Style"/>
          <w:color w:val="000000"/>
          <w:sz w:val="20"/>
          <w:szCs w:val="20"/>
        </w:rPr>
      </w:pPr>
      <w:r w:rsidRPr="00256D62">
        <w:rPr>
          <w:rFonts w:ascii="Bookman Old Style" w:hAnsi="Bookman Old Style" w:cs="Bookman Old Style"/>
          <w:color w:val="000000"/>
          <w:sz w:val="20"/>
          <w:szCs w:val="20"/>
        </w:rPr>
        <w:t xml:space="preserve">1. </w:t>
      </w:r>
      <w:r w:rsidRPr="00256D62">
        <w:rPr>
          <w:rFonts w:ascii="Bookman Old Style" w:hAnsi="Bookman Old Style" w:cs="Bookman Old Style"/>
          <w:b/>
          <w:bCs/>
          <w:color w:val="000000"/>
          <w:sz w:val="16"/>
          <w:szCs w:val="16"/>
        </w:rPr>
        <w:t xml:space="preserve">SHALL </w:t>
      </w:r>
      <w:r w:rsidRPr="00256D62">
        <w:rPr>
          <w:rFonts w:ascii="Bookman Old Style" w:hAnsi="Bookman Old Style" w:cs="Bookman Old Style"/>
          <w:color w:val="000000"/>
          <w:sz w:val="20"/>
          <w:szCs w:val="20"/>
        </w:rPr>
        <w:t xml:space="preserve">contain exactly one [1..1] </w:t>
      </w:r>
      <w:r w:rsidRPr="00256D62">
        <w:rPr>
          <w:rFonts w:ascii="Courier New" w:hAnsi="Courier New" w:cs="Courier New"/>
          <w:b/>
          <w:bCs/>
          <w:color w:val="000000"/>
          <w:sz w:val="20"/>
          <w:szCs w:val="20"/>
        </w:rPr>
        <w:t xml:space="preserve">templateId </w:t>
      </w:r>
      <w:r w:rsidRPr="00256D62">
        <w:rPr>
          <w:rFonts w:ascii="Bookman Old Style" w:hAnsi="Bookman Old Style" w:cs="Bookman Old Style"/>
          <w:color w:val="000000"/>
          <w:sz w:val="20"/>
          <w:szCs w:val="20"/>
        </w:rPr>
        <w:t xml:space="preserve">(CONF:81-7836) such that it </w:t>
      </w:r>
    </w:p>
    <w:p w14:paraId="4C64786C" w14:textId="77777777" w:rsidR="00256D62" w:rsidRPr="00256D62" w:rsidRDefault="00256D62" w:rsidP="00256D62">
      <w:pPr>
        <w:widowControl w:val="0"/>
        <w:autoSpaceDE w:val="0"/>
        <w:autoSpaceDN w:val="0"/>
        <w:adjustRightInd w:val="0"/>
        <w:ind w:left="720"/>
        <w:rPr>
          <w:rFonts w:ascii="Bookman Old Style" w:hAnsi="Bookman Old Style" w:cs="Bookman Old Style"/>
          <w:color w:val="000000"/>
          <w:sz w:val="20"/>
          <w:szCs w:val="20"/>
        </w:rPr>
      </w:pPr>
      <w:r w:rsidRPr="00256D62">
        <w:rPr>
          <w:rFonts w:ascii="Bookman Old Style" w:hAnsi="Bookman Old Style" w:cs="Bookman Old Style"/>
          <w:color w:val="000000"/>
          <w:sz w:val="20"/>
          <w:szCs w:val="20"/>
        </w:rPr>
        <w:t xml:space="preserve">a. </w:t>
      </w:r>
      <w:r w:rsidRPr="00256D62">
        <w:rPr>
          <w:rFonts w:ascii="Bookman Old Style" w:hAnsi="Bookman Old Style" w:cs="Bookman Old Style"/>
          <w:b/>
          <w:bCs/>
          <w:color w:val="000000"/>
          <w:sz w:val="16"/>
          <w:szCs w:val="16"/>
        </w:rPr>
        <w:t xml:space="preserve">SHALL </w:t>
      </w:r>
      <w:r w:rsidRPr="00256D62">
        <w:rPr>
          <w:rFonts w:ascii="Bookman Old Style" w:hAnsi="Bookman Old Style" w:cs="Bookman Old Style"/>
          <w:color w:val="000000"/>
          <w:sz w:val="20"/>
          <w:szCs w:val="20"/>
        </w:rPr>
        <w:t xml:space="preserve">contain exactly one [1..1] </w:t>
      </w:r>
      <w:r w:rsidRPr="00256D62">
        <w:rPr>
          <w:rFonts w:ascii="Courier New" w:hAnsi="Courier New" w:cs="Courier New"/>
          <w:b/>
          <w:bCs/>
          <w:color w:val="000000"/>
          <w:sz w:val="20"/>
          <w:szCs w:val="20"/>
        </w:rPr>
        <w:t>@root</w:t>
      </w:r>
      <w:r w:rsidRPr="00256D62">
        <w:rPr>
          <w:rFonts w:ascii="Bookman Old Style" w:hAnsi="Bookman Old Style" w:cs="Bookman Old Style"/>
          <w:color w:val="000000"/>
          <w:sz w:val="20"/>
          <w:szCs w:val="20"/>
        </w:rPr>
        <w:t>=</w:t>
      </w:r>
      <w:r w:rsidRPr="00256D62">
        <w:rPr>
          <w:rFonts w:ascii="Courier New" w:hAnsi="Courier New" w:cs="Courier New"/>
          <w:color w:val="000000"/>
          <w:sz w:val="20"/>
          <w:szCs w:val="20"/>
        </w:rPr>
        <w:t xml:space="preserve">"2.16.840.1.113883.10.20.22.2.12" </w:t>
      </w:r>
      <w:r w:rsidRPr="00256D62">
        <w:rPr>
          <w:rFonts w:ascii="Bookman Old Style" w:hAnsi="Bookman Old Style" w:cs="Bookman Old Style"/>
          <w:color w:val="000000"/>
          <w:sz w:val="20"/>
          <w:szCs w:val="20"/>
        </w:rPr>
        <w:t xml:space="preserve">(CONF:81-10448). </w:t>
      </w:r>
    </w:p>
    <w:p w14:paraId="456CAA4A" w14:textId="77777777" w:rsidR="00256D62" w:rsidRPr="00256D62" w:rsidRDefault="00256D62" w:rsidP="00256D62">
      <w:pPr>
        <w:widowControl w:val="0"/>
        <w:autoSpaceDE w:val="0"/>
        <w:autoSpaceDN w:val="0"/>
        <w:adjustRightInd w:val="0"/>
        <w:rPr>
          <w:rFonts w:ascii="Bookman Old Style" w:hAnsi="Bookman Old Style" w:cs="Bookman Old Style"/>
          <w:color w:val="000000"/>
          <w:sz w:val="20"/>
          <w:szCs w:val="20"/>
        </w:rPr>
      </w:pPr>
      <w:r w:rsidRPr="00256D62">
        <w:rPr>
          <w:rFonts w:ascii="Bookman Old Style" w:hAnsi="Bookman Old Style" w:cs="Bookman Old Style"/>
          <w:color w:val="000000"/>
          <w:sz w:val="20"/>
          <w:szCs w:val="20"/>
        </w:rPr>
        <w:t xml:space="preserve">2. </w:t>
      </w:r>
      <w:r w:rsidRPr="00256D62">
        <w:rPr>
          <w:rFonts w:ascii="Bookman Old Style" w:hAnsi="Bookman Old Style" w:cs="Bookman Old Style"/>
          <w:b/>
          <w:bCs/>
          <w:color w:val="000000"/>
          <w:sz w:val="16"/>
          <w:szCs w:val="16"/>
        </w:rPr>
        <w:t xml:space="preserve">SHALL </w:t>
      </w:r>
      <w:r w:rsidRPr="00256D62">
        <w:rPr>
          <w:rFonts w:ascii="Bookman Old Style" w:hAnsi="Bookman Old Style" w:cs="Bookman Old Style"/>
          <w:color w:val="000000"/>
          <w:sz w:val="20"/>
          <w:szCs w:val="20"/>
        </w:rPr>
        <w:t xml:space="preserve">contain exactly one [1..1] </w:t>
      </w:r>
      <w:r w:rsidRPr="00256D62">
        <w:rPr>
          <w:rFonts w:ascii="Courier New" w:hAnsi="Courier New" w:cs="Courier New"/>
          <w:b/>
          <w:bCs/>
          <w:color w:val="000000"/>
          <w:sz w:val="20"/>
          <w:szCs w:val="20"/>
        </w:rPr>
        <w:t xml:space="preserve">code </w:t>
      </w:r>
      <w:r w:rsidRPr="00256D62">
        <w:rPr>
          <w:rFonts w:ascii="Bookman Old Style" w:hAnsi="Bookman Old Style" w:cs="Bookman Old Style"/>
          <w:color w:val="000000"/>
          <w:sz w:val="20"/>
          <w:szCs w:val="20"/>
        </w:rPr>
        <w:t xml:space="preserve">(CONF:81-15429). </w:t>
      </w:r>
    </w:p>
    <w:p w14:paraId="74CDB7AA" w14:textId="77777777" w:rsidR="00256D62" w:rsidRPr="00256D62" w:rsidRDefault="00256D62" w:rsidP="00256D62">
      <w:pPr>
        <w:widowControl w:val="0"/>
        <w:autoSpaceDE w:val="0"/>
        <w:autoSpaceDN w:val="0"/>
        <w:adjustRightInd w:val="0"/>
        <w:spacing w:after="82"/>
        <w:ind w:left="720"/>
        <w:rPr>
          <w:rFonts w:ascii="Bookman Old Style" w:hAnsi="Bookman Old Style" w:cs="Bookman Old Style"/>
          <w:color w:val="000000"/>
          <w:sz w:val="20"/>
          <w:szCs w:val="20"/>
        </w:rPr>
      </w:pPr>
      <w:r w:rsidRPr="00256D62">
        <w:rPr>
          <w:rFonts w:ascii="Bookman Old Style" w:hAnsi="Bookman Old Style" w:cs="Bookman Old Style"/>
          <w:color w:val="000000"/>
          <w:sz w:val="20"/>
          <w:szCs w:val="20"/>
        </w:rPr>
        <w:t xml:space="preserve">a. This code </w:t>
      </w:r>
      <w:r w:rsidRPr="00256D62">
        <w:rPr>
          <w:rFonts w:ascii="Bookman Old Style" w:hAnsi="Bookman Old Style" w:cs="Bookman Old Style"/>
          <w:b/>
          <w:bCs/>
          <w:color w:val="000000"/>
          <w:sz w:val="16"/>
          <w:szCs w:val="16"/>
        </w:rPr>
        <w:t xml:space="preserve">SHALL </w:t>
      </w:r>
      <w:r w:rsidRPr="00256D62">
        <w:rPr>
          <w:rFonts w:ascii="Bookman Old Style" w:hAnsi="Bookman Old Style" w:cs="Bookman Old Style"/>
          <w:color w:val="000000"/>
          <w:sz w:val="20"/>
          <w:szCs w:val="20"/>
        </w:rPr>
        <w:t xml:space="preserve">contain exactly one [1..1] </w:t>
      </w:r>
      <w:r w:rsidRPr="00256D62">
        <w:rPr>
          <w:rFonts w:ascii="Courier New" w:hAnsi="Courier New" w:cs="Courier New"/>
          <w:b/>
          <w:bCs/>
          <w:color w:val="000000"/>
          <w:sz w:val="20"/>
          <w:szCs w:val="20"/>
        </w:rPr>
        <w:t>@code</w:t>
      </w:r>
      <w:r w:rsidRPr="00256D62">
        <w:rPr>
          <w:rFonts w:ascii="Bookman Old Style" w:hAnsi="Bookman Old Style" w:cs="Bookman Old Style"/>
          <w:color w:val="000000"/>
          <w:sz w:val="20"/>
          <w:szCs w:val="20"/>
        </w:rPr>
        <w:t>=</w:t>
      </w:r>
      <w:r w:rsidRPr="00256D62">
        <w:rPr>
          <w:rFonts w:ascii="Courier New" w:hAnsi="Courier New" w:cs="Courier New"/>
          <w:color w:val="000000"/>
          <w:sz w:val="20"/>
          <w:szCs w:val="20"/>
        </w:rPr>
        <w:t xml:space="preserve">"29299-5" </w:t>
      </w:r>
      <w:r w:rsidRPr="00256D62">
        <w:rPr>
          <w:rFonts w:ascii="Bookman Old Style" w:hAnsi="Bookman Old Style" w:cs="Bookman Old Style"/>
          <w:color w:val="000000"/>
          <w:sz w:val="20"/>
          <w:szCs w:val="20"/>
        </w:rPr>
        <w:t xml:space="preserve">Reason for Visit (CONF:81-15430). </w:t>
      </w:r>
    </w:p>
    <w:p w14:paraId="130BEC59" w14:textId="77777777" w:rsidR="00256D62" w:rsidRPr="00256D62" w:rsidRDefault="00256D62" w:rsidP="00256D62">
      <w:pPr>
        <w:widowControl w:val="0"/>
        <w:autoSpaceDE w:val="0"/>
        <w:autoSpaceDN w:val="0"/>
        <w:adjustRightInd w:val="0"/>
        <w:ind w:left="720"/>
        <w:rPr>
          <w:rFonts w:ascii="Bookman Old Style" w:hAnsi="Bookman Old Style" w:cs="Bookman Old Style"/>
          <w:color w:val="000000"/>
          <w:sz w:val="20"/>
          <w:szCs w:val="20"/>
        </w:rPr>
      </w:pPr>
      <w:r w:rsidRPr="00256D62">
        <w:rPr>
          <w:rFonts w:ascii="Bookman Old Style" w:hAnsi="Bookman Old Style" w:cs="Bookman Old Style"/>
          <w:color w:val="000000"/>
          <w:sz w:val="20"/>
          <w:szCs w:val="20"/>
        </w:rPr>
        <w:t xml:space="preserve">b. This code </w:t>
      </w:r>
      <w:r w:rsidRPr="00256D62">
        <w:rPr>
          <w:rFonts w:ascii="Bookman Old Style" w:hAnsi="Bookman Old Style" w:cs="Bookman Old Style"/>
          <w:b/>
          <w:bCs/>
          <w:color w:val="000000"/>
          <w:sz w:val="16"/>
          <w:szCs w:val="16"/>
        </w:rPr>
        <w:t xml:space="preserve">SHALL </w:t>
      </w:r>
      <w:r w:rsidRPr="00256D62">
        <w:rPr>
          <w:rFonts w:ascii="Bookman Old Style" w:hAnsi="Bookman Old Style" w:cs="Bookman Old Style"/>
          <w:color w:val="000000"/>
          <w:sz w:val="20"/>
          <w:szCs w:val="20"/>
        </w:rPr>
        <w:t xml:space="preserve">contain exactly one [1..1] </w:t>
      </w:r>
      <w:r w:rsidRPr="00256D62">
        <w:rPr>
          <w:rFonts w:ascii="Courier New" w:hAnsi="Courier New" w:cs="Courier New"/>
          <w:b/>
          <w:bCs/>
          <w:color w:val="000000"/>
          <w:sz w:val="20"/>
          <w:szCs w:val="20"/>
        </w:rPr>
        <w:t>@codeSystem</w:t>
      </w:r>
      <w:r w:rsidRPr="00256D62">
        <w:rPr>
          <w:rFonts w:ascii="Bookman Old Style" w:hAnsi="Bookman Old Style" w:cs="Bookman Old Style"/>
          <w:color w:val="000000"/>
          <w:sz w:val="20"/>
          <w:szCs w:val="20"/>
        </w:rPr>
        <w:t>=</w:t>
      </w:r>
      <w:r w:rsidRPr="00256D62">
        <w:rPr>
          <w:rFonts w:ascii="Courier New" w:hAnsi="Courier New" w:cs="Courier New"/>
          <w:color w:val="000000"/>
          <w:sz w:val="20"/>
          <w:szCs w:val="20"/>
        </w:rPr>
        <w:t xml:space="preserve">"2.16.840.1.113883.6.1" </w:t>
      </w:r>
      <w:r w:rsidRPr="00256D62">
        <w:rPr>
          <w:rFonts w:ascii="Bookman Old Style" w:hAnsi="Bookman Old Style" w:cs="Bookman Old Style"/>
          <w:color w:val="000000"/>
          <w:sz w:val="20"/>
          <w:szCs w:val="20"/>
        </w:rPr>
        <w:t xml:space="preserve">(CodeSystem: </w:t>
      </w:r>
      <w:r w:rsidRPr="00256D62">
        <w:rPr>
          <w:rFonts w:ascii="Courier New" w:hAnsi="Courier New" w:cs="Courier New"/>
          <w:color w:val="000000"/>
          <w:sz w:val="20"/>
          <w:szCs w:val="20"/>
        </w:rPr>
        <w:t>LOINC urn:oid:2.16.840.1.113883.6.1</w:t>
      </w:r>
      <w:r w:rsidRPr="00256D62">
        <w:rPr>
          <w:rFonts w:ascii="Bookman Old Style" w:hAnsi="Bookman Old Style" w:cs="Bookman Old Style"/>
          <w:color w:val="000000"/>
          <w:sz w:val="20"/>
          <w:szCs w:val="20"/>
        </w:rPr>
        <w:t xml:space="preserve">) (CONF:81-26494). </w:t>
      </w:r>
    </w:p>
    <w:p w14:paraId="4B76C1E9" w14:textId="77777777" w:rsidR="00256D62" w:rsidRPr="00256D62" w:rsidRDefault="00256D62" w:rsidP="00256D62">
      <w:pPr>
        <w:widowControl w:val="0"/>
        <w:autoSpaceDE w:val="0"/>
        <w:autoSpaceDN w:val="0"/>
        <w:adjustRightInd w:val="0"/>
        <w:spacing w:after="83"/>
        <w:rPr>
          <w:rFonts w:ascii="Bookman Old Style" w:hAnsi="Bookman Old Style" w:cs="Bookman Old Style"/>
          <w:color w:val="000000"/>
          <w:sz w:val="20"/>
          <w:szCs w:val="20"/>
        </w:rPr>
      </w:pPr>
      <w:r w:rsidRPr="00256D62">
        <w:rPr>
          <w:rFonts w:ascii="Bookman Old Style" w:hAnsi="Bookman Old Style" w:cs="Bookman Old Style"/>
          <w:color w:val="000000"/>
          <w:sz w:val="20"/>
          <w:szCs w:val="20"/>
        </w:rPr>
        <w:t xml:space="preserve">3. </w:t>
      </w:r>
      <w:r w:rsidRPr="00256D62">
        <w:rPr>
          <w:rFonts w:ascii="Bookman Old Style" w:hAnsi="Bookman Old Style" w:cs="Bookman Old Style"/>
          <w:b/>
          <w:bCs/>
          <w:color w:val="000000"/>
          <w:sz w:val="16"/>
          <w:szCs w:val="16"/>
        </w:rPr>
        <w:t xml:space="preserve">SHALL </w:t>
      </w:r>
      <w:r w:rsidRPr="00256D62">
        <w:rPr>
          <w:rFonts w:ascii="Bookman Old Style" w:hAnsi="Bookman Old Style" w:cs="Bookman Old Style"/>
          <w:color w:val="000000"/>
          <w:sz w:val="20"/>
          <w:szCs w:val="20"/>
        </w:rPr>
        <w:t xml:space="preserve">contain exactly one [1..1] </w:t>
      </w:r>
      <w:r w:rsidRPr="00256D62">
        <w:rPr>
          <w:rFonts w:ascii="Courier New" w:hAnsi="Courier New" w:cs="Courier New"/>
          <w:b/>
          <w:bCs/>
          <w:color w:val="000000"/>
          <w:sz w:val="20"/>
          <w:szCs w:val="20"/>
        </w:rPr>
        <w:t xml:space="preserve">title </w:t>
      </w:r>
      <w:r w:rsidRPr="00256D62">
        <w:rPr>
          <w:rFonts w:ascii="Bookman Old Style" w:hAnsi="Bookman Old Style" w:cs="Bookman Old Style"/>
          <w:color w:val="000000"/>
          <w:sz w:val="20"/>
          <w:szCs w:val="20"/>
        </w:rPr>
        <w:t xml:space="preserve">(CONF:81-7838). </w:t>
      </w:r>
    </w:p>
    <w:p w14:paraId="25F9EE99" w14:textId="77777777" w:rsidR="00256D62" w:rsidRPr="00256D62" w:rsidRDefault="00256D62" w:rsidP="00256D62">
      <w:pPr>
        <w:widowControl w:val="0"/>
        <w:autoSpaceDE w:val="0"/>
        <w:autoSpaceDN w:val="0"/>
        <w:adjustRightInd w:val="0"/>
        <w:rPr>
          <w:rFonts w:ascii="Bookman Old Style" w:hAnsi="Bookman Old Style" w:cs="Bookman Old Style"/>
          <w:color w:val="000000"/>
          <w:sz w:val="20"/>
          <w:szCs w:val="20"/>
        </w:rPr>
      </w:pPr>
      <w:r w:rsidRPr="00256D62">
        <w:rPr>
          <w:rFonts w:ascii="Bookman Old Style" w:hAnsi="Bookman Old Style" w:cs="Bookman Old Style"/>
          <w:color w:val="000000"/>
          <w:sz w:val="20"/>
          <w:szCs w:val="20"/>
        </w:rPr>
        <w:t xml:space="preserve">4. </w:t>
      </w:r>
      <w:r w:rsidRPr="00256D62">
        <w:rPr>
          <w:rFonts w:ascii="Bookman Old Style" w:hAnsi="Bookman Old Style" w:cs="Bookman Old Style"/>
          <w:b/>
          <w:bCs/>
          <w:color w:val="000000"/>
          <w:sz w:val="16"/>
          <w:szCs w:val="16"/>
        </w:rPr>
        <w:t xml:space="preserve">SHALL </w:t>
      </w:r>
      <w:r w:rsidRPr="00256D62">
        <w:rPr>
          <w:rFonts w:ascii="Bookman Old Style" w:hAnsi="Bookman Old Style" w:cs="Bookman Old Style"/>
          <w:color w:val="000000"/>
          <w:sz w:val="20"/>
          <w:szCs w:val="20"/>
        </w:rPr>
        <w:t xml:space="preserve">contain exactly one [1..1] </w:t>
      </w:r>
      <w:r w:rsidRPr="00256D62">
        <w:rPr>
          <w:rFonts w:ascii="Courier New" w:hAnsi="Courier New" w:cs="Courier New"/>
          <w:b/>
          <w:bCs/>
          <w:color w:val="000000"/>
          <w:sz w:val="20"/>
          <w:szCs w:val="20"/>
        </w:rPr>
        <w:t xml:space="preserve">text </w:t>
      </w:r>
      <w:r w:rsidRPr="00256D62">
        <w:rPr>
          <w:rFonts w:ascii="Bookman Old Style" w:hAnsi="Bookman Old Style" w:cs="Bookman Old Style"/>
          <w:color w:val="000000"/>
          <w:sz w:val="20"/>
          <w:szCs w:val="20"/>
        </w:rPr>
        <w:t xml:space="preserve">(CONF:81-7839). </w:t>
      </w:r>
    </w:p>
    <w:p w14:paraId="2EEF974E" w14:textId="77777777" w:rsidR="00CA2669" w:rsidRDefault="00CA2669" w:rsidP="00256D62">
      <w:pPr>
        <w:contextualSpacing/>
        <w:rPr>
          <w:color w:val="00133B"/>
        </w:rPr>
      </w:pPr>
    </w:p>
    <w:p w14:paraId="01C5ACEF" w14:textId="4C071F89" w:rsidR="0034067B" w:rsidRPr="00CA2669" w:rsidRDefault="00CA2669" w:rsidP="00896A3D">
      <w:pPr>
        <w:pStyle w:val="Heading3"/>
      </w:pPr>
      <w:bookmarkStart w:id="552" w:name="_Toc448232279"/>
      <w:r>
        <w:t>Clinical Guidance</w:t>
      </w:r>
      <w:bookmarkEnd w:id="552"/>
    </w:p>
    <w:p w14:paraId="7FA5233A" w14:textId="75DA9358" w:rsidR="00EA313A" w:rsidRPr="00757AC5" w:rsidRDefault="00EA313A" w:rsidP="00EA313A">
      <w:pPr>
        <w:ind w:left="576"/>
        <w:contextualSpacing/>
        <w:rPr>
          <w:rFonts w:ascii="Arial" w:hAnsi="Arial" w:cs="Arial"/>
          <w:color w:val="00133B"/>
          <w:sz w:val="20"/>
          <w:szCs w:val="20"/>
        </w:rPr>
      </w:pPr>
      <w:r w:rsidRPr="00757AC5">
        <w:rPr>
          <w:rFonts w:ascii="Arial" w:hAnsi="Arial" w:cs="Arial"/>
          <w:color w:val="00133B"/>
          <w:sz w:val="20"/>
          <w:szCs w:val="20"/>
        </w:rPr>
        <w:t>Reason for Visit Section or Chief Complaint Section or Chief Complaint and Reason for Visit Section can be used for either Reason for Visit or Reason for Hospitalization (inpatient settings) requirement</w:t>
      </w:r>
    </w:p>
    <w:p w14:paraId="7D457229" w14:textId="77777777" w:rsidR="00EA313A" w:rsidRPr="00757AC5" w:rsidRDefault="00EA313A" w:rsidP="0034067B">
      <w:pPr>
        <w:ind w:left="576"/>
        <w:rPr>
          <w:rFonts w:ascii="Arial" w:hAnsi="Arial" w:cs="Arial"/>
          <w:bCs/>
          <w:iCs/>
          <w:sz w:val="20"/>
          <w:szCs w:val="20"/>
        </w:rPr>
      </w:pPr>
    </w:p>
    <w:p w14:paraId="593547FD" w14:textId="77777777" w:rsidR="0034067B" w:rsidRPr="00757AC5" w:rsidRDefault="0034067B" w:rsidP="0034067B">
      <w:pPr>
        <w:ind w:left="576"/>
        <w:rPr>
          <w:rFonts w:ascii="Arial" w:hAnsi="Arial" w:cs="Arial"/>
          <w:bCs/>
          <w:iCs/>
          <w:sz w:val="20"/>
          <w:szCs w:val="20"/>
        </w:rPr>
      </w:pPr>
      <w:r w:rsidRPr="00757AC5">
        <w:rPr>
          <w:rFonts w:ascii="Arial" w:hAnsi="Arial" w:cs="Arial"/>
          <w:bCs/>
          <w:iCs/>
          <w:sz w:val="20"/>
          <w:szCs w:val="20"/>
        </w:rPr>
        <w:t>The recommendation is to use the Reason for Visit section to capture the provider perspective of the Reason for Visit in ambulatory settings or the Reason for Hospitalization in inpatient settings. It is important to distinguish the Reason for Visit section, which captures the provider’s description of the reason for a visit, and the Chief Complaint section, which captures the patient’s description of the reason they are seeking medical attention. Please note that local policy determines if the Reason for Visit should be separate or combined with the Chief Complaint section.</w:t>
      </w:r>
    </w:p>
    <w:p w14:paraId="78F1CF2A" w14:textId="77777777" w:rsidR="002055A2" w:rsidRDefault="002055A2" w:rsidP="0013121A"/>
    <w:p w14:paraId="42651EAF" w14:textId="72FDEFBD" w:rsidR="00CE1AD7" w:rsidRDefault="00CE1AD7" w:rsidP="00B768E2">
      <w:pPr>
        <w:pStyle w:val="Heading2"/>
      </w:pPr>
      <w:bookmarkStart w:id="553" w:name="_Toc434460323"/>
      <w:bookmarkStart w:id="554" w:name="_Toc448232280"/>
      <w:r>
        <w:t>Results</w:t>
      </w:r>
      <w:r w:rsidR="00715D03">
        <w:t xml:space="preserve"> </w:t>
      </w:r>
      <w:r w:rsidR="00685188">
        <w:t xml:space="preserve">Section 30954-2 </w:t>
      </w:r>
      <w:r w:rsidR="00715D03">
        <w:t>(Entries Required)</w:t>
      </w:r>
      <w:bookmarkEnd w:id="553"/>
      <w:bookmarkEnd w:id="554"/>
    </w:p>
    <w:p w14:paraId="65C9C9FE" w14:textId="6CCE7BC4" w:rsidR="001267DB" w:rsidRDefault="001267DB" w:rsidP="00896A3D">
      <w:pPr>
        <w:pStyle w:val="Heading3"/>
      </w:pPr>
      <w:bookmarkStart w:id="555" w:name="_Toc448232281"/>
      <w:r>
        <w:t>Structure</w:t>
      </w:r>
      <w:bookmarkEnd w:id="555"/>
    </w:p>
    <w:p w14:paraId="45097BA4" w14:textId="77777777" w:rsidR="007A5C07" w:rsidRDefault="007A5C07" w:rsidP="00A56443">
      <w:pPr>
        <w:ind w:left="720"/>
        <w:rPr>
          <w:rFonts w:ascii="Arial" w:hAnsi="Arial" w:cs="Arial"/>
          <w:sz w:val="20"/>
          <w:szCs w:val="20"/>
        </w:rPr>
      </w:pPr>
    </w:p>
    <w:p w14:paraId="684945CD" w14:textId="77777777" w:rsidR="006B4178" w:rsidRPr="006B4178" w:rsidRDefault="007A5C07" w:rsidP="006B4178">
      <w:pPr>
        <w:pStyle w:val="Default"/>
        <w:ind w:left="720"/>
        <w:rPr>
          <w:sz w:val="20"/>
          <w:szCs w:val="20"/>
        </w:rPr>
      </w:pPr>
      <w:r w:rsidRPr="007A5C07">
        <w:rPr>
          <w:sz w:val="20"/>
          <w:szCs w:val="20"/>
        </w:rPr>
        <w:t xml:space="preserve">The Results section contains the results of observations generated by laboratories, imaging procedures, and other procedures. </w:t>
      </w:r>
      <w:r w:rsidR="006B4178">
        <w:rPr>
          <w:sz w:val="20"/>
          <w:szCs w:val="20"/>
        </w:rPr>
        <w:t xml:space="preserve"> </w:t>
      </w:r>
      <w:r w:rsidR="006B4178" w:rsidRPr="006B4178">
        <w:rPr>
          <w:sz w:val="20"/>
          <w:szCs w:val="20"/>
        </w:rPr>
        <w:t xml:space="preserve">These coded result observations are contained within a Results Organizer in the Results Section. The scope includes observations such as hematology, chemistry, serology, virology, toxicology, microbiology, plain x-ray, ultrasound, CT, MRI, angiography, echocardiography, nuclear medicine, pathology, and procedure observations. The section often includes notable results such as abnormal values or relevant trends, and could contain all results for the period of time being documented. </w:t>
      </w:r>
    </w:p>
    <w:p w14:paraId="626AB047" w14:textId="77777777" w:rsidR="006B4178" w:rsidRPr="006B4178" w:rsidRDefault="006B4178" w:rsidP="006B4178">
      <w:pPr>
        <w:pStyle w:val="Default"/>
        <w:ind w:left="720"/>
        <w:rPr>
          <w:sz w:val="20"/>
          <w:szCs w:val="20"/>
        </w:rPr>
      </w:pPr>
    </w:p>
    <w:p w14:paraId="5E07BD03" w14:textId="77777777" w:rsidR="006B4178" w:rsidRPr="006B4178" w:rsidRDefault="006B4178" w:rsidP="006B4178">
      <w:pPr>
        <w:widowControl w:val="0"/>
        <w:autoSpaceDE w:val="0"/>
        <w:autoSpaceDN w:val="0"/>
        <w:adjustRightInd w:val="0"/>
        <w:ind w:left="720"/>
        <w:rPr>
          <w:rFonts w:ascii="Arial" w:hAnsi="Arial" w:cs="Arial"/>
          <w:color w:val="000000"/>
          <w:sz w:val="20"/>
          <w:szCs w:val="20"/>
        </w:rPr>
      </w:pPr>
      <w:r w:rsidRPr="006B4178">
        <w:rPr>
          <w:rFonts w:ascii="Arial" w:hAnsi="Arial" w:cs="Arial"/>
          <w:color w:val="000000"/>
          <w:sz w:val="20"/>
          <w:szCs w:val="20"/>
        </w:rPr>
        <w:t xml:space="preserve">Laboratory results are typically generated by laboratories providing analytic services in areas such as chemistry, hematology, serology, histology, cytology, anatomic pathology, microbiology, and/or virology. These observations are based on analysis of specimens obtained from the patient and submitted to the laboratory. </w:t>
      </w:r>
    </w:p>
    <w:p w14:paraId="31F9920C" w14:textId="77777777" w:rsidR="006B4178" w:rsidRPr="006B4178" w:rsidRDefault="006B4178" w:rsidP="006B4178">
      <w:pPr>
        <w:widowControl w:val="0"/>
        <w:autoSpaceDE w:val="0"/>
        <w:autoSpaceDN w:val="0"/>
        <w:adjustRightInd w:val="0"/>
        <w:ind w:left="720"/>
        <w:rPr>
          <w:rFonts w:ascii="Arial" w:hAnsi="Arial" w:cs="Arial"/>
          <w:color w:val="000000"/>
          <w:sz w:val="20"/>
          <w:szCs w:val="20"/>
        </w:rPr>
      </w:pPr>
    </w:p>
    <w:p w14:paraId="69EAF960" w14:textId="77777777" w:rsidR="006B4178" w:rsidRPr="006B4178" w:rsidRDefault="006B4178" w:rsidP="006B4178">
      <w:pPr>
        <w:widowControl w:val="0"/>
        <w:autoSpaceDE w:val="0"/>
        <w:autoSpaceDN w:val="0"/>
        <w:adjustRightInd w:val="0"/>
        <w:ind w:left="720"/>
        <w:rPr>
          <w:rFonts w:ascii="Arial" w:hAnsi="Arial" w:cs="Arial"/>
          <w:color w:val="000000"/>
          <w:sz w:val="20"/>
          <w:szCs w:val="20"/>
        </w:rPr>
      </w:pPr>
      <w:r w:rsidRPr="006B4178">
        <w:rPr>
          <w:rFonts w:ascii="Arial" w:hAnsi="Arial" w:cs="Arial"/>
          <w:color w:val="000000"/>
          <w:sz w:val="20"/>
          <w:szCs w:val="20"/>
        </w:rPr>
        <w:t xml:space="preserve">Imaging results are typically generated by a clinician reviewing the output of an imaging procedure, such as where a cardiologist reports the left ventricular ejection fraction based on the review of a cardiac echocardiogram. </w:t>
      </w:r>
    </w:p>
    <w:p w14:paraId="4E64B2AC" w14:textId="77777777" w:rsidR="006B4178" w:rsidRPr="006B4178" w:rsidRDefault="006B4178" w:rsidP="006B4178">
      <w:pPr>
        <w:widowControl w:val="0"/>
        <w:autoSpaceDE w:val="0"/>
        <w:autoSpaceDN w:val="0"/>
        <w:adjustRightInd w:val="0"/>
        <w:ind w:left="720"/>
        <w:rPr>
          <w:rFonts w:ascii="Arial" w:hAnsi="Arial" w:cs="Arial"/>
          <w:color w:val="000000"/>
          <w:sz w:val="20"/>
          <w:szCs w:val="20"/>
        </w:rPr>
      </w:pPr>
    </w:p>
    <w:p w14:paraId="625DEC90" w14:textId="42C2FB91" w:rsidR="007A5C07" w:rsidRPr="007A5C07" w:rsidRDefault="006B4178" w:rsidP="006B4178">
      <w:pPr>
        <w:ind w:left="720"/>
        <w:rPr>
          <w:rFonts w:ascii="Arial" w:hAnsi="Arial" w:cs="Arial"/>
          <w:sz w:val="20"/>
          <w:szCs w:val="20"/>
        </w:rPr>
      </w:pPr>
      <w:r w:rsidRPr="006B4178">
        <w:rPr>
          <w:rFonts w:ascii="Arial" w:hAnsi="Arial" w:cs="Arial"/>
          <w:color w:val="000000"/>
          <w:sz w:val="20"/>
          <w:szCs w:val="20"/>
        </w:rPr>
        <w:t>Procedure results are typically generated by a clinician to provide more granular information about component observations made during a procedure, such as where a gastroenterologist reports the size of a polyp observed during a colonoscopy.</w:t>
      </w:r>
    </w:p>
    <w:p w14:paraId="48492B80" w14:textId="77777777" w:rsidR="007A5C07" w:rsidRDefault="007A5C07" w:rsidP="007A5C07">
      <w:pPr>
        <w:ind w:left="720"/>
        <w:rPr>
          <w:rFonts w:ascii="Arial" w:hAnsi="Arial" w:cs="Arial"/>
          <w:sz w:val="20"/>
          <w:szCs w:val="20"/>
        </w:rPr>
      </w:pPr>
    </w:p>
    <w:p w14:paraId="7AAA865F" w14:textId="2B0BBF95" w:rsidR="00685188" w:rsidRPr="007A5C07" w:rsidRDefault="00685188" w:rsidP="00685188">
      <w:pPr>
        <w:ind w:left="720"/>
        <w:rPr>
          <w:rFonts w:ascii="Arial" w:hAnsi="Arial" w:cs="Arial"/>
          <w:sz w:val="20"/>
          <w:szCs w:val="20"/>
        </w:rPr>
      </w:pPr>
      <w:r w:rsidRPr="00757AC5">
        <w:rPr>
          <w:rFonts w:ascii="Arial" w:hAnsi="Arial" w:cs="Arial"/>
          <w:sz w:val="20"/>
          <w:szCs w:val="20"/>
        </w:rPr>
        <w:t xml:space="preserve">The structure of the Results with coded entries required section is described hierarchically with corresponding entry-level constraints as specified in </w:t>
      </w:r>
      <w:r>
        <w:rPr>
          <w:rFonts w:ascii="Arial" w:hAnsi="Arial" w:cs="Arial"/>
          <w:sz w:val="20"/>
          <w:szCs w:val="20"/>
        </w:rPr>
        <w:t>Section</w:t>
      </w:r>
      <w:r w:rsidRPr="00757AC5">
        <w:rPr>
          <w:rFonts w:ascii="Arial" w:hAnsi="Arial" w:cs="Arial"/>
          <w:sz w:val="20"/>
          <w:szCs w:val="20"/>
        </w:rPr>
        <w:t xml:space="preserve"> 4.55 of the </w:t>
      </w:r>
      <w:r>
        <w:rPr>
          <w:rFonts w:ascii="Arial" w:hAnsi="Arial" w:cs="Arial"/>
          <w:sz w:val="20"/>
          <w:szCs w:val="20"/>
        </w:rPr>
        <w:t xml:space="preserve">R1.1 </w:t>
      </w:r>
      <w:r w:rsidRPr="00757AC5">
        <w:rPr>
          <w:rFonts w:ascii="Arial" w:hAnsi="Arial" w:cs="Arial"/>
          <w:sz w:val="20"/>
          <w:szCs w:val="20"/>
        </w:rPr>
        <w:t xml:space="preserve">Consolidated CDA implementation guide. </w:t>
      </w:r>
    </w:p>
    <w:p w14:paraId="17D91B4C" w14:textId="77777777" w:rsidR="007A5C07" w:rsidRPr="00757AC5" w:rsidRDefault="007A5C07" w:rsidP="00A56443">
      <w:pPr>
        <w:ind w:left="720"/>
        <w:rPr>
          <w:rFonts w:ascii="Arial" w:hAnsi="Arial" w:cs="Arial"/>
          <w:sz w:val="20"/>
          <w:szCs w:val="20"/>
        </w:rPr>
      </w:pPr>
    </w:p>
    <w:p w14:paraId="1C54BC12" w14:textId="2EFD7253" w:rsidR="00A56443" w:rsidRPr="00CA6FD9" w:rsidRDefault="00A56443" w:rsidP="00CA6FD9">
      <w:pPr>
        <w:jc w:val="center"/>
        <w:rPr>
          <w:rFonts w:ascii="Arial" w:hAnsi="Arial" w:cs="Arial"/>
          <w:b/>
          <w:sz w:val="20"/>
          <w:szCs w:val="20"/>
        </w:rPr>
      </w:pPr>
      <w:bookmarkStart w:id="556" w:name="_Toc336729582"/>
      <w:bookmarkStart w:id="557" w:name="_Toc443988292"/>
      <w:bookmarkStart w:id="558" w:name="_Toc443996879"/>
      <w:bookmarkStart w:id="559" w:name="_Toc445201531"/>
      <w:bookmarkStart w:id="560" w:name="_Toc445208528"/>
      <w:commentRangeStart w:id="561"/>
      <w:r w:rsidRPr="00CA6FD9">
        <w:rPr>
          <w:rFonts w:ascii="Arial" w:hAnsi="Arial" w:cs="Arial"/>
          <w:b/>
          <w:sz w:val="20"/>
          <w:szCs w:val="20"/>
        </w:rPr>
        <w:t xml:space="preserve">Table XX: </w:t>
      </w:r>
      <w:r w:rsidR="006B4178">
        <w:rPr>
          <w:rFonts w:ascii="Arial" w:hAnsi="Arial" w:cs="Arial"/>
          <w:b/>
          <w:sz w:val="20"/>
          <w:szCs w:val="20"/>
        </w:rPr>
        <w:t xml:space="preserve">R1.1 </w:t>
      </w:r>
      <w:r w:rsidRPr="00CA6FD9">
        <w:rPr>
          <w:rFonts w:ascii="Arial" w:hAnsi="Arial" w:cs="Arial"/>
          <w:b/>
          <w:sz w:val="20"/>
          <w:szCs w:val="20"/>
        </w:rPr>
        <w:t>Results Section Structure</w:t>
      </w:r>
      <w:bookmarkEnd w:id="556"/>
      <w:commentRangeEnd w:id="561"/>
      <w:r w:rsidR="0013121A" w:rsidRPr="00CA6FD9">
        <w:rPr>
          <w:rStyle w:val="CommentReference"/>
          <w:rFonts w:ascii="Arial" w:hAnsi="Arial" w:cs="Arial"/>
          <w:b/>
          <w:bCs/>
          <w:sz w:val="20"/>
          <w:szCs w:val="20"/>
        </w:rPr>
        <w:commentReference w:id="561"/>
      </w:r>
      <w:bookmarkEnd w:id="557"/>
      <w:bookmarkEnd w:id="558"/>
      <w:bookmarkEnd w:id="559"/>
      <w:bookmarkEnd w:id="560"/>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651"/>
      </w:tblGrid>
      <w:tr w:rsidR="00A56443" w:rsidRPr="00757AC5" w14:paraId="4A4DF2ED" w14:textId="77777777" w:rsidTr="00CA6FD9">
        <w:trPr>
          <w:jc w:val="center"/>
        </w:trPr>
        <w:tc>
          <w:tcPr>
            <w:tcW w:w="7651" w:type="dxa"/>
            <w:shd w:val="clear" w:color="auto" w:fill="1F497D" w:themeFill="text2"/>
          </w:tcPr>
          <w:p w14:paraId="79BFB349" w14:textId="77777777" w:rsidR="00A56443" w:rsidRPr="00757AC5" w:rsidRDefault="00A56443" w:rsidP="006F7191">
            <w:pPr>
              <w:rPr>
                <w:rFonts w:ascii="Arial" w:hAnsi="Arial" w:cs="Arial"/>
                <w:b/>
                <w:bCs/>
                <w:sz w:val="20"/>
                <w:szCs w:val="20"/>
              </w:rPr>
            </w:pPr>
            <w:r w:rsidRPr="00757AC5">
              <w:rPr>
                <w:rFonts w:ascii="Arial" w:hAnsi="Arial" w:cs="Arial"/>
                <w:b/>
                <w:bCs/>
                <w:color w:val="FFFFFF" w:themeColor="background1"/>
                <w:sz w:val="20"/>
                <w:szCs w:val="20"/>
              </w:rPr>
              <w:t>Results (entries required)</w:t>
            </w:r>
          </w:p>
        </w:tc>
      </w:tr>
      <w:tr w:rsidR="00A56443" w:rsidRPr="00757AC5" w14:paraId="1B5F0900" w14:textId="77777777" w:rsidTr="00CA6FD9">
        <w:trPr>
          <w:jc w:val="center"/>
        </w:trPr>
        <w:tc>
          <w:tcPr>
            <w:tcW w:w="7651" w:type="dxa"/>
            <w:shd w:val="clear" w:color="auto" w:fill="auto"/>
          </w:tcPr>
          <w:p w14:paraId="2B6D4E3B" w14:textId="77777777" w:rsidR="00A56443" w:rsidRPr="00757AC5" w:rsidRDefault="00A56443" w:rsidP="006F7191">
            <w:pPr>
              <w:ind w:left="720"/>
              <w:rPr>
                <w:rFonts w:ascii="Arial" w:hAnsi="Arial" w:cs="Arial"/>
                <w:b/>
                <w:bCs/>
                <w:sz w:val="20"/>
                <w:szCs w:val="20"/>
              </w:rPr>
            </w:pPr>
            <w:r w:rsidRPr="00757AC5">
              <w:rPr>
                <w:rFonts w:ascii="Arial" w:hAnsi="Arial" w:cs="Arial"/>
                <w:bCs/>
                <w:sz w:val="20"/>
                <w:szCs w:val="20"/>
              </w:rPr>
              <w:t>SHALL</w:t>
            </w:r>
            <w:r w:rsidRPr="00757AC5">
              <w:rPr>
                <w:rFonts w:ascii="Arial" w:hAnsi="Arial" w:cs="Arial"/>
                <w:b/>
                <w:bCs/>
                <w:sz w:val="20"/>
                <w:szCs w:val="20"/>
              </w:rPr>
              <w:t xml:space="preserve"> Result Organizer</w:t>
            </w:r>
          </w:p>
        </w:tc>
      </w:tr>
      <w:tr w:rsidR="00A56443" w:rsidRPr="00757AC5" w14:paraId="2F5D7452" w14:textId="77777777" w:rsidTr="00CA6FD9">
        <w:trPr>
          <w:jc w:val="center"/>
        </w:trPr>
        <w:tc>
          <w:tcPr>
            <w:tcW w:w="7651" w:type="dxa"/>
            <w:shd w:val="clear" w:color="auto" w:fill="auto"/>
          </w:tcPr>
          <w:p w14:paraId="27E8F721" w14:textId="77777777" w:rsidR="00A56443" w:rsidRPr="00757AC5" w:rsidRDefault="00A56443" w:rsidP="006F7191">
            <w:pPr>
              <w:ind w:left="1440"/>
              <w:rPr>
                <w:rFonts w:ascii="Arial" w:hAnsi="Arial" w:cs="Arial"/>
                <w:b/>
                <w:bCs/>
                <w:sz w:val="20"/>
                <w:szCs w:val="20"/>
              </w:rPr>
            </w:pPr>
            <w:r w:rsidRPr="00757AC5">
              <w:rPr>
                <w:rFonts w:ascii="Arial" w:hAnsi="Arial" w:cs="Arial"/>
                <w:bCs/>
                <w:sz w:val="20"/>
                <w:szCs w:val="20"/>
              </w:rPr>
              <w:t>SHALL</w:t>
            </w:r>
            <w:r w:rsidRPr="00757AC5">
              <w:rPr>
                <w:rFonts w:ascii="Arial" w:hAnsi="Arial" w:cs="Arial"/>
                <w:b/>
                <w:bCs/>
                <w:sz w:val="20"/>
                <w:szCs w:val="20"/>
              </w:rPr>
              <w:t xml:space="preserve"> Result Observation</w:t>
            </w:r>
          </w:p>
        </w:tc>
      </w:tr>
    </w:tbl>
    <w:p w14:paraId="5E1EC531" w14:textId="77777777" w:rsidR="00A56443" w:rsidRDefault="00A56443" w:rsidP="00A56443"/>
    <w:p w14:paraId="39B62921" w14:textId="77777777" w:rsidR="00A56443" w:rsidRPr="00A56443" w:rsidRDefault="00A56443" w:rsidP="00A56443"/>
    <w:p w14:paraId="482C7935" w14:textId="4D39D50C" w:rsidR="001267DB" w:rsidRPr="00CA6FD9" w:rsidRDefault="001267DB" w:rsidP="00CA6FD9">
      <w:pPr>
        <w:jc w:val="center"/>
        <w:rPr>
          <w:rFonts w:ascii="Arial" w:hAnsi="Arial" w:cs="Arial"/>
          <w:b/>
          <w:sz w:val="20"/>
          <w:szCs w:val="20"/>
        </w:rPr>
      </w:pPr>
      <w:bookmarkStart w:id="562" w:name="_Toc336729579"/>
      <w:commentRangeStart w:id="563"/>
      <w:r w:rsidRPr="00CA6FD9">
        <w:rPr>
          <w:rFonts w:ascii="Arial" w:hAnsi="Arial" w:cs="Arial"/>
          <w:b/>
          <w:sz w:val="20"/>
          <w:szCs w:val="20"/>
        </w:rPr>
        <w:t xml:space="preserve">Table XX: </w:t>
      </w:r>
      <w:r w:rsidR="006B4178">
        <w:rPr>
          <w:rFonts w:ascii="Arial" w:hAnsi="Arial" w:cs="Arial"/>
          <w:b/>
          <w:sz w:val="20"/>
          <w:szCs w:val="20"/>
        </w:rPr>
        <w:t xml:space="preserve">R1.1 </w:t>
      </w:r>
      <w:r w:rsidRPr="00CA6FD9">
        <w:rPr>
          <w:rFonts w:ascii="Arial" w:hAnsi="Arial" w:cs="Arial"/>
          <w:b/>
          <w:sz w:val="20"/>
          <w:szCs w:val="20"/>
        </w:rPr>
        <w:t>Laboratory Tests and Result Values MU 2014 Edition  Data Requirements in Consolidated CDA</w:t>
      </w:r>
      <w:bookmarkEnd w:id="562"/>
      <w:commentRangeEnd w:id="563"/>
      <w:r w:rsidR="0013121A" w:rsidRPr="00CA6FD9">
        <w:rPr>
          <w:rStyle w:val="CommentReference"/>
          <w:rFonts w:ascii="Arial" w:hAnsi="Arial" w:cs="Arial"/>
          <w:b/>
          <w:bCs/>
          <w:sz w:val="20"/>
          <w:szCs w:val="20"/>
        </w:rPr>
        <w:commentReference w:id="563"/>
      </w:r>
    </w:p>
    <w:tbl>
      <w:tblPr>
        <w:tblW w:w="11271" w:type="dxa"/>
        <w:tblInd w:w="-25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5673"/>
        <w:gridCol w:w="5598"/>
      </w:tblGrid>
      <w:tr w:rsidR="001267DB" w:rsidRPr="00757AC5" w14:paraId="40C69D9F" w14:textId="77777777" w:rsidTr="00CA6FD9">
        <w:tc>
          <w:tcPr>
            <w:tcW w:w="5673" w:type="dxa"/>
            <w:shd w:val="clear" w:color="auto" w:fill="1F497D" w:themeFill="text2"/>
          </w:tcPr>
          <w:p w14:paraId="6D32BD78" w14:textId="77777777" w:rsidR="001267DB" w:rsidRPr="00757AC5" w:rsidRDefault="001267DB" w:rsidP="006F7191">
            <w:pPr>
              <w:jc w:val="center"/>
              <w:rPr>
                <w:rFonts w:ascii="Arial" w:hAnsi="Arial" w:cs="Arial"/>
                <w:b/>
                <w:bCs/>
                <w:color w:val="FFFFFF" w:themeColor="background1"/>
                <w:sz w:val="20"/>
                <w:szCs w:val="20"/>
              </w:rPr>
            </w:pPr>
            <w:r w:rsidRPr="00757AC5">
              <w:rPr>
                <w:rFonts w:ascii="Arial" w:hAnsi="Arial" w:cs="Arial"/>
                <w:b/>
                <w:color w:val="FFFFFF" w:themeColor="background1"/>
                <w:sz w:val="20"/>
                <w:szCs w:val="20"/>
              </w:rPr>
              <w:t>Section(s)</w:t>
            </w:r>
          </w:p>
        </w:tc>
        <w:tc>
          <w:tcPr>
            <w:tcW w:w="5598" w:type="dxa"/>
            <w:shd w:val="clear" w:color="auto" w:fill="1F497D" w:themeFill="text2"/>
          </w:tcPr>
          <w:p w14:paraId="4E9B8EEB" w14:textId="77777777" w:rsidR="001267DB" w:rsidRPr="00757AC5" w:rsidRDefault="001267DB" w:rsidP="006F7191">
            <w:pPr>
              <w:jc w:val="center"/>
              <w:rPr>
                <w:rFonts w:ascii="Arial" w:hAnsi="Arial" w:cs="Arial"/>
                <w:b/>
                <w:bCs/>
                <w:color w:val="FFFFFF" w:themeColor="background1"/>
                <w:sz w:val="20"/>
                <w:szCs w:val="20"/>
              </w:rPr>
            </w:pPr>
            <w:r w:rsidRPr="00757AC5">
              <w:rPr>
                <w:rFonts w:ascii="Arial" w:hAnsi="Arial" w:cs="Arial"/>
                <w:b/>
                <w:color w:val="FFFFFF" w:themeColor="background1"/>
                <w:sz w:val="20"/>
                <w:szCs w:val="20"/>
              </w:rPr>
              <w:t>Associated Entry(ies)</w:t>
            </w:r>
          </w:p>
        </w:tc>
      </w:tr>
      <w:tr w:rsidR="001267DB" w:rsidRPr="00757AC5" w14:paraId="311DDC8E" w14:textId="77777777" w:rsidTr="00CA6FD9">
        <w:tc>
          <w:tcPr>
            <w:tcW w:w="5673" w:type="dxa"/>
            <w:shd w:val="clear" w:color="auto" w:fill="FFFFFF" w:themeFill="background1"/>
            <w:vAlign w:val="center"/>
          </w:tcPr>
          <w:p w14:paraId="1E99A4D8" w14:textId="506E898C" w:rsidR="001267DB" w:rsidRPr="00757AC5" w:rsidRDefault="001267DB" w:rsidP="006F7191">
            <w:pPr>
              <w:rPr>
                <w:rFonts w:ascii="Arial" w:hAnsi="Arial" w:cs="Arial"/>
                <w:b/>
                <w:bCs/>
                <w:sz w:val="20"/>
                <w:szCs w:val="20"/>
              </w:rPr>
            </w:pPr>
            <w:r w:rsidRPr="00757AC5">
              <w:rPr>
                <w:rFonts w:ascii="Arial" w:hAnsi="Arial" w:cs="Arial"/>
                <w:b/>
                <w:bCs/>
                <w:sz w:val="20"/>
                <w:szCs w:val="20"/>
              </w:rPr>
              <w:t>Results with coded entries required (2.16.840.1.113883.10.20.22.2.3.1)</w:t>
            </w:r>
          </w:p>
        </w:tc>
        <w:tc>
          <w:tcPr>
            <w:tcW w:w="5598" w:type="dxa"/>
            <w:shd w:val="clear" w:color="auto" w:fill="FFFFFF" w:themeFill="background1"/>
            <w:vAlign w:val="center"/>
          </w:tcPr>
          <w:p w14:paraId="0755C245" w14:textId="77777777" w:rsidR="001267DB" w:rsidRPr="00757AC5" w:rsidRDefault="001267DB" w:rsidP="00CA6FD9">
            <w:pPr>
              <w:pStyle w:val="ListBullet"/>
              <w:numPr>
                <w:ilvl w:val="0"/>
                <w:numId w:val="0"/>
              </w:numPr>
              <w:rPr>
                <w:rFonts w:ascii="Arial" w:hAnsi="Arial"/>
                <w:bCs/>
                <w:sz w:val="20"/>
                <w:szCs w:val="20"/>
              </w:rPr>
            </w:pPr>
            <w:r w:rsidRPr="00757AC5">
              <w:rPr>
                <w:rFonts w:ascii="Arial" w:hAnsi="Arial"/>
                <w:bCs/>
                <w:sz w:val="20"/>
                <w:szCs w:val="20"/>
              </w:rPr>
              <w:t>Results Organizer (2.16.840.1.113883.10.20.22.4.1)</w:t>
            </w:r>
          </w:p>
          <w:p w14:paraId="000A95B4" w14:textId="77777777" w:rsidR="001267DB" w:rsidRPr="00757AC5" w:rsidRDefault="001267DB" w:rsidP="00CA26F1">
            <w:pPr>
              <w:numPr>
                <w:ilvl w:val="1"/>
                <w:numId w:val="0"/>
              </w:numPr>
              <w:tabs>
                <w:tab w:val="num" w:pos="360"/>
              </w:tabs>
              <w:rPr>
                <w:rFonts w:ascii="Arial" w:hAnsi="Arial" w:cs="Arial"/>
                <w:bCs/>
                <w:sz w:val="20"/>
                <w:szCs w:val="20"/>
              </w:rPr>
            </w:pPr>
            <w:r w:rsidRPr="00757AC5">
              <w:rPr>
                <w:rFonts w:ascii="Arial" w:hAnsi="Arial" w:cs="Arial"/>
                <w:bCs/>
                <w:sz w:val="20"/>
                <w:szCs w:val="20"/>
              </w:rPr>
              <w:t>Results Observation (2.16.840.1.113883.10.20.22.4.2)</w:t>
            </w:r>
          </w:p>
        </w:tc>
      </w:tr>
      <w:tr w:rsidR="001267DB" w:rsidRPr="00757AC5" w14:paraId="4A92D218" w14:textId="77777777" w:rsidTr="00CA6FD9">
        <w:tc>
          <w:tcPr>
            <w:tcW w:w="5673" w:type="dxa"/>
            <w:vAlign w:val="center"/>
          </w:tcPr>
          <w:p w14:paraId="61A2F5F9" w14:textId="77777777" w:rsidR="001267DB" w:rsidRPr="00CA6FD9" w:rsidRDefault="001267DB" w:rsidP="006F7191">
            <w:pPr>
              <w:rPr>
                <w:rFonts w:ascii="Arial" w:hAnsi="Arial" w:cs="Arial"/>
                <w:bCs/>
                <w:sz w:val="20"/>
                <w:szCs w:val="20"/>
              </w:rPr>
            </w:pPr>
            <w:r w:rsidRPr="00CA6FD9">
              <w:rPr>
                <w:rFonts w:ascii="Arial" w:hAnsi="Arial" w:cs="Arial"/>
                <w:sz w:val="20"/>
                <w:szCs w:val="20"/>
              </w:rPr>
              <w:t>Hospital Discharge Studies Summary</w:t>
            </w:r>
          </w:p>
          <w:p w14:paraId="43C33663" w14:textId="77777777" w:rsidR="001267DB" w:rsidRPr="00CA6FD9" w:rsidRDefault="001267DB" w:rsidP="006F7191">
            <w:pPr>
              <w:rPr>
                <w:rFonts w:ascii="Arial" w:hAnsi="Arial" w:cs="Arial"/>
                <w:bCs/>
                <w:sz w:val="20"/>
                <w:szCs w:val="20"/>
              </w:rPr>
            </w:pPr>
            <w:r w:rsidRPr="00CA6FD9">
              <w:rPr>
                <w:rFonts w:ascii="Arial" w:hAnsi="Arial" w:cs="Arial"/>
                <w:sz w:val="20"/>
                <w:szCs w:val="20"/>
              </w:rPr>
              <w:t>(2.16.840.1.113883.10.20.22.2.16)</w:t>
            </w:r>
          </w:p>
        </w:tc>
        <w:tc>
          <w:tcPr>
            <w:tcW w:w="5598" w:type="dxa"/>
            <w:vAlign w:val="center"/>
          </w:tcPr>
          <w:p w14:paraId="330A4124" w14:textId="77777777" w:rsidR="001267DB" w:rsidRPr="00757AC5" w:rsidRDefault="001267DB" w:rsidP="00CA6FD9">
            <w:pPr>
              <w:pStyle w:val="ListBullet"/>
              <w:numPr>
                <w:ilvl w:val="0"/>
                <w:numId w:val="0"/>
              </w:numPr>
              <w:rPr>
                <w:rFonts w:ascii="Arial" w:hAnsi="Arial"/>
                <w:bCs/>
                <w:sz w:val="20"/>
                <w:szCs w:val="20"/>
              </w:rPr>
            </w:pPr>
            <w:r w:rsidRPr="00757AC5">
              <w:rPr>
                <w:rFonts w:ascii="Arial" w:hAnsi="Arial"/>
                <w:bCs/>
                <w:sz w:val="20"/>
                <w:szCs w:val="20"/>
              </w:rPr>
              <w:t>Results Organizer (2.16.840.1.113883.10.20.22.4.1)</w:t>
            </w:r>
          </w:p>
          <w:p w14:paraId="2B71DF5E" w14:textId="77777777" w:rsidR="001267DB" w:rsidRPr="00757AC5" w:rsidRDefault="001267DB" w:rsidP="00CA26F1">
            <w:pPr>
              <w:numPr>
                <w:ilvl w:val="1"/>
                <w:numId w:val="0"/>
              </w:numPr>
              <w:tabs>
                <w:tab w:val="num" w:pos="360"/>
              </w:tabs>
              <w:rPr>
                <w:rFonts w:ascii="Arial" w:hAnsi="Arial" w:cs="Arial"/>
                <w:bCs/>
                <w:sz w:val="20"/>
                <w:szCs w:val="20"/>
              </w:rPr>
            </w:pPr>
            <w:r w:rsidRPr="00757AC5">
              <w:rPr>
                <w:rFonts w:ascii="Arial" w:hAnsi="Arial" w:cs="Arial"/>
                <w:bCs/>
                <w:sz w:val="20"/>
                <w:szCs w:val="20"/>
              </w:rPr>
              <w:t>Results Observation (2.16.840.1.113883.10.20.22.4.2)</w:t>
            </w:r>
          </w:p>
        </w:tc>
      </w:tr>
    </w:tbl>
    <w:p w14:paraId="09571508" w14:textId="77777777" w:rsidR="001267DB" w:rsidRDefault="001267DB" w:rsidP="001267DB"/>
    <w:p w14:paraId="7CC16E33" w14:textId="72192E82" w:rsidR="00685188" w:rsidRDefault="00685188" w:rsidP="00685188">
      <w:pPr>
        <w:ind w:left="720"/>
        <w:rPr>
          <w:rFonts w:ascii="Arial" w:hAnsi="Arial" w:cs="Arial"/>
          <w:sz w:val="20"/>
          <w:szCs w:val="20"/>
        </w:rPr>
      </w:pPr>
      <w:r w:rsidRPr="00757AC5">
        <w:rPr>
          <w:rFonts w:ascii="Arial" w:hAnsi="Arial" w:cs="Arial"/>
          <w:sz w:val="20"/>
          <w:szCs w:val="20"/>
        </w:rPr>
        <w:t xml:space="preserve">The structure of the Results with coded entries required section is described hierarchically with corresponding entry-level constraints as specified in </w:t>
      </w:r>
      <w:r>
        <w:rPr>
          <w:rFonts w:ascii="Arial" w:hAnsi="Arial" w:cs="Arial"/>
          <w:sz w:val="20"/>
          <w:szCs w:val="20"/>
        </w:rPr>
        <w:t>Section</w:t>
      </w:r>
      <w:r w:rsidRPr="00757AC5">
        <w:rPr>
          <w:rFonts w:ascii="Arial" w:hAnsi="Arial" w:cs="Arial"/>
          <w:sz w:val="20"/>
          <w:szCs w:val="20"/>
        </w:rPr>
        <w:t xml:space="preserve"> </w:t>
      </w:r>
      <w:r>
        <w:rPr>
          <w:rFonts w:ascii="Arial" w:hAnsi="Arial" w:cs="Arial"/>
          <w:sz w:val="20"/>
          <w:szCs w:val="20"/>
        </w:rPr>
        <w:t>2.64.1</w:t>
      </w:r>
      <w:r w:rsidRPr="00757AC5">
        <w:rPr>
          <w:rFonts w:ascii="Arial" w:hAnsi="Arial" w:cs="Arial"/>
          <w:sz w:val="20"/>
          <w:szCs w:val="20"/>
        </w:rPr>
        <w:t xml:space="preserve"> of the </w:t>
      </w:r>
      <w:r>
        <w:rPr>
          <w:rFonts w:ascii="Arial" w:hAnsi="Arial" w:cs="Arial"/>
          <w:sz w:val="20"/>
          <w:szCs w:val="20"/>
        </w:rPr>
        <w:t xml:space="preserve">Volume 2 R2.1 </w:t>
      </w:r>
      <w:r w:rsidRPr="00757AC5">
        <w:rPr>
          <w:rFonts w:ascii="Arial" w:hAnsi="Arial" w:cs="Arial"/>
          <w:sz w:val="20"/>
          <w:szCs w:val="20"/>
        </w:rPr>
        <w:t xml:space="preserve">Consolidated CDA implementation guide. </w:t>
      </w:r>
    </w:p>
    <w:p w14:paraId="35B5937E" w14:textId="77777777" w:rsidR="006B4178" w:rsidRDefault="006B4178" w:rsidP="001267DB"/>
    <w:p w14:paraId="6CAE8056" w14:textId="46FD78F1" w:rsidR="006B4178" w:rsidRDefault="006B4178" w:rsidP="006B4178">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Results Section (entries required) (V3) </w:t>
      </w:r>
      <w:r w:rsidRPr="00B126FE">
        <w:rPr>
          <w:rFonts w:ascii="Arial" w:hAnsi="Arial" w:cs="Arial"/>
          <w:b/>
          <w:sz w:val="20"/>
          <w:szCs w:val="20"/>
        </w:rPr>
        <w:t xml:space="preserve">Constraints Overview </w:t>
      </w:r>
    </w:p>
    <w:p w14:paraId="7D7E54E8" w14:textId="252DF7E5" w:rsidR="006B4178" w:rsidRPr="00B126FE" w:rsidRDefault="006B4178" w:rsidP="006B4178">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w:t>
      </w:r>
      <w:r>
        <w:rPr>
          <w:rFonts w:ascii="Arial" w:hAnsi="Arial" w:cs="Arial"/>
          <w:b/>
          <w:sz w:val="20"/>
          <w:szCs w:val="20"/>
        </w:rPr>
        <w:t>oid:2.16.840.1.113883.10.20.22.2.3.1:2015-08-01)]</w:t>
      </w:r>
    </w:p>
    <w:p w14:paraId="728C373F" w14:textId="77777777" w:rsidR="006B4178" w:rsidRPr="0091054A" w:rsidRDefault="006B4178" w:rsidP="006B4178">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6B4178" w:rsidRPr="0091054A" w14:paraId="0939531C" w14:textId="77777777" w:rsidTr="00A94441">
        <w:tc>
          <w:tcPr>
            <w:tcW w:w="2395" w:type="dxa"/>
          </w:tcPr>
          <w:p w14:paraId="08306C8B" w14:textId="77777777" w:rsidR="006B4178" w:rsidRPr="0091054A" w:rsidRDefault="006B4178" w:rsidP="00A94441">
            <w:pPr>
              <w:rPr>
                <w:rFonts w:ascii="Arial" w:hAnsi="Arial" w:cs="Arial"/>
                <w:b/>
                <w:sz w:val="20"/>
                <w:szCs w:val="20"/>
              </w:rPr>
            </w:pPr>
            <w:r w:rsidRPr="0091054A">
              <w:rPr>
                <w:rFonts w:ascii="Arial" w:hAnsi="Arial" w:cs="Arial"/>
                <w:b/>
                <w:sz w:val="20"/>
                <w:szCs w:val="20"/>
              </w:rPr>
              <w:t>XPath</w:t>
            </w:r>
          </w:p>
        </w:tc>
        <w:tc>
          <w:tcPr>
            <w:tcW w:w="1250" w:type="dxa"/>
          </w:tcPr>
          <w:p w14:paraId="44C0BF54" w14:textId="77777777" w:rsidR="006B4178" w:rsidRPr="0091054A" w:rsidRDefault="006B4178" w:rsidP="00A94441">
            <w:pPr>
              <w:rPr>
                <w:rFonts w:ascii="Arial" w:hAnsi="Arial" w:cs="Arial"/>
                <w:b/>
                <w:sz w:val="20"/>
                <w:szCs w:val="20"/>
              </w:rPr>
            </w:pPr>
            <w:r w:rsidRPr="0091054A">
              <w:rPr>
                <w:rFonts w:ascii="Arial" w:hAnsi="Arial" w:cs="Arial"/>
                <w:b/>
                <w:sz w:val="20"/>
                <w:szCs w:val="20"/>
              </w:rPr>
              <w:t>Cardinality</w:t>
            </w:r>
          </w:p>
        </w:tc>
        <w:tc>
          <w:tcPr>
            <w:tcW w:w="1050" w:type="dxa"/>
          </w:tcPr>
          <w:p w14:paraId="3178C126" w14:textId="77777777" w:rsidR="006B4178" w:rsidRPr="0091054A" w:rsidRDefault="006B4178" w:rsidP="00A94441">
            <w:pPr>
              <w:rPr>
                <w:rFonts w:ascii="Arial" w:hAnsi="Arial" w:cs="Arial"/>
                <w:b/>
                <w:sz w:val="20"/>
                <w:szCs w:val="20"/>
              </w:rPr>
            </w:pPr>
            <w:r w:rsidRPr="0091054A">
              <w:rPr>
                <w:rFonts w:ascii="Arial" w:hAnsi="Arial" w:cs="Arial"/>
                <w:b/>
                <w:sz w:val="20"/>
                <w:szCs w:val="20"/>
              </w:rPr>
              <w:t>Verb</w:t>
            </w:r>
          </w:p>
        </w:tc>
        <w:tc>
          <w:tcPr>
            <w:tcW w:w="1006" w:type="dxa"/>
          </w:tcPr>
          <w:p w14:paraId="00969B29" w14:textId="77777777" w:rsidR="006B4178" w:rsidRPr="0091054A" w:rsidRDefault="006B4178" w:rsidP="00A94441">
            <w:pPr>
              <w:rPr>
                <w:rFonts w:ascii="Arial" w:hAnsi="Arial" w:cs="Arial"/>
                <w:b/>
                <w:sz w:val="20"/>
                <w:szCs w:val="20"/>
              </w:rPr>
            </w:pPr>
            <w:r w:rsidRPr="0091054A">
              <w:rPr>
                <w:rFonts w:ascii="Arial" w:hAnsi="Arial" w:cs="Arial"/>
                <w:b/>
                <w:sz w:val="20"/>
                <w:szCs w:val="20"/>
              </w:rPr>
              <w:t>CONF#</w:t>
            </w:r>
          </w:p>
        </w:tc>
        <w:tc>
          <w:tcPr>
            <w:tcW w:w="4595" w:type="dxa"/>
          </w:tcPr>
          <w:p w14:paraId="2CCB2AE5" w14:textId="77777777" w:rsidR="006B4178" w:rsidRPr="0091054A" w:rsidRDefault="006B4178" w:rsidP="00A94441">
            <w:pPr>
              <w:rPr>
                <w:rFonts w:ascii="Arial" w:hAnsi="Arial" w:cs="Arial"/>
                <w:b/>
                <w:sz w:val="20"/>
                <w:szCs w:val="20"/>
              </w:rPr>
            </w:pPr>
            <w:r w:rsidRPr="0091054A">
              <w:rPr>
                <w:rFonts w:ascii="Arial" w:hAnsi="Arial" w:cs="Arial"/>
                <w:b/>
                <w:sz w:val="20"/>
                <w:szCs w:val="20"/>
              </w:rPr>
              <w:t>Value</w:t>
            </w:r>
          </w:p>
        </w:tc>
      </w:tr>
      <w:tr w:rsidR="006B4178" w14:paraId="6A8C2B6D" w14:textId="77777777" w:rsidTr="00A94441">
        <w:tc>
          <w:tcPr>
            <w:tcW w:w="2395" w:type="dxa"/>
          </w:tcPr>
          <w:p w14:paraId="3F6A8D6C" w14:textId="1E6AF028" w:rsidR="006B4178" w:rsidRPr="00B14BAB" w:rsidRDefault="006B4178" w:rsidP="00A94441">
            <w:pPr>
              <w:rPr>
                <w:rFonts w:ascii="Arial" w:hAnsi="Arial" w:cs="Arial"/>
                <w:color w:val="000000"/>
                <w:sz w:val="20"/>
                <w:szCs w:val="20"/>
              </w:rPr>
            </w:pPr>
            <w:r>
              <w:rPr>
                <w:rFonts w:ascii="Arial" w:hAnsi="Arial" w:cs="Arial"/>
                <w:color w:val="000000"/>
                <w:sz w:val="20"/>
                <w:szCs w:val="20"/>
              </w:rPr>
              <w:t>#nullFlavor</w:t>
            </w:r>
          </w:p>
        </w:tc>
        <w:tc>
          <w:tcPr>
            <w:tcW w:w="1250" w:type="dxa"/>
          </w:tcPr>
          <w:p w14:paraId="75C04777" w14:textId="078BF62B" w:rsidR="006B4178" w:rsidRPr="00B14BAB" w:rsidRDefault="006B4178" w:rsidP="00A94441">
            <w:pPr>
              <w:rPr>
                <w:rFonts w:ascii="Arial" w:hAnsi="Arial" w:cs="Arial"/>
                <w:color w:val="000000"/>
                <w:sz w:val="20"/>
                <w:szCs w:val="20"/>
              </w:rPr>
            </w:pPr>
            <w:r>
              <w:rPr>
                <w:rFonts w:ascii="Arial" w:hAnsi="Arial" w:cs="Arial"/>
                <w:color w:val="000000"/>
                <w:sz w:val="20"/>
                <w:szCs w:val="20"/>
              </w:rPr>
              <w:t>0..1</w:t>
            </w:r>
          </w:p>
        </w:tc>
        <w:tc>
          <w:tcPr>
            <w:tcW w:w="1050" w:type="dxa"/>
          </w:tcPr>
          <w:p w14:paraId="6C829B43" w14:textId="1F6F759D" w:rsidR="006B4178" w:rsidRPr="00B14BAB" w:rsidRDefault="006B4178"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698B3D11" w14:textId="11FFBF09" w:rsidR="006B4178" w:rsidRDefault="006B4178" w:rsidP="00A94441">
            <w:pPr>
              <w:rPr>
                <w:rFonts w:ascii="Arial" w:hAnsi="Arial" w:cs="Arial"/>
                <w:color w:val="000000"/>
                <w:sz w:val="20"/>
                <w:szCs w:val="20"/>
              </w:rPr>
            </w:pPr>
            <w:r>
              <w:rPr>
                <w:rFonts w:ascii="Arial" w:hAnsi="Arial" w:cs="Arial"/>
                <w:color w:val="000000"/>
                <w:sz w:val="20"/>
                <w:szCs w:val="20"/>
              </w:rPr>
              <w:t>1198-32875</w:t>
            </w:r>
          </w:p>
        </w:tc>
        <w:tc>
          <w:tcPr>
            <w:tcW w:w="4595" w:type="dxa"/>
          </w:tcPr>
          <w:p w14:paraId="1DB2AC64" w14:textId="026AB317" w:rsidR="006B4178" w:rsidRPr="00A94441" w:rsidRDefault="006B4178" w:rsidP="006B4178">
            <w:pPr>
              <w:widowControl w:val="0"/>
              <w:autoSpaceDE w:val="0"/>
              <w:autoSpaceDN w:val="0"/>
              <w:adjustRightInd w:val="0"/>
              <w:rPr>
                <w:rFonts w:ascii="Arial" w:hAnsi="Arial" w:cs="Arial"/>
                <w:color w:val="000000"/>
                <w:sz w:val="20"/>
                <w:szCs w:val="20"/>
              </w:rPr>
            </w:pPr>
            <w:r w:rsidRPr="006B4178">
              <w:rPr>
                <w:rFonts w:ascii="Arial" w:hAnsi="Arial" w:cs="Arial"/>
                <w:color w:val="000000"/>
                <w:sz w:val="20"/>
                <w:szCs w:val="20"/>
              </w:rPr>
              <w:t xml:space="preserve">urn:oid:2.16.840.1.113883.5.1008 (HL7NullFlavor) = NI </w:t>
            </w:r>
          </w:p>
        </w:tc>
      </w:tr>
      <w:tr w:rsidR="006B4178" w14:paraId="02AB78EC" w14:textId="77777777" w:rsidTr="00A94441">
        <w:tc>
          <w:tcPr>
            <w:tcW w:w="2395" w:type="dxa"/>
          </w:tcPr>
          <w:p w14:paraId="773615D3"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70F02E22"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926B4EE"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6CF7DB8F" w14:textId="0DFA1E9E" w:rsidR="006B4178" w:rsidRPr="00B14BAB" w:rsidRDefault="006B4178" w:rsidP="00A94441">
            <w:pPr>
              <w:rPr>
                <w:rFonts w:ascii="Arial" w:hAnsi="Arial" w:cs="Arial"/>
                <w:sz w:val="20"/>
                <w:szCs w:val="20"/>
              </w:rPr>
            </w:pPr>
            <w:r>
              <w:rPr>
                <w:rFonts w:ascii="Arial" w:hAnsi="Arial" w:cs="Arial"/>
                <w:color w:val="000000"/>
                <w:sz w:val="20"/>
                <w:szCs w:val="20"/>
              </w:rPr>
              <w:t>1198-7108</w:t>
            </w:r>
          </w:p>
        </w:tc>
        <w:tc>
          <w:tcPr>
            <w:tcW w:w="4595" w:type="dxa"/>
          </w:tcPr>
          <w:p w14:paraId="7BAEF9A0" w14:textId="77777777" w:rsidR="006B4178" w:rsidRPr="00A94441" w:rsidRDefault="006B4178" w:rsidP="00A94441">
            <w:pPr>
              <w:rPr>
                <w:rFonts w:ascii="Arial" w:hAnsi="Arial" w:cs="Arial"/>
                <w:sz w:val="20"/>
                <w:szCs w:val="20"/>
              </w:rPr>
            </w:pPr>
          </w:p>
        </w:tc>
      </w:tr>
      <w:tr w:rsidR="006B4178" w14:paraId="3B17FEE5" w14:textId="77777777" w:rsidTr="00A94441">
        <w:tc>
          <w:tcPr>
            <w:tcW w:w="2395" w:type="dxa"/>
          </w:tcPr>
          <w:p w14:paraId="074AAAB6" w14:textId="77777777" w:rsidR="006B4178" w:rsidRPr="00B14BAB" w:rsidRDefault="006B4178"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5683CBB4"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192AA315"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13BF1A00" w14:textId="625D8356" w:rsidR="006B4178" w:rsidRPr="00B14BAB" w:rsidRDefault="006B4178" w:rsidP="00A94441">
            <w:pPr>
              <w:rPr>
                <w:rFonts w:ascii="Arial" w:hAnsi="Arial" w:cs="Arial"/>
                <w:sz w:val="20"/>
                <w:szCs w:val="20"/>
              </w:rPr>
            </w:pPr>
            <w:r>
              <w:rPr>
                <w:rFonts w:ascii="Arial" w:hAnsi="Arial" w:cs="Arial"/>
                <w:color w:val="000000"/>
                <w:sz w:val="20"/>
                <w:szCs w:val="20"/>
              </w:rPr>
              <w:t>1198-9137</w:t>
            </w:r>
          </w:p>
        </w:tc>
        <w:tc>
          <w:tcPr>
            <w:tcW w:w="4595" w:type="dxa"/>
          </w:tcPr>
          <w:p w14:paraId="4D2FBAA4" w14:textId="1AC55E9D" w:rsidR="006B4178" w:rsidRPr="00A94441" w:rsidRDefault="006B4178" w:rsidP="006B4178">
            <w:pPr>
              <w:widowControl w:val="0"/>
              <w:autoSpaceDE w:val="0"/>
              <w:autoSpaceDN w:val="0"/>
              <w:adjustRightInd w:val="0"/>
              <w:rPr>
                <w:rFonts w:ascii="Arial" w:hAnsi="Arial" w:cs="Arial"/>
                <w:color w:val="000000"/>
                <w:sz w:val="20"/>
                <w:szCs w:val="20"/>
              </w:rPr>
            </w:pPr>
            <w:r w:rsidRPr="006B4178">
              <w:rPr>
                <w:rFonts w:ascii="Arial" w:hAnsi="Arial" w:cs="Arial"/>
                <w:color w:val="000000"/>
                <w:sz w:val="20"/>
                <w:szCs w:val="20"/>
              </w:rPr>
              <w:t xml:space="preserve">2.16.840.1.113883.10.20.22.2.3.1 </w:t>
            </w:r>
          </w:p>
        </w:tc>
      </w:tr>
      <w:tr w:rsidR="006B4178" w14:paraId="13A238A4" w14:textId="77777777" w:rsidTr="00A94441">
        <w:tc>
          <w:tcPr>
            <w:tcW w:w="2395" w:type="dxa"/>
          </w:tcPr>
          <w:p w14:paraId="5A6172E0" w14:textId="5163AB44" w:rsidR="006B4178" w:rsidRPr="00B14BAB" w:rsidRDefault="006B4178" w:rsidP="00A94441">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6780D73C" w14:textId="77AE38AD" w:rsidR="006B4178" w:rsidRPr="00B14BAB" w:rsidRDefault="006B4178"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54CE0D29" w14:textId="71C1310B" w:rsidR="006B4178" w:rsidRPr="00B14BAB" w:rsidRDefault="006B4178"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7FDBBB1A" w14:textId="1B8357ED" w:rsidR="006B4178" w:rsidRDefault="006B4178" w:rsidP="00A94441">
            <w:pPr>
              <w:rPr>
                <w:rFonts w:ascii="Arial" w:hAnsi="Arial" w:cs="Arial"/>
                <w:color w:val="000000"/>
                <w:sz w:val="20"/>
                <w:szCs w:val="20"/>
              </w:rPr>
            </w:pPr>
            <w:r>
              <w:rPr>
                <w:rFonts w:ascii="Arial" w:hAnsi="Arial" w:cs="Arial"/>
                <w:color w:val="000000"/>
                <w:sz w:val="20"/>
                <w:szCs w:val="20"/>
              </w:rPr>
              <w:t>1198-32592</w:t>
            </w:r>
          </w:p>
        </w:tc>
        <w:tc>
          <w:tcPr>
            <w:tcW w:w="4595" w:type="dxa"/>
          </w:tcPr>
          <w:p w14:paraId="2BA5D327" w14:textId="18D0EC5A" w:rsidR="006B4178" w:rsidRPr="00A94441" w:rsidRDefault="006B4178" w:rsidP="00A94441">
            <w:pPr>
              <w:rPr>
                <w:rFonts w:ascii="Arial" w:hAnsi="Arial" w:cs="Arial"/>
                <w:sz w:val="20"/>
                <w:szCs w:val="20"/>
              </w:rPr>
            </w:pPr>
            <w:r w:rsidRPr="00A94441">
              <w:rPr>
                <w:rFonts w:ascii="Arial" w:hAnsi="Arial" w:cs="Arial"/>
                <w:sz w:val="20"/>
                <w:szCs w:val="20"/>
              </w:rPr>
              <w:t>2015-08-01</w:t>
            </w:r>
          </w:p>
        </w:tc>
      </w:tr>
      <w:tr w:rsidR="006B4178" w14:paraId="09B7A89F" w14:textId="77777777" w:rsidTr="00A94441">
        <w:tc>
          <w:tcPr>
            <w:tcW w:w="2395" w:type="dxa"/>
          </w:tcPr>
          <w:p w14:paraId="229A5E73"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code</w:t>
            </w:r>
          </w:p>
        </w:tc>
        <w:tc>
          <w:tcPr>
            <w:tcW w:w="1250" w:type="dxa"/>
          </w:tcPr>
          <w:p w14:paraId="172631A7"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2F4B9F46"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0329FE79" w14:textId="268BB3AF" w:rsidR="006B4178" w:rsidRPr="00B14BAB" w:rsidRDefault="006B4178" w:rsidP="00A94441">
            <w:pPr>
              <w:rPr>
                <w:rFonts w:ascii="Arial" w:hAnsi="Arial" w:cs="Arial"/>
                <w:sz w:val="20"/>
                <w:szCs w:val="20"/>
              </w:rPr>
            </w:pPr>
            <w:r>
              <w:rPr>
                <w:rFonts w:ascii="Arial" w:hAnsi="Arial" w:cs="Arial"/>
                <w:color w:val="000000"/>
                <w:sz w:val="20"/>
                <w:szCs w:val="20"/>
              </w:rPr>
              <w:t>1198-15433</w:t>
            </w:r>
          </w:p>
        </w:tc>
        <w:tc>
          <w:tcPr>
            <w:tcW w:w="4595" w:type="dxa"/>
          </w:tcPr>
          <w:p w14:paraId="7D142AB7" w14:textId="77777777" w:rsidR="006B4178" w:rsidRPr="00A94441" w:rsidRDefault="006B4178" w:rsidP="00A94441">
            <w:pPr>
              <w:rPr>
                <w:rFonts w:ascii="Arial" w:hAnsi="Arial" w:cs="Arial"/>
                <w:sz w:val="20"/>
                <w:szCs w:val="20"/>
              </w:rPr>
            </w:pPr>
          </w:p>
        </w:tc>
      </w:tr>
      <w:tr w:rsidR="006B4178" w14:paraId="295A640D" w14:textId="77777777" w:rsidTr="00A94441">
        <w:tc>
          <w:tcPr>
            <w:tcW w:w="2395" w:type="dxa"/>
          </w:tcPr>
          <w:p w14:paraId="65CC82CC" w14:textId="77777777" w:rsidR="006B4178" w:rsidRPr="00B14BAB" w:rsidRDefault="006B4178"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71C2BE4C"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570B62EB"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6ADEAE34" w14:textId="338AC4A5" w:rsidR="006B4178" w:rsidRPr="00B14BAB" w:rsidRDefault="006B4178" w:rsidP="00A94441">
            <w:pPr>
              <w:rPr>
                <w:rFonts w:ascii="Arial" w:hAnsi="Arial" w:cs="Arial"/>
                <w:sz w:val="20"/>
                <w:szCs w:val="20"/>
              </w:rPr>
            </w:pPr>
            <w:r>
              <w:rPr>
                <w:rFonts w:ascii="Arial" w:hAnsi="Arial" w:cs="Arial"/>
                <w:color w:val="000000"/>
                <w:sz w:val="20"/>
                <w:szCs w:val="20"/>
              </w:rPr>
              <w:t>1198-15434</w:t>
            </w:r>
          </w:p>
        </w:tc>
        <w:tc>
          <w:tcPr>
            <w:tcW w:w="4595" w:type="dxa"/>
          </w:tcPr>
          <w:p w14:paraId="7BCE031D" w14:textId="63F70D9B" w:rsidR="006B4178" w:rsidRPr="00A94441" w:rsidRDefault="006B4178" w:rsidP="00A94441">
            <w:pPr>
              <w:rPr>
                <w:rFonts w:ascii="Arial" w:hAnsi="Arial" w:cs="Arial"/>
                <w:sz w:val="20"/>
                <w:szCs w:val="20"/>
              </w:rPr>
            </w:pPr>
            <w:r w:rsidRPr="00A94441">
              <w:rPr>
                <w:rFonts w:ascii="Arial" w:hAnsi="Arial" w:cs="Arial"/>
                <w:color w:val="000000"/>
                <w:sz w:val="20"/>
                <w:szCs w:val="20"/>
              </w:rPr>
              <w:t>30954-2</w:t>
            </w:r>
          </w:p>
        </w:tc>
      </w:tr>
      <w:tr w:rsidR="006B4178" w14:paraId="0FAA1668" w14:textId="77777777" w:rsidTr="00A94441">
        <w:trPr>
          <w:trHeight w:val="269"/>
        </w:trPr>
        <w:tc>
          <w:tcPr>
            <w:tcW w:w="2395" w:type="dxa"/>
          </w:tcPr>
          <w:p w14:paraId="0BBD0B96" w14:textId="77777777" w:rsidR="006B4178" w:rsidRPr="00B14BAB" w:rsidRDefault="006B4178"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6E722A31"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2CC99C8D"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4D87A5B6" w14:textId="3101228F" w:rsidR="006B4178" w:rsidRPr="00B14BAB" w:rsidRDefault="006B4178" w:rsidP="00A94441">
            <w:pPr>
              <w:rPr>
                <w:rFonts w:ascii="Arial" w:hAnsi="Arial" w:cs="Arial"/>
                <w:sz w:val="20"/>
                <w:szCs w:val="20"/>
              </w:rPr>
            </w:pPr>
            <w:r>
              <w:rPr>
                <w:rFonts w:ascii="Arial" w:hAnsi="Arial" w:cs="Arial"/>
                <w:color w:val="000000"/>
                <w:sz w:val="20"/>
                <w:szCs w:val="20"/>
              </w:rPr>
              <w:t>1198-31040</w:t>
            </w:r>
          </w:p>
        </w:tc>
        <w:tc>
          <w:tcPr>
            <w:tcW w:w="4595" w:type="dxa"/>
          </w:tcPr>
          <w:p w14:paraId="67ED24CF" w14:textId="77777777" w:rsidR="006B4178" w:rsidRPr="00A94441" w:rsidRDefault="006B4178" w:rsidP="00A94441">
            <w:pPr>
              <w:rPr>
                <w:rFonts w:ascii="Arial" w:hAnsi="Arial" w:cs="Arial"/>
                <w:sz w:val="20"/>
                <w:szCs w:val="20"/>
              </w:rPr>
            </w:pPr>
            <w:r w:rsidRPr="00A94441">
              <w:rPr>
                <w:rFonts w:ascii="Arial" w:hAnsi="Arial" w:cs="Arial"/>
                <w:color w:val="000000"/>
                <w:sz w:val="20"/>
                <w:szCs w:val="20"/>
              </w:rPr>
              <w:t>urn:oid:2.16.840.1.113883.6.1 (LOINC) = 2.16.840.1.113883.6.1</w:t>
            </w:r>
          </w:p>
        </w:tc>
      </w:tr>
      <w:tr w:rsidR="006B4178" w14:paraId="73582D20" w14:textId="77777777" w:rsidTr="00A94441">
        <w:tc>
          <w:tcPr>
            <w:tcW w:w="2395" w:type="dxa"/>
          </w:tcPr>
          <w:p w14:paraId="0B2A5B44"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title</w:t>
            </w:r>
          </w:p>
        </w:tc>
        <w:tc>
          <w:tcPr>
            <w:tcW w:w="1250" w:type="dxa"/>
          </w:tcPr>
          <w:p w14:paraId="72FBFE1E"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850AA80"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59A9D607" w14:textId="4E7C1F32" w:rsidR="006B4178" w:rsidRPr="00B14BAB" w:rsidRDefault="006B4178" w:rsidP="00A94441">
            <w:pPr>
              <w:rPr>
                <w:rFonts w:ascii="Arial" w:hAnsi="Arial" w:cs="Arial"/>
                <w:sz w:val="20"/>
                <w:szCs w:val="20"/>
              </w:rPr>
            </w:pPr>
            <w:r>
              <w:rPr>
                <w:rFonts w:ascii="Arial" w:hAnsi="Arial" w:cs="Arial"/>
                <w:color w:val="000000"/>
                <w:sz w:val="20"/>
                <w:szCs w:val="20"/>
              </w:rPr>
              <w:t>1198-8892</w:t>
            </w:r>
          </w:p>
        </w:tc>
        <w:tc>
          <w:tcPr>
            <w:tcW w:w="4595" w:type="dxa"/>
          </w:tcPr>
          <w:p w14:paraId="6384A91A" w14:textId="77777777" w:rsidR="006B4178" w:rsidRPr="00A94441" w:rsidRDefault="006B4178" w:rsidP="00A94441">
            <w:pPr>
              <w:rPr>
                <w:rFonts w:ascii="Arial" w:hAnsi="Arial" w:cs="Arial"/>
                <w:sz w:val="20"/>
                <w:szCs w:val="20"/>
              </w:rPr>
            </w:pPr>
          </w:p>
        </w:tc>
      </w:tr>
      <w:tr w:rsidR="006B4178" w14:paraId="4E67759A" w14:textId="77777777" w:rsidTr="006B4178">
        <w:trPr>
          <w:trHeight w:val="476"/>
        </w:trPr>
        <w:tc>
          <w:tcPr>
            <w:tcW w:w="2395" w:type="dxa"/>
          </w:tcPr>
          <w:p w14:paraId="18C806EF"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text</w:t>
            </w:r>
          </w:p>
        </w:tc>
        <w:tc>
          <w:tcPr>
            <w:tcW w:w="1250" w:type="dxa"/>
          </w:tcPr>
          <w:p w14:paraId="4CBEBE4A"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C96F0F4" w14:textId="77777777" w:rsidR="006B4178" w:rsidRPr="00B14BAB" w:rsidRDefault="006B4178"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55A692D6" w14:textId="7BB2BC3F" w:rsidR="006B4178" w:rsidRPr="00B14BAB" w:rsidRDefault="006B4178" w:rsidP="00A94441">
            <w:pPr>
              <w:rPr>
                <w:rFonts w:ascii="Arial" w:hAnsi="Arial" w:cs="Arial"/>
                <w:sz w:val="20"/>
                <w:szCs w:val="20"/>
              </w:rPr>
            </w:pPr>
            <w:r>
              <w:rPr>
                <w:rFonts w:ascii="Arial" w:hAnsi="Arial" w:cs="Arial"/>
                <w:color w:val="000000"/>
                <w:sz w:val="20"/>
                <w:szCs w:val="20"/>
              </w:rPr>
              <w:t>1198-7111</w:t>
            </w:r>
          </w:p>
        </w:tc>
        <w:tc>
          <w:tcPr>
            <w:tcW w:w="4595" w:type="dxa"/>
          </w:tcPr>
          <w:p w14:paraId="725BFF8B" w14:textId="77777777" w:rsidR="006B4178" w:rsidRPr="00A94441" w:rsidRDefault="006B4178" w:rsidP="00A94441">
            <w:pPr>
              <w:rPr>
                <w:rFonts w:ascii="Arial" w:hAnsi="Arial" w:cs="Arial"/>
                <w:sz w:val="20"/>
                <w:szCs w:val="20"/>
              </w:rPr>
            </w:pPr>
          </w:p>
        </w:tc>
      </w:tr>
      <w:tr w:rsidR="006B4178" w14:paraId="0A962252" w14:textId="77777777" w:rsidTr="00A94441">
        <w:tc>
          <w:tcPr>
            <w:tcW w:w="2395" w:type="dxa"/>
          </w:tcPr>
          <w:p w14:paraId="782A5C59" w14:textId="165F5F2E" w:rsidR="006B4178" w:rsidRPr="00B14BAB" w:rsidRDefault="006B4178"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0C25C7EF" w14:textId="2EBFFEA4" w:rsidR="006B4178" w:rsidRPr="00B14BAB" w:rsidRDefault="006B4178" w:rsidP="00A94441">
            <w:pPr>
              <w:rPr>
                <w:rFonts w:ascii="Arial" w:hAnsi="Arial" w:cs="Arial"/>
                <w:color w:val="000000"/>
                <w:sz w:val="20"/>
                <w:szCs w:val="20"/>
              </w:rPr>
            </w:pPr>
            <w:r>
              <w:rPr>
                <w:rFonts w:ascii="Arial" w:hAnsi="Arial" w:cs="Arial"/>
                <w:color w:val="000000"/>
                <w:sz w:val="20"/>
                <w:szCs w:val="20"/>
              </w:rPr>
              <w:t>1..*</w:t>
            </w:r>
          </w:p>
        </w:tc>
        <w:tc>
          <w:tcPr>
            <w:tcW w:w="1050" w:type="dxa"/>
          </w:tcPr>
          <w:p w14:paraId="2073CA35" w14:textId="1698A58F" w:rsidR="006B4178" w:rsidRPr="00B14BAB" w:rsidRDefault="006B4178"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15211771" w14:textId="79141977" w:rsidR="006B4178" w:rsidRDefault="006B4178" w:rsidP="00A94441">
            <w:pPr>
              <w:rPr>
                <w:rFonts w:ascii="Arial" w:hAnsi="Arial" w:cs="Arial"/>
                <w:color w:val="000000"/>
                <w:sz w:val="20"/>
                <w:szCs w:val="20"/>
              </w:rPr>
            </w:pPr>
            <w:r>
              <w:rPr>
                <w:rFonts w:ascii="Arial" w:hAnsi="Arial" w:cs="Arial"/>
                <w:color w:val="000000"/>
                <w:sz w:val="20"/>
                <w:szCs w:val="20"/>
              </w:rPr>
              <w:t>1198-</w:t>
            </w:r>
            <w:r>
              <w:rPr>
                <w:rFonts w:ascii="Arial" w:hAnsi="Arial" w:cs="Arial"/>
                <w:color w:val="000000"/>
                <w:sz w:val="20"/>
                <w:szCs w:val="20"/>
              </w:rPr>
              <w:lastRenderedPageBreak/>
              <w:t>7112</w:t>
            </w:r>
          </w:p>
        </w:tc>
        <w:tc>
          <w:tcPr>
            <w:tcW w:w="4595" w:type="dxa"/>
          </w:tcPr>
          <w:p w14:paraId="318D08C4" w14:textId="77777777" w:rsidR="006B4178" w:rsidRPr="00A94441" w:rsidRDefault="006B4178" w:rsidP="00A94441">
            <w:pPr>
              <w:rPr>
                <w:rFonts w:ascii="Arial" w:hAnsi="Arial" w:cs="Arial"/>
                <w:sz w:val="20"/>
                <w:szCs w:val="20"/>
              </w:rPr>
            </w:pPr>
          </w:p>
        </w:tc>
      </w:tr>
      <w:tr w:rsidR="006B4178" w14:paraId="5D2F1012" w14:textId="77777777" w:rsidTr="00A94441">
        <w:tc>
          <w:tcPr>
            <w:tcW w:w="2395" w:type="dxa"/>
          </w:tcPr>
          <w:p w14:paraId="4A6CF4F2" w14:textId="4581B937" w:rsidR="006B4178" w:rsidRPr="00B14BAB" w:rsidRDefault="006B4178" w:rsidP="00A94441">
            <w:pPr>
              <w:rPr>
                <w:rFonts w:ascii="Arial" w:hAnsi="Arial" w:cs="Arial"/>
                <w:color w:val="000000"/>
                <w:sz w:val="20"/>
                <w:szCs w:val="20"/>
              </w:rPr>
            </w:pPr>
            <w:r>
              <w:rPr>
                <w:rFonts w:ascii="Arial" w:hAnsi="Arial" w:cs="Arial"/>
                <w:color w:val="000000"/>
                <w:sz w:val="20"/>
                <w:szCs w:val="20"/>
              </w:rPr>
              <w:lastRenderedPageBreak/>
              <w:t xml:space="preserve">     organizer</w:t>
            </w:r>
          </w:p>
        </w:tc>
        <w:tc>
          <w:tcPr>
            <w:tcW w:w="1250" w:type="dxa"/>
          </w:tcPr>
          <w:p w14:paraId="50FDC426" w14:textId="6E00F368" w:rsidR="006B4178" w:rsidRPr="00B14BAB" w:rsidRDefault="006B4178"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325AD6A6" w14:textId="3586D232" w:rsidR="006B4178" w:rsidRPr="00B14BAB" w:rsidRDefault="006B4178"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61E966E9" w14:textId="103A93EB" w:rsidR="006B4178" w:rsidRDefault="006B4178" w:rsidP="00A94441">
            <w:pPr>
              <w:rPr>
                <w:rFonts w:ascii="Arial" w:hAnsi="Arial" w:cs="Arial"/>
                <w:color w:val="000000"/>
                <w:sz w:val="20"/>
                <w:szCs w:val="20"/>
              </w:rPr>
            </w:pPr>
            <w:r>
              <w:rPr>
                <w:rFonts w:ascii="Arial" w:hAnsi="Arial" w:cs="Arial"/>
                <w:color w:val="000000"/>
                <w:sz w:val="20"/>
                <w:szCs w:val="20"/>
              </w:rPr>
              <w:t>1198-15516</w:t>
            </w:r>
          </w:p>
        </w:tc>
        <w:tc>
          <w:tcPr>
            <w:tcW w:w="4595" w:type="dxa"/>
          </w:tcPr>
          <w:p w14:paraId="521DD2DB" w14:textId="3C0B1C4D" w:rsidR="006B4178" w:rsidRPr="00A94441" w:rsidRDefault="009C0D13" w:rsidP="009C0D13">
            <w:pPr>
              <w:widowControl w:val="0"/>
              <w:autoSpaceDE w:val="0"/>
              <w:autoSpaceDN w:val="0"/>
              <w:adjustRightInd w:val="0"/>
              <w:rPr>
                <w:rFonts w:ascii="Arial" w:hAnsi="Arial" w:cs="Arial"/>
                <w:color w:val="000000"/>
                <w:sz w:val="20"/>
                <w:szCs w:val="20"/>
              </w:rPr>
            </w:pPr>
            <w:r w:rsidRPr="009C0D13">
              <w:rPr>
                <w:rFonts w:ascii="Arial" w:hAnsi="Arial" w:cs="Arial"/>
                <w:color w:val="000000"/>
                <w:sz w:val="20"/>
                <w:szCs w:val="20"/>
              </w:rPr>
              <w:t xml:space="preserve">Result Organizer (V3) (identifier: urn:hl7ii:2.16.840.1.113883.10.20.22.4.1:2015-08-01 </w:t>
            </w:r>
          </w:p>
        </w:tc>
      </w:tr>
    </w:tbl>
    <w:p w14:paraId="21AA814C" w14:textId="77777777" w:rsidR="00A56443" w:rsidRDefault="00A56443" w:rsidP="001267DB"/>
    <w:p w14:paraId="75E66624" w14:textId="77777777" w:rsidR="00A94441" w:rsidRPr="00A94441" w:rsidRDefault="00A94441" w:rsidP="00A94441">
      <w:pPr>
        <w:widowControl w:val="0"/>
        <w:autoSpaceDE w:val="0"/>
        <w:autoSpaceDN w:val="0"/>
        <w:adjustRightInd w:val="0"/>
        <w:rPr>
          <w:rFonts w:ascii="Bookman Old Style" w:hAnsi="Bookman Old Style" w:cs="Bookman Old Style"/>
          <w:color w:val="000000"/>
        </w:rPr>
      </w:pPr>
    </w:p>
    <w:p w14:paraId="22E97621" w14:textId="77777777" w:rsidR="00A94441" w:rsidRPr="00A94441" w:rsidRDefault="00A94441" w:rsidP="005F05BB">
      <w:pPr>
        <w:pStyle w:val="ListParagraph"/>
        <w:widowControl w:val="0"/>
        <w:numPr>
          <w:ilvl w:val="0"/>
          <w:numId w:val="41"/>
        </w:numPr>
        <w:autoSpaceDE w:val="0"/>
        <w:autoSpaceDN w:val="0"/>
        <w:adjustRightInd w:val="0"/>
        <w:spacing w:after="83"/>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Conforms to </w:t>
      </w:r>
      <w:r w:rsidRPr="00A94441">
        <w:rPr>
          <w:rFonts w:ascii="Courier New" w:hAnsi="Courier New" w:cs="Courier New"/>
          <w:b/>
          <w:bCs/>
          <w:color w:val="000000"/>
          <w:sz w:val="20"/>
          <w:szCs w:val="20"/>
        </w:rPr>
        <w:t xml:space="preserve">Results Section (entries optional) (V3) </w:t>
      </w:r>
      <w:r w:rsidRPr="00A94441">
        <w:rPr>
          <w:rFonts w:ascii="Bookman Old Style" w:hAnsi="Bookman Old Style" w:cs="Bookman Old Style"/>
          <w:color w:val="000000"/>
          <w:sz w:val="20"/>
          <w:szCs w:val="20"/>
        </w:rPr>
        <w:t xml:space="preserve">template </w:t>
      </w:r>
      <w:r w:rsidRPr="00A94441">
        <w:rPr>
          <w:rFonts w:ascii="Courier New" w:hAnsi="Courier New" w:cs="Courier New"/>
          <w:color w:val="000000"/>
          <w:sz w:val="20"/>
          <w:szCs w:val="20"/>
        </w:rPr>
        <w:t>(identifier: urn:hl7ii:2.16.840.1.113883.10.20.22.2.3:2015-08-01)</w:t>
      </w:r>
      <w:r w:rsidRPr="00A94441">
        <w:rPr>
          <w:rFonts w:ascii="Bookman Old Style" w:hAnsi="Bookman Old Style" w:cs="Bookman Old Style"/>
          <w:color w:val="000000"/>
          <w:sz w:val="20"/>
          <w:szCs w:val="20"/>
        </w:rPr>
        <w:t xml:space="preserve">. </w:t>
      </w:r>
    </w:p>
    <w:p w14:paraId="71659DFC" w14:textId="77777777" w:rsidR="00A94441" w:rsidRPr="00A94441" w:rsidRDefault="00A94441" w:rsidP="00A94441">
      <w:pPr>
        <w:widowControl w:val="0"/>
        <w:autoSpaceDE w:val="0"/>
        <w:autoSpaceDN w:val="0"/>
        <w:adjustRightInd w:val="0"/>
        <w:spacing w:after="83"/>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2. </w:t>
      </w:r>
      <w:r w:rsidRPr="00A94441">
        <w:rPr>
          <w:rFonts w:ascii="Bookman Old Style" w:hAnsi="Bookman Old Style" w:cs="Bookman Old Style"/>
          <w:b/>
          <w:bCs/>
          <w:color w:val="000000"/>
          <w:sz w:val="16"/>
          <w:szCs w:val="16"/>
        </w:rPr>
        <w:t xml:space="preserve">MAY </w:t>
      </w:r>
      <w:r w:rsidRPr="00A94441">
        <w:rPr>
          <w:rFonts w:ascii="Bookman Old Style" w:hAnsi="Bookman Old Style" w:cs="Bookman Old Style"/>
          <w:color w:val="000000"/>
          <w:sz w:val="20"/>
          <w:szCs w:val="20"/>
        </w:rPr>
        <w:t xml:space="preserve">contain zero or one [0..1] </w:t>
      </w:r>
      <w:r w:rsidRPr="00A94441">
        <w:rPr>
          <w:rFonts w:ascii="Courier New" w:hAnsi="Courier New" w:cs="Courier New"/>
          <w:b/>
          <w:bCs/>
          <w:color w:val="000000"/>
          <w:sz w:val="20"/>
          <w:szCs w:val="20"/>
        </w:rPr>
        <w:t>@nullFlavor</w:t>
      </w:r>
      <w:r w:rsidRPr="00A94441">
        <w:rPr>
          <w:rFonts w:ascii="Bookman Old Style" w:hAnsi="Bookman Old Style" w:cs="Bookman Old Style"/>
          <w:color w:val="000000"/>
          <w:sz w:val="20"/>
          <w:szCs w:val="20"/>
        </w:rPr>
        <w:t>=</w:t>
      </w:r>
      <w:r w:rsidRPr="00A94441">
        <w:rPr>
          <w:rFonts w:ascii="Courier New" w:hAnsi="Courier New" w:cs="Courier New"/>
          <w:color w:val="000000"/>
          <w:sz w:val="20"/>
          <w:szCs w:val="20"/>
        </w:rPr>
        <w:t xml:space="preserve">"NI" </w:t>
      </w:r>
      <w:r w:rsidRPr="00A94441">
        <w:rPr>
          <w:rFonts w:ascii="Bookman Old Style" w:hAnsi="Bookman Old Style" w:cs="Bookman Old Style"/>
          <w:color w:val="000000"/>
          <w:sz w:val="20"/>
          <w:szCs w:val="20"/>
        </w:rPr>
        <w:t xml:space="preserve">No information (CodeSystem: </w:t>
      </w:r>
      <w:r w:rsidRPr="00A94441">
        <w:rPr>
          <w:rFonts w:ascii="Courier New" w:hAnsi="Courier New" w:cs="Courier New"/>
          <w:color w:val="000000"/>
          <w:sz w:val="20"/>
          <w:szCs w:val="20"/>
        </w:rPr>
        <w:t>HL7NullFlavor urn:oid:2.16.840.1.113883.5.1008</w:t>
      </w:r>
      <w:r w:rsidRPr="00A94441">
        <w:rPr>
          <w:rFonts w:ascii="Bookman Old Style" w:hAnsi="Bookman Old Style" w:cs="Bookman Old Style"/>
          <w:color w:val="000000"/>
          <w:sz w:val="20"/>
          <w:szCs w:val="20"/>
        </w:rPr>
        <w:t xml:space="preserve">) (CONF:1198-32875). </w:t>
      </w:r>
    </w:p>
    <w:p w14:paraId="626AD01F" w14:textId="77777777" w:rsidR="00A94441" w:rsidRPr="00A94441" w:rsidRDefault="00A94441" w:rsidP="00A94441">
      <w:pPr>
        <w:widowControl w:val="0"/>
        <w:autoSpaceDE w:val="0"/>
        <w:autoSpaceDN w:val="0"/>
        <w:adjustRightInd w:val="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3.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 xml:space="preserve">templateId </w:t>
      </w:r>
      <w:r w:rsidRPr="00A94441">
        <w:rPr>
          <w:rFonts w:ascii="Bookman Old Style" w:hAnsi="Bookman Old Style" w:cs="Bookman Old Style"/>
          <w:color w:val="000000"/>
          <w:sz w:val="20"/>
          <w:szCs w:val="20"/>
        </w:rPr>
        <w:t xml:space="preserve">(CONF:1198-7108) such that it </w:t>
      </w:r>
    </w:p>
    <w:p w14:paraId="36BF0D9A" w14:textId="77777777" w:rsidR="00A94441" w:rsidRPr="00A94441" w:rsidRDefault="00A94441" w:rsidP="00A94441">
      <w:pPr>
        <w:widowControl w:val="0"/>
        <w:autoSpaceDE w:val="0"/>
        <w:autoSpaceDN w:val="0"/>
        <w:adjustRightInd w:val="0"/>
        <w:spacing w:after="75"/>
        <w:ind w:left="72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a.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@root</w:t>
      </w:r>
      <w:r w:rsidRPr="00A94441">
        <w:rPr>
          <w:rFonts w:ascii="Bookman Old Style" w:hAnsi="Bookman Old Style" w:cs="Bookman Old Style"/>
          <w:color w:val="000000"/>
          <w:sz w:val="20"/>
          <w:szCs w:val="20"/>
        </w:rPr>
        <w:t>=</w:t>
      </w:r>
      <w:r w:rsidRPr="00A94441">
        <w:rPr>
          <w:rFonts w:ascii="Courier New" w:hAnsi="Courier New" w:cs="Courier New"/>
          <w:color w:val="000000"/>
          <w:sz w:val="20"/>
          <w:szCs w:val="20"/>
        </w:rPr>
        <w:t xml:space="preserve">"2.16.840.1.113883.10.20.22.2.3.1" </w:t>
      </w:r>
      <w:r w:rsidRPr="00A94441">
        <w:rPr>
          <w:rFonts w:ascii="Bookman Old Style" w:hAnsi="Bookman Old Style" w:cs="Bookman Old Style"/>
          <w:color w:val="000000"/>
          <w:sz w:val="20"/>
          <w:szCs w:val="20"/>
        </w:rPr>
        <w:t xml:space="preserve">(CONF:1198-9137). </w:t>
      </w:r>
    </w:p>
    <w:p w14:paraId="5A79ACB4" w14:textId="77777777" w:rsidR="00A94441" w:rsidRPr="00A94441" w:rsidRDefault="00A94441" w:rsidP="00A94441">
      <w:pPr>
        <w:widowControl w:val="0"/>
        <w:autoSpaceDE w:val="0"/>
        <w:autoSpaceDN w:val="0"/>
        <w:adjustRightInd w:val="0"/>
        <w:ind w:left="72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b.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@extension</w:t>
      </w:r>
      <w:r w:rsidRPr="00A94441">
        <w:rPr>
          <w:rFonts w:ascii="Bookman Old Style" w:hAnsi="Bookman Old Style" w:cs="Bookman Old Style"/>
          <w:color w:val="000000"/>
          <w:sz w:val="20"/>
          <w:szCs w:val="20"/>
        </w:rPr>
        <w:t>=</w:t>
      </w:r>
      <w:r w:rsidRPr="00A94441">
        <w:rPr>
          <w:rFonts w:ascii="Courier New" w:hAnsi="Courier New" w:cs="Courier New"/>
          <w:color w:val="000000"/>
          <w:sz w:val="20"/>
          <w:szCs w:val="20"/>
        </w:rPr>
        <w:t xml:space="preserve">"2015-08-01" </w:t>
      </w:r>
      <w:r w:rsidRPr="00A94441">
        <w:rPr>
          <w:rFonts w:ascii="Bookman Old Style" w:hAnsi="Bookman Old Style" w:cs="Bookman Old Style"/>
          <w:color w:val="000000"/>
          <w:sz w:val="20"/>
          <w:szCs w:val="20"/>
        </w:rPr>
        <w:t xml:space="preserve">(CONF:1198-32592). </w:t>
      </w:r>
    </w:p>
    <w:p w14:paraId="08E3547A" w14:textId="77777777" w:rsidR="00A94441" w:rsidRPr="00A94441" w:rsidRDefault="00A94441" w:rsidP="00A94441">
      <w:pPr>
        <w:widowControl w:val="0"/>
        <w:autoSpaceDE w:val="0"/>
        <w:autoSpaceDN w:val="0"/>
        <w:adjustRightInd w:val="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4.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 xml:space="preserve">code </w:t>
      </w:r>
      <w:r w:rsidRPr="00A94441">
        <w:rPr>
          <w:rFonts w:ascii="Bookman Old Style" w:hAnsi="Bookman Old Style" w:cs="Bookman Old Style"/>
          <w:color w:val="000000"/>
          <w:sz w:val="20"/>
          <w:szCs w:val="20"/>
        </w:rPr>
        <w:t xml:space="preserve">(CONF:1198-15433). </w:t>
      </w:r>
    </w:p>
    <w:p w14:paraId="142C930E" w14:textId="77777777" w:rsidR="00A94441" w:rsidRPr="00A94441" w:rsidRDefault="00A94441" w:rsidP="00A94441">
      <w:pPr>
        <w:widowControl w:val="0"/>
        <w:autoSpaceDE w:val="0"/>
        <w:autoSpaceDN w:val="0"/>
        <w:adjustRightInd w:val="0"/>
        <w:spacing w:after="89"/>
        <w:ind w:left="72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a. This code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@code</w:t>
      </w:r>
      <w:r w:rsidRPr="00A94441">
        <w:rPr>
          <w:rFonts w:ascii="Bookman Old Style" w:hAnsi="Bookman Old Style" w:cs="Bookman Old Style"/>
          <w:color w:val="000000"/>
          <w:sz w:val="20"/>
          <w:szCs w:val="20"/>
        </w:rPr>
        <w:t>=</w:t>
      </w:r>
      <w:r w:rsidRPr="00A94441">
        <w:rPr>
          <w:rFonts w:ascii="Courier New" w:hAnsi="Courier New" w:cs="Courier New"/>
          <w:color w:val="000000"/>
          <w:sz w:val="20"/>
          <w:szCs w:val="20"/>
        </w:rPr>
        <w:t xml:space="preserve">"30954-2" </w:t>
      </w:r>
      <w:r w:rsidRPr="00A94441">
        <w:rPr>
          <w:rFonts w:ascii="Bookman Old Style" w:hAnsi="Bookman Old Style" w:cs="Bookman Old Style"/>
          <w:color w:val="000000"/>
          <w:sz w:val="20"/>
          <w:szCs w:val="20"/>
        </w:rPr>
        <w:t xml:space="preserve">Relevant diagnostic tests and/or laboratory data (CONF:1198-15434). </w:t>
      </w:r>
    </w:p>
    <w:p w14:paraId="0D12458C" w14:textId="77777777" w:rsidR="00A94441" w:rsidRPr="00A94441" w:rsidRDefault="00A94441" w:rsidP="00A94441">
      <w:pPr>
        <w:widowControl w:val="0"/>
        <w:autoSpaceDE w:val="0"/>
        <w:autoSpaceDN w:val="0"/>
        <w:adjustRightInd w:val="0"/>
        <w:ind w:left="72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b. This code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@codeSystem</w:t>
      </w:r>
      <w:r w:rsidRPr="00A94441">
        <w:rPr>
          <w:rFonts w:ascii="Bookman Old Style" w:hAnsi="Bookman Old Style" w:cs="Bookman Old Style"/>
          <w:color w:val="000000"/>
          <w:sz w:val="20"/>
          <w:szCs w:val="20"/>
        </w:rPr>
        <w:t>=</w:t>
      </w:r>
      <w:r w:rsidRPr="00A94441">
        <w:rPr>
          <w:rFonts w:ascii="Courier New" w:hAnsi="Courier New" w:cs="Courier New"/>
          <w:color w:val="000000"/>
          <w:sz w:val="20"/>
          <w:szCs w:val="20"/>
        </w:rPr>
        <w:t xml:space="preserve">"2.16.840.1.113883.6.1" </w:t>
      </w:r>
      <w:r w:rsidRPr="00A94441">
        <w:rPr>
          <w:rFonts w:ascii="Bookman Old Style" w:hAnsi="Bookman Old Style" w:cs="Bookman Old Style"/>
          <w:color w:val="000000"/>
          <w:sz w:val="20"/>
          <w:szCs w:val="20"/>
        </w:rPr>
        <w:t xml:space="preserve">(CodeSystem: </w:t>
      </w:r>
      <w:r w:rsidRPr="00A94441">
        <w:rPr>
          <w:rFonts w:ascii="Courier New" w:hAnsi="Courier New" w:cs="Courier New"/>
          <w:color w:val="000000"/>
          <w:sz w:val="20"/>
          <w:szCs w:val="20"/>
        </w:rPr>
        <w:t>LOINC urn:oid:2.16.840.1.113883.6.1</w:t>
      </w:r>
      <w:r w:rsidRPr="00A94441">
        <w:rPr>
          <w:rFonts w:ascii="Bookman Old Style" w:hAnsi="Bookman Old Style" w:cs="Bookman Old Style"/>
          <w:color w:val="000000"/>
          <w:sz w:val="20"/>
          <w:szCs w:val="20"/>
        </w:rPr>
        <w:t xml:space="preserve">) (CONF:1198-31040). </w:t>
      </w:r>
    </w:p>
    <w:p w14:paraId="1102CDF3" w14:textId="77777777" w:rsidR="00A94441" w:rsidRPr="00A94441" w:rsidRDefault="00A94441" w:rsidP="00A94441">
      <w:pPr>
        <w:widowControl w:val="0"/>
        <w:autoSpaceDE w:val="0"/>
        <w:autoSpaceDN w:val="0"/>
        <w:adjustRightInd w:val="0"/>
        <w:spacing w:after="82"/>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5.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 xml:space="preserve">title </w:t>
      </w:r>
      <w:r w:rsidRPr="00A94441">
        <w:rPr>
          <w:rFonts w:ascii="Bookman Old Style" w:hAnsi="Bookman Old Style" w:cs="Bookman Old Style"/>
          <w:color w:val="000000"/>
          <w:sz w:val="20"/>
          <w:szCs w:val="20"/>
        </w:rPr>
        <w:t xml:space="preserve">(CONF:1198-8892). </w:t>
      </w:r>
    </w:p>
    <w:p w14:paraId="33A39EB2" w14:textId="77777777" w:rsidR="00A94441" w:rsidRPr="00A94441" w:rsidRDefault="00A94441" w:rsidP="00A94441">
      <w:pPr>
        <w:widowControl w:val="0"/>
        <w:autoSpaceDE w:val="0"/>
        <w:autoSpaceDN w:val="0"/>
        <w:adjustRightInd w:val="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6.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 xml:space="preserve">text </w:t>
      </w:r>
      <w:r w:rsidRPr="00A94441">
        <w:rPr>
          <w:rFonts w:ascii="Bookman Old Style" w:hAnsi="Bookman Old Style" w:cs="Bookman Old Style"/>
          <w:color w:val="000000"/>
          <w:sz w:val="20"/>
          <w:szCs w:val="20"/>
        </w:rPr>
        <w:t xml:space="preserve">(CONF:1198-7111). </w:t>
      </w:r>
    </w:p>
    <w:p w14:paraId="07B30D86" w14:textId="77777777" w:rsidR="00A94441" w:rsidRDefault="00A94441" w:rsidP="00A94441">
      <w:pPr>
        <w:rPr>
          <w:rFonts w:ascii="Bookman Old Style" w:hAnsi="Bookman Old Style" w:cs="Bookman Old Style"/>
          <w:color w:val="000000"/>
          <w:sz w:val="20"/>
          <w:szCs w:val="20"/>
        </w:rPr>
      </w:pPr>
    </w:p>
    <w:p w14:paraId="6FDEB416" w14:textId="7B1A75C3" w:rsidR="00A94441" w:rsidRPr="00A94441" w:rsidRDefault="00A94441" w:rsidP="00A94441">
      <w:pPr>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If section/@nullFlavor is not present:</w:t>
      </w:r>
    </w:p>
    <w:p w14:paraId="4DAF925F" w14:textId="77777777" w:rsidR="00A94441" w:rsidRPr="00A94441" w:rsidRDefault="00A94441" w:rsidP="00A94441">
      <w:pPr>
        <w:widowControl w:val="0"/>
        <w:autoSpaceDE w:val="0"/>
        <w:autoSpaceDN w:val="0"/>
        <w:adjustRightInd w:val="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7.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at least one [1..*] </w:t>
      </w:r>
      <w:r w:rsidRPr="00A94441">
        <w:rPr>
          <w:rFonts w:ascii="Courier New" w:hAnsi="Courier New" w:cs="Courier New"/>
          <w:b/>
          <w:bCs/>
          <w:color w:val="000000"/>
          <w:sz w:val="20"/>
          <w:szCs w:val="20"/>
        </w:rPr>
        <w:t xml:space="preserve">entry </w:t>
      </w:r>
      <w:r w:rsidRPr="00A94441">
        <w:rPr>
          <w:rFonts w:ascii="Bookman Old Style" w:hAnsi="Bookman Old Style" w:cs="Bookman Old Style"/>
          <w:color w:val="000000"/>
          <w:sz w:val="20"/>
          <w:szCs w:val="20"/>
        </w:rPr>
        <w:t xml:space="preserve">(CONF:1198-7112) such that it </w:t>
      </w:r>
    </w:p>
    <w:p w14:paraId="638F3361" w14:textId="77777777" w:rsidR="00A94441" w:rsidRPr="00A94441" w:rsidRDefault="00A94441" w:rsidP="00A94441">
      <w:pPr>
        <w:widowControl w:val="0"/>
        <w:autoSpaceDE w:val="0"/>
        <w:autoSpaceDN w:val="0"/>
        <w:adjustRightInd w:val="0"/>
        <w:ind w:left="720"/>
        <w:rPr>
          <w:rFonts w:ascii="Bookman Old Style" w:hAnsi="Bookman Old Style" w:cs="Bookman Old Style"/>
          <w:color w:val="000000"/>
          <w:sz w:val="20"/>
          <w:szCs w:val="20"/>
        </w:rPr>
      </w:pPr>
      <w:r w:rsidRPr="00A94441">
        <w:rPr>
          <w:rFonts w:ascii="Bookman Old Style" w:hAnsi="Bookman Old Style" w:cs="Bookman Old Style"/>
          <w:color w:val="000000"/>
          <w:sz w:val="20"/>
          <w:szCs w:val="20"/>
        </w:rPr>
        <w:t xml:space="preserve">a. </w:t>
      </w:r>
      <w:r w:rsidRPr="00A94441">
        <w:rPr>
          <w:rFonts w:ascii="Bookman Old Style" w:hAnsi="Bookman Old Style" w:cs="Bookman Old Style"/>
          <w:b/>
          <w:bCs/>
          <w:color w:val="000000"/>
          <w:sz w:val="16"/>
          <w:szCs w:val="16"/>
        </w:rPr>
        <w:t xml:space="preserve">SHALL </w:t>
      </w:r>
      <w:r w:rsidRPr="00A94441">
        <w:rPr>
          <w:rFonts w:ascii="Bookman Old Style" w:hAnsi="Bookman Old Style" w:cs="Bookman Old Style"/>
          <w:color w:val="000000"/>
          <w:sz w:val="20"/>
          <w:szCs w:val="20"/>
        </w:rPr>
        <w:t xml:space="preserve">contain exactly one [1..1] </w:t>
      </w:r>
      <w:r w:rsidRPr="00A94441">
        <w:rPr>
          <w:rFonts w:ascii="Courier New" w:hAnsi="Courier New" w:cs="Courier New"/>
          <w:b/>
          <w:bCs/>
          <w:color w:val="000000"/>
          <w:sz w:val="20"/>
          <w:szCs w:val="20"/>
        </w:rPr>
        <w:t xml:space="preserve">Result Organizer (V3) </w:t>
      </w:r>
      <w:r w:rsidRPr="00A94441">
        <w:rPr>
          <w:rFonts w:ascii="Courier New" w:hAnsi="Courier New" w:cs="Courier New"/>
          <w:color w:val="000000"/>
          <w:sz w:val="20"/>
          <w:szCs w:val="20"/>
        </w:rPr>
        <w:t xml:space="preserve">(identifier: urn:hl7ii:2.16.840.1.113883.10.20.22.4.1:2015-08-01) </w:t>
      </w:r>
      <w:r w:rsidRPr="00A94441">
        <w:rPr>
          <w:rFonts w:ascii="Bookman Old Style" w:hAnsi="Bookman Old Style" w:cs="Bookman Old Style"/>
          <w:color w:val="000000"/>
          <w:sz w:val="20"/>
          <w:szCs w:val="20"/>
        </w:rPr>
        <w:t xml:space="preserve">(CONF:1198-15516). </w:t>
      </w:r>
    </w:p>
    <w:p w14:paraId="0FB93FD3" w14:textId="77777777" w:rsidR="00A94441" w:rsidRPr="001267DB" w:rsidRDefault="00A94441" w:rsidP="00A94441"/>
    <w:p w14:paraId="2F5EBBAC" w14:textId="4EE1F333" w:rsidR="007F7953" w:rsidRDefault="007F7953" w:rsidP="00896A3D">
      <w:pPr>
        <w:pStyle w:val="Heading3"/>
      </w:pPr>
      <w:bookmarkStart w:id="564" w:name="_Toc448232282"/>
      <w:r>
        <w:t>Vocabulary</w:t>
      </w:r>
      <w:bookmarkEnd w:id="564"/>
    </w:p>
    <w:p w14:paraId="3E65CD08" w14:textId="4F00F3D3" w:rsidR="007F7953" w:rsidRPr="00757AC5" w:rsidRDefault="007F7953" w:rsidP="007F7953">
      <w:pPr>
        <w:ind w:left="864"/>
        <w:rPr>
          <w:rFonts w:ascii="Arial" w:hAnsi="Arial" w:cs="Arial"/>
          <w:bCs/>
          <w:iCs/>
          <w:sz w:val="20"/>
          <w:szCs w:val="20"/>
        </w:rPr>
      </w:pPr>
      <w:r w:rsidRPr="00757AC5">
        <w:rPr>
          <w:rFonts w:ascii="Arial" w:hAnsi="Arial" w:cs="Arial"/>
          <w:bCs/>
          <w:iCs/>
          <w:sz w:val="20"/>
          <w:szCs w:val="20"/>
        </w:rPr>
        <w:t xml:space="preserve">Laboratory Tests and Values of Laboratory Results </w:t>
      </w:r>
      <w:r w:rsidRPr="00757AC5">
        <w:rPr>
          <w:rFonts w:ascii="Arial" w:hAnsi="Arial" w:cs="Arial"/>
          <w:b/>
          <w:bCs/>
          <w:iCs/>
          <w:sz w:val="20"/>
          <w:szCs w:val="20"/>
        </w:rPr>
        <w:t>SHALL</w:t>
      </w:r>
      <w:r w:rsidRPr="00757AC5">
        <w:rPr>
          <w:rFonts w:ascii="Arial" w:hAnsi="Arial" w:cs="Arial"/>
          <w:bCs/>
          <w:iCs/>
          <w:sz w:val="20"/>
          <w:szCs w:val="20"/>
        </w:rPr>
        <w:t xml:space="preserve"> use the Logical Observation Identifiers Names and Codes (LOINC®) Database version 2.40. If using the Discharge Summary document </w:t>
      </w:r>
      <w:r w:rsidR="00396BA7">
        <w:rPr>
          <w:rFonts w:ascii="Arial" w:hAnsi="Arial" w:cs="Arial"/>
          <w:bCs/>
          <w:iCs/>
          <w:sz w:val="20"/>
          <w:szCs w:val="20"/>
        </w:rPr>
        <w:t>template</w:t>
      </w:r>
      <w:r w:rsidR="00396BA7" w:rsidRPr="00757AC5">
        <w:rPr>
          <w:rFonts w:ascii="Arial" w:hAnsi="Arial" w:cs="Arial"/>
          <w:bCs/>
          <w:iCs/>
          <w:sz w:val="20"/>
          <w:szCs w:val="20"/>
        </w:rPr>
        <w:t xml:space="preserve"> </w:t>
      </w:r>
      <w:r w:rsidRPr="00757AC5">
        <w:rPr>
          <w:rFonts w:ascii="Arial" w:hAnsi="Arial" w:cs="Arial"/>
          <w:bCs/>
          <w:iCs/>
          <w:sz w:val="20"/>
          <w:szCs w:val="20"/>
        </w:rPr>
        <w:t xml:space="preserve">in inpatient settings, the Hospital Discharge Studies Summary section </w:t>
      </w:r>
      <w:r w:rsidRPr="00757AC5">
        <w:rPr>
          <w:rFonts w:ascii="Arial" w:hAnsi="Arial" w:cs="Arial"/>
          <w:b/>
          <w:bCs/>
          <w:iCs/>
          <w:sz w:val="20"/>
          <w:szCs w:val="20"/>
        </w:rPr>
        <w:t>SHALL</w:t>
      </w:r>
      <w:r w:rsidRPr="00757AC5">
        <w:rPr>
          <w:rFonts w:ascii="Arial" w:hAnsi="Arial" w:cs="Arial"/>
          <w:bCs/>
          <w:iCs/>
          <w:sz w:val="20"/>
          <w:szCs w:val="20"/>
        </w:rPr>
        <w:t xml:space="preserve"> include coded entries to capture Laboratory Results. </w:t>
      </w:r>
    </w:p>
    <w:p w14:paraId="4492CD7C" w14:textId="77777777" w:rsidR="007F7953" w:rsidRPr="007F7953" w:rsidRDefault="007F7953" w:rsidP="007F7953"/>
    <w:p w14:paraId="6E5DB82E" w14:textId="4A1FF1F9" w:rsidR="00CE1AD7" w:rsidRDefault="00CE1AD7" w:rsidP="00B768E2">
      <w:pPr>
        <w:pStyle w:val="Heading2"/>
      </w:pPr>
      <w:bookmarkStart w:id="565" w:name="_Toc434460324"/>
      <w:bookmarkStart w:id="566" w:name="_Toc448232283"/>
      <w:r>
        <w:t>Social History</w:t>
      </w:r>
      <w:bookmarkEnd w:id="565"/>
      <w:r w:rsidR="00644C00">
        <w:t xml:space="preserve"> 29762-2</w:t>
      </w:r>
      <w:bookmarkEnd w:id="566"/>
    </w:p>
    <w:p w14:paraId="20154756" w14:textId="4C399FCD" w:rsidR="00877EC5" w:rsidRDefault="001267DB" w:rsidP="00896A3D">
      <w:pPr>
        <w:pStyle w:val="Heading3"/>
      </w:pPr>
      <w:bookmarkStart w:id="567" w:name="_Toc448232284"/>
      <w:r>
        <w:t>Structure</w:t>
      </w:r>
      <w:bookmarkEnd w:id="567"/>
    </w:p>
    <w:p w14:paraId="6B5E63D0" w14:textId="79392D33" w:rsidR="00877EC5" w:rsidRDefault="00877EC5" w:rsidP="00A56443">
      <w:pPr>
        <w:ind w:left="720"/>
        <w:rPr>
          <w:rFonts w:ascii="Arial" w:hAnsi="Arial" w:cs="Arial"/>
          <w:sz w:val="20"/>
          <w:szCs w:val="20"/>
        </w:rPr>
      </w:pPr>
      <w:r w:rsidRPr="00877EC5">
        <w:rPr>
          <w:rFonts w:ascii="Arial" w:hAnsi="Arial" w:cs="Arial"/>
          <w:sz w:val="20"/>
          <w:szCs w:val="20"/>
        </w:rPr>
        <w:t xml:space="preserve">This section contains </w:t>
      </w:r>
      <w:r w:rsidR="00A94441">
        <w:rPr>
          <w:rFonts w:ascii="Arial" w:hAnsi="Arial" w:cs="Arial"/>
          <w:sz w:val="20"/>
          <w:szCs w:val="20"/>
        </w:rPr>
        <w:t xml:space="preserve">social history </w:t>
      </w:r>
      <w:r w:rsidRPr="00877EC5">
        <w:rPr>
          <w:rFonts w:ascii="Arial" w:hAnsi="Arial" w:cs="Arial"/>
          <w:sz w:val="20"/>
          <w:szCs w:val="20"/>
        </w:rPr>
        <w:t xml:space="preserve">data </w:t>
      </w:r>
      <w:r w:rsidR="00A94441">
        <w:rPr>
          <w:rFonts w:ascii="Arial" w:hAnsi="Arial" w:cs="Arial"/>
          <w:sz w:val="20"/>
          <w:szCs w:val="20"/>
        </w:rPr>
        <w:t xml:space="preserve">that influence a patient’s physical, psychological or emotional health.  </w:t>
      </w:r>
      <w:r w:rsidRPr="00877EC5">
        <w:rPr>
          <w:rFonts w:ascii="Arial" w:hAnsi="Arial" w:cs="Arial"/>
          <w:sz w:val="20"/>
          <w:szCs w:val="20"/>
        </w:rPr>
        <w:t>Social history can have significant influence on a patient’s physical, psychological and emotional health and wellbeing so should be considered in the development of a complete record.</w:t>
      </w:r>
      <w:r w:rsidR="00A94441">
        <w:rPr>
          <w:rFonts w:ascii="Arial" w:hAnsi="Arial" w:cs="Arial"/>
          <w:sz w:val="20"/>
          <w:szCs w:val="20"/>
        </w:rPr>
        <w:t xml:space="preserve"> Demographic data, such as marital status, race, ethnicity, and religious affiliation, is capture in the header. </w:t>
      </w:r>
    </w:p>
    <w:p w14:paraId="6B22E7C2" w14:textId="77777777" w:rsidR="00644C00" w:rsidRDefault="00644C00" w:rsidP="00A56443">
      <w:pPr>
        <w:ind w:left="720"/>
        <w:rPr>
          <w:rFonts w:ascii="Arial" w:hAnsi="Arial" w:cs="Arial"/>
          <w:sz w:val="20"/>
          <w:szCs w:val="20"/>
        </w:rPr>
      </w:pPr>
    </w:p>
    <w:p w14:paraId="3521FE5B" w14:textId="3119E982" w:rsidR="00644C00" w:rsidRPr="00757AC5" w:rsidRDefault="00644C00" w:rsidP="00644C00">
      <w:pPr>
        <w:ind w:left="720"/>
        <w:rPr>
          <w:rFonts w:ascii="Arial" w:hAnsi="Arial" w:cs="Arial"/>
          <w:sz w:val="20"/>
          <w:szCs w:val="20"/>
        </w:rPr>
      </w:pPr>
      <w:r w:rsidRPr="00757AC5">
        <w:rPr>
          <w:rFonts w:ascii="Arial" w:hAnsi="Arial" w:cs="Arial"/>
          <w:sz w:val="20"/>
          <w:szCs w:val="20"/>
        </w:rPr>
        <w:t xml:space="preserve">The structure of the Social History section is described hierarchically with corresponding entry-level constraints as specified in </w:t>
      </w:r>
      <w:r>
        <w:rPr>
          <w:rFonts w:ascii="Arial" w:hAnsi="Arial" w:cs="Arial"/>
          <w:sz w:val="20"/>
          <w:szCs w:val="20"/>
        </w:rPr>
        <w:t>Section</w:t>
      </w:r>
      <w:r w:rsidRPr="00757AC5">
        <w:rPr>
          <w:rFonts w:ascii="Arial" w:hAnsi="Arial" w:cs="Arial"/>
          <w:sz w:val="20"/>
          <w:szCs w:val="20"/>
        </w:rPr>
        <w:t xml:space="preserve"> 4.57 of the </w:t>
      </w:r>
      <w:r>
        <w:rPr>
          <w:rFonts w:ascii="Arial" w:hAnsi="Arial" w:cs="Arial"/>
          <w:sz w:val="20"/>
          <w:szCs w:val="20"/>
        </w:rPr>
        <w:t xml:space="preserve">R1.1 </w:t>
      </w:r>
      <w:r w:rsidRPr="00757AC5">
        <w:rPr>
          <w:rFonts w:ascii="Arial" w:hAnsi="Arial" w:cs="Arial"/>
          <w:sz w:val="20"/>
          <w:szCs w:val="20"/>
        </w:rPr>
        <w:t xml:space="preserve">Consolidated CDA implementation guide. </w:t>
      </w:r>
    </w:p>
    <w:p w14:paraId="546A9133" w14:textId="77777777" w:rsidR="00A56443" w:rsidRPr="00A56443" w:rsidRDefault="00A56443" w:rsidP="00A56443"/>
    <w:p w14:paraId="696EEAB6" w14:textId="7BCC46DB" w:rsidR="001267DB" w:rsidRPr="00CA6FD9" w:rsidRDefault="001267DB" w:rsidP="00CA6FD9">
      <w:pPr>
        <w:jc w:val="center"/>
        <w:rPr>
          <w:rFonts w:ascii="Arial" w:hAnsi="Arial" w:cs="Arial"/>
          <w:b/>
          <w:sz w:val="20"/>
          <w:szCs w:val="20"/>
        </w:rPr>
      </w:pPr>
      <w:bookmarkStart w:id="568" w:name="_Toc443988296"/>
      <w:bookmarkStart w:id="569" w:name="_Toc443996883"/>
      <w:bookmarkStart w:id="570" w:name="_Toc445201535"/>
      <w:bookmarkStart w:id="571" w:name="_Toc445208532"/>
      <w:commentRangeStart w:id="572"/>
      <w:r w:rsidRPr="00CA6FD9">
        <w:rPr>
          <w:rFonts w:ascii="Arial" w:hAnsi="Arial" w:cs="Arial"/>
          <w:b/>
          <w:sz w:val="20"/>
          <w:szCs w:val="20"/>
        </w:rPr>
        <w:t xml:space="preserve">Table XX: </w:t>
      </w:r>
      <w:r w:rsidR="00A94441">
        <w:rPr>
          <w:rFonts w:ascii="Arial" w:hAnsi="Arial" w:cs="Arial"/>
          <w:b/>
          <w:sz w:val="20"/>
          <w:szCs w:val="20"/>
        </w:rPr>
        <w:t xml:space="preserve">R1.1 </w:t>
      </w:r>
      <w:r w:rsidRPr="00CA6FD9">
        <w:rPr>
          <w:rFonts w:ascii="Arial" w:hAnsi="Arial" w:cs="Arial"/>
          <w:b/>
          <w:sz w:val="20"/>
          <w:szCs w:val="20"/>
        </w:rPr>
        <w:t>Smoking Status MU</w:t>
      </w:r>
      <w:r w:rsidR="00E60F88" w:rsidRPr="00CA6FD9">
        <w:rPr>
          <w:rFonts w:ascii="Arial" w:hAnsi="Arial" w:cs="Arial"/>
          <w:b/>
          <w:sz w:val="20"/>
          <w:szCs w:val="20"/>
        </w:rPr>
        <w:t xml:space="preserve"> </w:t>
      </w:r>
      <w:r w:rsidRPr="00CA6FD9">
        <w:rPr>
          <w:rFonts w:ascii="Arial" w:hAnsi="Arial" w:cs="Arial"/>
          <w:b/>
          <w:sz w:val="20"/>
          <w:szCs w:val="20"/>
        </w:rPr>
        <w:t>2</w:t>
      </w:r>
      <w:r w:rsidR="00E60F88" w:rsidRPr="00CA6FD9">
        <w:rPr>
          <w:rFonts w:ascii="Arial" w:hAnsi="Arial" w:cs="Arial"/>
          <w:b/>
          <w:sz w:val="20"/>
          <w:szCs w:val="20"/>
        </w:rPr>
        <w:t>014 Edition</w:t>
      </w:r>
      <w:r w:rsidRPr="00CA6FD9">
        <w:rPr>
          <w:rFonts w:ascii="Arial" w:hAnsi="Arial" w:cs="Arial"/>
          <w:b/>
          <w:sz w:val="20"/>
          <w:szCs w:val="20"/>
        </w:rPr>
        <w:t xml:space="preserve"> Data Requirement in Consolidated CDA</w:t>
      </w:r>
      <w:commentRangeEnd w:id="572"/>
      <w:r w:rsidR="0013121A" w:rsidRPr="00CA6FD9">
        <w:rPr>
          <w:rStyle w:val="CommentReference"/>
          <w:rFonts w:ascii="Arial" w:hAnsi="Arial" w:cs="Arial"/>
          <w:b/>
          <w:bCs/>
          <w:sz w:val="20"/>
          <w:szCs w:val="20"/>
        </w:rPr>
        <w:commentReference w:id="572"/>
      </w:r>
      <w:bookmarkEnd w:id="568"/>
      <w:bookmarkEnd w:id="569"/>
      <w:bookmarkEnd w:id="570"/>
      <w:bookmarkEnd w:id="571"/>
    </w:p>
    <w:tbl>
      <w:tblPr>
        <w:tblW w:w="11181" w:type="dxa"/>
        <w:tblInd w:w="-165"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5583"/>
        <w:gridCol w:w="5598"/>
      </w:tblGrid>
      <w:tr w:rsidR="001267DB" w:rsidRPr="00757AC5" w14:paraId="37564B8B" w14:textId="77777777" w:rsidTr="00CA6FD9">
        <w:tc>
          <w:tcPr>
            <w:tcW w:w="5583" w:type="dxa"/>
            <w:shd w:val="clear" w:color="auto" w:fill="1F497D" w:themeFill="text2"/>
          </w:tcPr>
          <w:p w14:paraId="5F2F3390" w14:textId="77777777" w:rsidR="001267DB" w:rsidRPr="00757AC5" w:rsidRDefault="001267DB" w:rsidP="006F7191">
            <w:pPr>
              <w:jc w:val="center"/>
              <w:rPr>
                <w:rFonts w:ascii="Arial" w:hAnsi="Arial" w:cs="Arial"/>
                <w:b/>
                <w:color w:val="FFFFFF" w:themeColor="background1"/>
                <w:sz w:val="20"/>
                <w:szCs w:val="20"/>
              </w:rPr>
            </w:pPr>
            <w:r w:rsidRPr="00757AC5">
              <w:rPr>
                <w:rFonts w:ascii="Arial" w:hAnsi="Arial" w:cs="Arial"/>
                <w:b/>
                <w:color w:val="FFFFFF" w:themeColor="background1"/>
                <w:sz w:val="20"/>
                <w:szCs w:val="20"/>
              </w:rPr>
              <w:t>Section(s)</w:t>
            </w:r>
          </w:p>
        </w:tc>
        <w:tc>
          <w:tcPr>
            <w:tcW w:w="5598" w:type="dxa"/>
            <w:shd w:val="clear" w:color="auto" w:fill="1F497D" w:themeFill="text2"/>
          </w:tcPr>
          <w:p w14:paraId="30DA0749" w14:textId="77777777" w:rsidR="001267DB" w:rsidRPr="00757AC5" w:rsidRDefault="001267DB" w:rsidP="006F7191">
            <w:pPr>
              <w:jc w:val="center"/>
              <w:rPr>
                <w:rFonts w:ascii="Arial" w:hAnsi="Arial" w:cs="Arial"/>
                <w:b/>
                <w:color w:val="FFFFFF" w:themeColor="background1"/>
                <w:sz w:val="20"/>
                <w:szCs w:val="20"/>
              </w:rPr>
            </w:pPr>
            <w:r w:rsidRPr="00757AC5">
              <w:rPr>
                <w:rFonts w:ascii="Arial" w:hAnsi="Arial" w:cs="Arial"/>
                <w:b/>
                <w:color w:val="FFFFFF" w:themeColor="background1"/>
                <w:sz w:val="20"/>
                <w:szCs w:val="20"/>
              </w:rPr>
              <w:t>Associated Entry(ies)</w:t>
            </w:r>
          </w:p>
        </w:tc>
      </w:tr>
      <w:tr w:rsidR="001267DB" w:rsidRPr="00757AC5" w14:paraId="5853BBD5" w14:textId="77777777" w:rsidTr="00CA6FD9">
        <w:tc>
          <w:tcPr>
            <w:tcW w:w="5583" w:type="dxa"/>
            <w:shd w:val="clear" w:color="auto" w:fill="FFFFFF" w:themeFill="background1"/>
          </w:tcPr>
          <w:p w14:paraId="049CED0A" w14:textId="77777777" w:rsidR="001267DB" w:rsidRPr="00757AC5" w:rsidRDefault="009B6410" w:rsidP="006F7191">
            <w:pPr>
              <w:rPr>
                <w:rFonts w:ascii="Arial" w:hAnsi="Arial" w:cs="Arial"/>
                <w:b/>
                <w:bCs/>
                <w:color w:val="BF0000"/>
                <w:sz w:val="20"/>
                <w:szCs w:val="20"/>
              </w:rPr>
            </w:pPr>
            <w:hyperlink w:anchor="_Social_History_Section" w:history="1">
              <w:r w:rsidR="001267DB" w:rsidRPr="00757AC5">
                <w:rPr>
                  <w:rStyle w:val="Hyperlink"/>
                  <w:rFonts w:ascii="Arial" w:hAnsi="Arial" w:cs="Arial"/>
                  <w:b/>
                  <w:bCs/>
                  <w:sz w:val="20"/>
                  <w:szCs w:val="20"/>
                </w:rPr>
                <w:t>Social History (2.16.840.1.113883.10.20.22.2.17)</w:t>
              </w:r>
            </w:hyperlink>
          </w:p>
        </w:tc>
        <w:tc>
          <w:tcPr>
            <w:tcW w:w="5598" w:type="dxa"/>
            <w:shd w:val="clear" w:color="auto" w:fill="FFFFFF" w:themeFill="background1"/>
          </w:tcPr>
          <w:p w14:paraId="133E4E6F" w14:textId="77777777" w:rsidR="001267DB" w:rsidRPr="00757AC5" w:rsidRDefault="001267DB" w:rsidP="002E7598">
            <w:pPr>
              <w:pStyle w:val="ListBullet"/>
              <w:numPr>
                <w:ilvl w:val="0"/>
                <w:numId w:val="0"/>
              </w:numPr>
              <w:ind w:left="360"/>
              <w:rPr>
                <w:rFonts w:ascii="Arial" w:hAnsi="Arial"/>
                <w:bCs/>
                <w:color w:val="BF0000"/>
                <w:sz w:val="20"/>
                <w:szCs w:val="20"/>
              </w:rPr>
            </w:pPr>
            <w:r w:rsidRPr="00757AC5">
              <w:rPr>
                <w:rFonts w:ascii="Arial" w:hAnsi="Arial"/>
                <w:bCs/>
                <w:sz w:val="20"/>
                <w:szCs w:val="20"/>
              </w:rPr>
              <w:t xml:space="preserve">Smoking Status Observation </w:t>
            </w:r>
            <w:r w:rsidRPr="00757AC5">
              <w:rPr>
                <w:rFonts w:ascii="Arial" w:hAnsi="Arial"/>
                <w:bCs/>
                <w:sz w:val="20"/>
                <w:szCs w:val="20"/>
              </w:rPr>
              <w:lastRenderedPageBreak/>
              <w:t>(2.16.840.1.113883.10.22.4.78)</w:t>
            </w:r>
          </w:p>
        </w:tc>
      </w:tr>
    </w:tbl>
    <w:p w14:paraId="21A6AB36" w14:textId="77777777" w:rsidR="006D5259" w:rsidRDefault="006D5259" w:rsidP="001267DB"/>
    <w:p w14:paraId="1202F110" w14:textId="77777777" w:rsidR="006D5259" w:rsidRDefault="006D5259" w:rsidP="001267DB"/>
    <w:p w14:paraId="67B9E929" w14:textId="66C731D2" w:rsidR="00E60F88" w:rsidRPr="00CA6FD9" w:rsidRDefault="00E60F88" w:rsidP="00CA6FD9">
      <w:pPr>
        <w:jc w:val="center"/>
        <w:rPr>
          <w:rFonts w:ascii="Arial" w:hAnsi="Arial" w:cs="Arial"/>
          <w:b/>
          <w:sz w:val="20"/>
          <w:szCs w:val="20"/>
        </w:rPr>
      </w:pPr>
      <w:bookmarkStart w:id="573" w:name="_Toc336729583"/>
      <w:bookmarkStart w:id="574" w:name="_Toc443988297"/>
      <w:bookmarkStart w:id="575" w:name="_Toc443996884"/>
      <w:bookmarkStart w:id="576" w:name="_Toc445201536"/>
      <w:bookmarkStart w:id="577" w:name="_Toc445208533"/>
      <w:r w:rsidRPr="00CA6FD9">
        <w:rPr>
          <w:rFonts w:ascii="Arial" w:hAnsi="Arial" w:cs="Arial"/>
          <w:b/>
          <w:sz w:val="20"/>
          <w:szCs w:val="20"/>
        </w:rPr>
        <w:t xml:space="preserve">Table XX: </w:t>
      </w:r>
      <w:r w:rsidR="00A94441">
        <w:rPr>
          <w:rFonts w:ascii="Arial" w:hAnsi="Arial" w:cs="Arial"/>
          <w:b/>
          <w:sz w:val="20"/>
          <w:szCs w:val="20"/>
        </w:rPr>
        <w:t xml:space="preserve">R1.1 </w:t>
      </w:r>
      <w:r w:rsidRPr="00CA6FD9">
        <w:rPr>
          <w:rFonts w:ascii="Arial" w:hAnsi="Arial" w:cs="Arial"/>
          <w:b/>
          <w:sz w:val="20"/>
          <w:szCs w:val="20"/>
        </w:rPr>
        <w:t>Social History Section Structure</w:t>
      </w:r>
      <w:bookmarkEnd w:id="573"/>
      <w:bookmarkEnd w:id="574"/>
      <w:bookmarkEnd w:id="575"/>
      <w:bookmarkEnd w:id="576"/>
      <w:bookmarkEnd w:id="577"/>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471"/>
      </w:tblGrid>
      <w:tr w:rsidR="00E60F88" w:rsidRPr="00757AC5" w14:paraId="50635F8E" w14:textId="77777777" w:rsidTr="00CA6FD9">
        <w:trPr>
          <w:jc w:val="center"/>
        </w:trPr>
        <w:tc>
          <w:tcPr>
            <w:tcW w:w="7471" w:type="dxa"/>
            <w:shd w:val="clear" w:color="auto" w:fill="1F497D" w:themeFill="text2"/>
          </w:tcPr>
          <w:p w14:paraId="6232C2AD" w14:textId="77777777" w:rsidR="00E60F88" w:rsidRPr="00757AC5" w:rsidRDefault="00E60F88" w:rsidP="006F7191">
            <w:pPr>
              <w:rPr>
                <w:rFonts w:ascii="Arial" w:hAnsi="Arial" w:cs="Arial"/>
                <w:b/>
                <w:bCs/>
                <w:sz w:val="20"/>
                <w:szCs w:val="20"/>
              </w:rPr>
            </w:pPr>
            <w:r w:rsidRPr="00757AC5">
              <w:rPr>
                <w:rFonts w:ascii="Arial" w:hAnsi="Arial" w:cs="Arial"/>
                <w:b/>
                <w:bCs/>
                <w:color w:val="FFFFFF" w:themeColor="background1"/>
                <w:sz w:val="20"/>
                <w:szCs w:val="20"/>
              </w:rPr>
              <w:t>Social History</w:t>
            </w:r>
          </w:p>
        </w:tc>
      </w:tr>
      <w:tr w:rsidR="00E60F88" w:rsidRPr="00757AC5" w14:paraId="6726B203" w14:textId="77777777" w:rsidTr="00CA6FD9">
        <w:trPr>
          <w:jc w:val="center"/>
        </w:trPr>
        <w:tc>
          <w:tcPr>
            <w:tcW w:w="7471" w:type="dxa"/>
            <w:shd w:val="clear" w:color="auto" w:fill="auto"/>
          </w:tcPr>
          <w:p w14:paraId="0F55BC55" w14:textId="77777777" w:rsidR="00E60F88" w:rsidRPr="00757AC5" w:rsidRDefault="00E60F88" w:rsidP="006F7191">
            <w:pPr>
              <w:ind w:left="720"/>
              <w:rPr>
                <w:rFonts w:ascii="Arial" w:hAnsi="Arial" w:cs="Arial"/>
                <w:b/>
                <w:bCs/>
                <w:sz w:val="20"/>
                <w:szCs w:val="20"/>
              </w:rPr>
            </w:pPr>
            <w:r w:rsidRPr="00757AC5">
              <w:rPr>
                <w:rFonts w:ascii="Arial" w:hAnsi="Arial" w:cs="Arial"/>
                <w:bCs/>
                <w:sz w:val="20"/>
                <w:szCs w:val="20"/>
              </w:rPr>
              <w:t>MAY</w:t>
            </w:r>
            <w:r w:rsidRPr="00757AC5">
              <w:rPr>
                <w:rFonts w:ascii="Arial" w:hAnsi="Arial" w:cs="Arial"/>
                <w:b/>
                <w:bCs/>
                <w:sz w:val="20"/>
                <w:szCs w:val="20"/>
              </w:rPr>
              <w:t xml:space="preserve"> Social History Observation</w:t>
            </w:r>
          </w:p>
        </w:tc>
      </w:tr>
      <w:tr w:rsidR="00E60F88" w:rsidRPr="00757AC5" w14:paraId="493D8A69" w14:textId="77777777" w:rsidTr="00CA6FD9">
        <w:trPr>
          <w:jc w:val="center"/>
        </w:trPr>
        <w:tc>
          <w:tcPr>
            <w:tcW w:w="7471" w:type="dxa"/>
            <w:shd w:val="clear" w:color="auto" w:fill="auto"/>
          </w:tcPr>
          <w:p w14:paraId="52881294" w14:textId="77777777" w:rsidR="00E60F88" w:rsidRPr="00757AC5" w:rsidRDefault="00E60F88" w:rsidP="006F7191">
            <w:pPr>
              <w:ind w:left="720"/>
              <w:rPr>
                <w:rFonts w:ascii="Arial" w:hAnsi="Arial" w:cs="Arial"/>
                <w:b/>
                <w:bCs/>
                <w:sz w:val="20"/>
                <w:szCs w:val="20"/>
              </w:rPr>
            </w:pPr>
            <w:r w:rsidRPr="00757AC5">
              <w:rPr>
                <w:rFonts w:ascii="Arial" w:hAnsi="Arial" w:cs="Arial"/>
                <w:bCs/>
                <w:sz w:val="20"/>
                <w:szCs w:val="20"/>
              </w:rPr>
              <w:t>MAY</w:t>
            </w:r>
            <w:r w:rsidRPr="00757AC5">
              <w:rPr>
                <w:rFonts w:ascii="Arial" w:hAnsi="Arial" w:cs="Arial"/>
                <w:b/>
                <w:bCs/>
                <w:sz w:val="20"/>
                <w:szCs w:val="20"/>
              </w:rPr>
              <w:t xml:space="preserve"> Pregnancy Observation</w:t>
            </w:r>
          </w:p>
        </w:tc>
      </w:tr>
      <w:tr w:rsidR="00E60F88" w:rsidRPr="00757AC5" w14:paraId="1AE89912" w14:textId="77777777" w:rsidTr="00CA6FD9">
        <w:trPr>
          <w:jc w:val="center"/>
        </w:trPr>
        <w:tc>
          <w:tcPr>
            <w:tcW w:w="7471" w:type="dxa"/>
            <w:shd w:val="clear" w:color="auto" w:fill="auto"/>
          </w:tcPr>
          <w:p w14:paraId="58F3C565" w14:textId="77777777" w:rsidR="00E60F88" w:rsidRPr="00757AC5" w:rsidRDefault="00E60F88" w:rsidP="006F7191">
            <w:pPr>
              <w:ind w:left="720"/>
              <w:rPr>
                <w:rFonts w:ascii="Arial" w:hAnsi="Arial" w:cs="Arial"/>
                <w:b/>
                <w:bCs/>
                <w:sz w:val="20"/>
                <w:szCs w:val="20"/>
              </w:rPr>
            </w:pPr>
            <w:r w:rsidRPr="00757AC5">
              <w:rPr>
                <w:rFonts w:ascii="Arial" w:hAnsi="Arial" w:cs="Arial"/>
                <w:bCs/>
                <w:sz w:val="20"/>
                <w:szCs w:val="20"/>
              </w:rPr>
              <w:t>SHOULD</w:t>
            </w:r>
            <w:r w:rsidRPr="00757AC5">
              <w:rPr>
                <w:rFonts w:ascii="Arial" w:hAnsi="Arial" w:cs="Arial"/>
                <w:b/>
                <w:bCs/>
                <w:sz w:val="20"/>
                <w:szCs w:val="20"/>
              </w:rPr>
              <w:t xml:space="preserve"> Smoking Status Observation</w:t>
            </w:r>
          </w:p>
        </w:tc>
      </w:tr>
      <w:tr w:rsidR="00E60F88" w:rsidRPr="00757AC5" w14:paraId="3DBCC7D1" w14:textId="77777777" w:rsidTr="00CA6FD9">
        <w:trPr>
          <w:jc w:val="center"/>
        </w:trPr>
        <w:tc>
          <w:tcPr>
            <w:tcW w:w="7471" w:type="dxa"/>
            <w:shd w:val="clear" w:color="auto" w:fill="auto"/>
          </w:tcPr>
          <w:p w14:paraId="68451829" w14:textId="77777777" w:rsidR="00E60F88" w:rsidRPr="00757AC5" w:rsidRDefault="00E60F88" w:rsidP="006F7191">
            <w:pPr>
              <w:ind w:left="720"/>
              <w:rPr>
                <w:rFonts w:ascii="Arial" w:hAnsi="Arial" w:cs="Arial"/>
                <w:b/>
                <w:bCs/>
                <w:sz w:val="20"/>
                <w:szCs w:val="20"/>
              </w:rPr>
            </w:pPr>
            <w:r w:rsidRPr="00757AC5">
              <w:rPr>
                <w:rFonts w:ascii="Arial" w:hAnsi="Arial" w:cs="Arial"/>
                <w:bCs/>
                <w:sz w:val="20"/>
                <w:szCs w:val="20"/>
              </w:rPr>
              <w:t>MAY</w:t>
            </w:r>
            <w:r w:rsidRPr="00757AC5">
              <w:rPr>
                <w:rFonts w:ascii="Arial" w:hAnsi="Arial" w:cs="Arial"/>
                <w:b/>
                <w:bCs/>
                <w:sz w:val="20"/>
                <w:szCs w:val="20"/>
              </w:rPr>
              <w:t xml:space="preserve"> Tobacco Use</w:t>
            </w:r>
          </w:p>
        </w:tc>
      </w:tr>
    </w:tbl>
    <w:p w14:paraId="02168CE9" w14:textId="77777777" w:rsidR="00E60F88" w:rsidRDefault="00E60F88" w:rsidP="001267DB"/>
    <w:p w14:paraId="60B013E6" w14:textId="77777777" w:rsidR="00644C00" w:rsidRDefault="00644C00" w:rsidP="001267DB"/>
    <w:p w14:paraId="1B5DF567" w14:textId="4345CF07" w:rsidR="00644C00" w:rsidRDefault="00644C00" w:rsidP="00644C00">
      <w:pPr>
        <w:ind w:left="720"/>
        <w:rPr>
          <w:rFonts w:ascii="Arial" w:hAnsi="Arial" w:cs="Arial"/>
          <w:sz w:val="20"/>
          <w:szCs w:val="20"/>
        </w:rPr>
      </w:pPr>
      <w:r w:rsidRPr="00757AC5">
        <w:rPr>
          <w:rFonts w:ascii="Arial" w:hAnsi="Arial" w:cs="Arial"/>
          <w:sz w:val="20"/>
          <w:szCs w:val="20"/>
        </w:rPr>
        <w:t xml:space="preserve">The structure of the </w:t>
      </w:r>
      <w:r>
        <w:rPr>
          <w:rFonts w:ascii="Arial" w:hAnsi="Arial" w:cs="Arial"/>
          <w:sz w:val="20"/>
          <w:szCs w:val="20"/>
        </w:rPr>
        <w:t>Social History</w:t>
      </w:r>
      <w:r w:rsidRPr="00757AC5">
        <w:rPr>
          <w:rFonts w:ascii="Arial" w:hAnsi="Arial" w:cs="Arial"/>
          <w:sz w:val="20"/>
          <w:szCs w:val="20"/>
        </w:rPr>
        <w:t xml:space="preserve"> with coded entries required section is described hierarchically with corresponding entry-level constraints as specified in </w:t>
      </w:r>
      <w:r>
        <w:rPr>
          <w:rFonts w:ascii="Arial" w:hAnsi="Arial" w:cs="Arial"/>
          <w:sz w:val="20"/>
          <w:szCs w:val="20"/>
        </w:rPr>
        <w:t>Section</w:t>
      </w:r>
      <w:r w:rsidRPr="00757AC5">
        <w:rPr>
          <w:rFonts w:ascii="Arial" w:hAnsi="Arial" w:cs="Arial"/>
          <w:sz w:val="20"/>
          <w:szCs w:val="20"/>
        </w:rPr>
        <w:t xml:space="preserve"> </w:t>
      </w:r>
      <w:r>
        <w:rPr>
          <w:rFonts w:ascii="Arial" w:hAnsi="Arial" w:cs="Arial"/>
          <w:sz w:val="20"/>
          <w:szCs w:val="20"/>
        </w:rPr>
        <w:t>2.66</w:t>
      </w:r>
      <w:r w:rsidRPr="00757AC5">
        <w:rPr>
          <w:rFonts w:ascii="Arial" w:hAnsi="Arial" w:cs="Arial"/>
          <w:sz w:val="20"/>
          <w:szCs w:val="20"/>
        </w:rPr>
        <w:t xml:space="preserve"> of the </w:t>
      </w:r>
      <w:r>
        <w:rPr>
          <w:rFonts w:ascii="Arial" w:hAnsi="Arial" w:cs="Arial"/>
          <w:sz w:val="20"/>
          <w:szCs w:val="20"/>
        </w:rPr>
        <w:t xml:space="preserve">Volume 2 R2.1 </w:t>
      </w:r>
      <w:r w:rsidRPr="00757AC5">
        <w:rPr>
          <w:rFonts w:ascii="Arial" w:hAnsi="Arial" w:cs="Arial"/>
          <w:sz w:val="20"/>
          <w:szCs w:val="20"/>
        </w:rPr>
        <w:t xml:space="preserve">Consolidated CDA implementation guide. </w:t>
      </w:r>
    </w:p>
    <w:p w14:paraId="5DF8583D" w14:textId="77777777" w:rsidR="00644C00" w:rsidRDefault="00644C00" w:rsidP="001267DB"/>
    <w:p w14:paraId="11C101BF" w14:textId="78F09B8C" w:rsidR="00A94441" w:rsidRDefault="00A94441" w:rsidP="00A94441">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Social History Section (V3) </w:t>
      </w:r>
      <w:r w:rsidRPr="00B126FE">
        <w:rPr>
          <w:rFonts w:ascii="Arial" w:hAnsi="Arial" w:cs="Arial"/>
          <w:b/>
          <w:sz w:val="20"/>
          <w:szCs w:val="20"/>
        </w:rPr>
        <w:t xml:space="preserve">Constraints Overview </w:t>
      </w:r>
    </w:p>
    <w:p w14:paraId="346CBC27" w14:textId="136B6D8A" w:rsidR="00A94441" w:rsidRPr="00B126FE" w:rsidRDefault="00A94441" w:rsidP="00A94441">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w:t>
      </w:r>
      <w:r>
        <w:rPr>
          <w:rFonts w:ascii="Arial" w:hAnsi="Arial" w:cs="Arial"/>
          <w:b/>
          <w:sz w:val="20"/>
          <w:szCs w:val="20"/>
        </w:rPr>
        <w:t>hl7ii:2.16.840.1.113883.10.20.22.2.17:2015-08-01)]</w:t>
      </w:r>
    </w:p>
    <w:p w14:paraId="4A7AEDBF" w14:textId="77777777" w:rsidR="00A94441" w:rsidRPr="0091054A" w:rsidRDefault="00A94441" w:rsidP="00A94441">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A94441" w:rsidRPr="0091054A" w14:paraId="1AAA94ED" w14:textId="77777777" w:rsidTr="00A94441">
        <w:tc>
          <w:tcPr>
            <w:tcW w:w="2395" w:type="dxa"/>
          </w:tcPr>
          <w:p w14:paraId="68FFA076" w14:textId="77777777" w:rsidR="00A94441" w:rsidRPr="0091054A" w:rsidRDefault="00A94441" w:rsidP="00A94441">
            <w:pPr>
              <w:rPr>
                <w:rFonts w:ascii="Arial" w:hAnsi="Arial" w:cs="Arial"/>
                <w:b/>
                <w:sz w:val="20"/>
                <w:szCs w:val="20"/>
              </w:rPr>
            </w:pPr>
            <w:r w:rsidRPr="0091054A">
              <w:rPr>
                <w:rFonts w:ascii="Arial" w:hAnsi="Arial" w:cs="Arial"/>
                <w:b/>
                <w:sz w:val="20"/>
                <w:szCs w:val="20"/>
              </w:rPr>
              <w:t>XPath</w:t>
            </w:r>
          </w:p>
        </w:tc>
        <w:tc>
          <w:tcPr>
            <w:tcW w:w="1250" w:type="dxa"/>
          </w:tcPr>
          <w:p w14:paraId="31BBB42C" w14:textId="77777777" w:rsidR="00A94441" w:rsidRPr="0091054A" w:rsidRDefault="00A94441" w:rsidP="00A94441">
            <w:pPr>
              <w:rPr>
                <w:rFonts w:ascii="Arial" w:hAnsi="Arial" w:cs="Arial"/>
                <w:b/>
                <w:sz w:val="20"/>
                <w:szCs w:val="20"/>
              </w:rPr>
            </w:pPr>
            <w:r w:rsidRPr="0091054A">
              <w:rPr>
                <w:rFonts w:ascii="Arial" w:hAnsi="Arial" w:cs="Arial"/>
                <w:b/>
                <w:sz w:val="20"/>
                <w:szCs w:val="20"/>
              </w:rPr>
              <w:t>Cardinality</w:t>
            </w:r>
          </w:p>
        </w:tc>
        <w:tc>
          <w:tcPr>
            <w:tcW w:w="1050" w:type="dxa"/>
          </w:tcPr>
          <w:p w14:paraId="08FBC5A4" w14:textId="77777777" w:rsidR="00A94441" w:rsidRPr="0091054A" w:rsidRDefault="00A94441" w:rsidP="00A94441">
            <w:pPr>
              <w:rPr>
                <w:rFonts w:ascii="Arial" w:hAnsi="Arial" w:cs="Arial"/>
                <w:b/>
                <w:sz w:val="20"/>
                <w:szCs w:val="20"/>
              </w:rPr>
            </w:pPr>
            <w:r w:rsidRPr="0091054A">
              <w:rPr>
                <w:rFonts w:ascii="Arial" w:hAnsi="Arial" w:cs="Arial"/>
                <w:b/>
                <w:sz w:val="20"/>
                <w:szCs w:val="20"/>
              </w:rPr>
              <w:t>Verb</w:t>
            </w:r>
          </w:p>
        </w:tc>
        <w:tc>
          <w:tcPr>
            <w:tcW w:w="1006" w:type="dxa"/>
          </w:tcPr>
          <w:p w14:paraId="3DD9ED42" w14:textId="77777777" w:rsidR="00A94441" w:rsidRPr="0091054A" w:rsidRDefault="00A94441" w:rsidP="00A94441">
            <w:pPr>
              <w:rPr>
                <w:rFonts w:ascii="Arial" w:hAnsi="Arial" w:cs="Arial"/>
                <w:b/>
                <w:sz w:val="20"/>
                <w:szCs w:val="20"/>
              </w:rPr>
            </w:pPr>
            <w:r w:rsidRPr="0091054A">
              <w:rPr>
                <w:rFonts w:ascii="Arial" w:hAnsi="Arial" w:cs="Arial"/>
                <w:b/>
                <w:sz w:val="20"/>
                <w:szCs w:val="20"/>
              </w:rPr>
              <w:t>CONF#</w:t>
            </w:r>
          </w:p>
        </w:tc>
        <w:tc>
          <w:tcPr>
            <w:tcW w:w="4595" w:type="dxa"/>
          </w:tcPr>
          <w:p w14:paraId="6C6FDE28" w14:textId="77777777" w:rsidR="00A94441" w:rsidRPr="0091054A" w:rsidRDefault="00A94441" w:rsidP="00A94441">
            <w:pPr>
              <w:rPr>
                <w:rFonts w:ascii="Arial" w:hAnsi="Arial" w:cs="Arial"/>
                <w:b/>
                <w:sz w:val="20"/>
                <w:szCs w:val="20"/>
              </w:rPr>
            </w:pPr>
            <w:r w:rsidRPr="0091054A">
              <w:rPr>
                <w:rFonts w:ascii="Arial" w:hAnsi="Arial" w:cs="Arial"/>
                <w:b/>
                <w:sz w:val="20"/>
                <w:szCs w:val="20"/>
              </w:rPr>
              <w:t>Value</w:t>
            </w:r>
          </w:p>
        </w:tc>
      </w:tr>
      <w:tr w:rsidR="00A94441" w14:paraId="47E1C545" w14:textId="77777777" w:rsidTr="00A94441">
        <w:tc>
          <w:tcPr>
            <w:tcW w:w="2395" w:type="dxa"/>
          </w:tcPr>
          <w:p w14:paraId="52267E41"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29C66EB0"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3C911F11"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2661B3CE" w14:textId="0F5D00BA" w:rsidR="00A94441" w:rsidRPr="00B14BAB" w:rsidRDefault="00A94441" w:rsidP="00A94441">
            <w:pPr>
              <w:rPr>
                <w:rFonts w:ascii="Arial" w:hAnsi="Arial" w:cs="Arial"/>
                <w:sz w:val="20"/>
                <w:szCs w:val="20"/>
              </w:rPr>
            </w:pPr>
            <w:r>
              <w:rPr>
                <w:rFonts w:ascii="Arial" w:hAnsi="Arial" w:cs="Arial"/>
                <w:color w:val="000000"/>
                <w:sz w:val="20"/>
                <w:szCs w:val="20"/>
              </w:rPr>
              <w:t>1198-7936</w:t>
            </w:r>
          </w:p>
        </w:tc>
        <w:tc>
          <w:tcPr>
            <w:tcW w:w="4595" w:type="dxa"/>
          </w:tcPr>
          <w:p w14:paraId="0D3BBD81" w14:textId="77777777" w:rsidR="00A94441" w:rsidRPr="00A94441" w:rsidRDefault="00A94441" w:rsidP="00A94441">
            <w:pPr>
              <w:rPr>
                <w:rFonts w:ascii="Arial" w:hAnsi="Arial" w:cs="Arial"/>
                <w:sz w:val="20"/>
                <w:szCs w:val="20"/>
              </w:rPr>
            </w:pPr>
          </w:p>
        </w:tc>
      </w:tr>
      <w:tr w:rsidR="00A94441" w14:paraId="474386C2" w14:textId="77777777" w:rsidTr="00A94441">
        <w:tc>
          <w:tcPr>
            <w:tcW w:w="2395" w:type="dxa"/>
          </w:tcPr>
          <w:p w14:paraId="3B59C5E1" w14:textId="77777777" w:rsidR="00A94441" w:rsidRPr="00B14BAB" w:rsidRDefault="00A94441"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7E090C18"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3C22003C"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7F6FE006" w14:textId="1143069F" w:rsidR="00A94441" w:rsidRPr="00B14BAB" w:rsidRDefault="00A94441" w:rsidP="00A94441">
            <w:pPr>
              <w:rPr>
                <w:rFonts w:ascii="Arial" w:hAnsi="Arial" w:cs="Arial"/>
                <w:sz w:val="20"/>
                <w:szCs w:val="20"/>
              </w:rPr>
            </w:pPr>
            <w:r>
              <w:rPr>
                <w:rFonts w:ascii="Arial" w:hAnsi="Arial" w:cs="Arial"/>
                <w:color w:val="000000"/>
                <w:sz w:val="20"/>
                <w:szCs w:val="20"/>
              </w:rPr>
              <w:t>1198-10449</w:t>
            </w:r>
          </w:p>
        </w:tc>
        <w:tc>
          <w:tcPr>
            <w:tcW w:w="4595" w:type="dxa"/>
          </w:tcPr>
          <w:p w14:paraId="6C962493" w14:textId="77777777" w:rsidR="00A94441" w:rsidRPr="00A94441" w:rsidRDefault="00A94441" w:rsidP="00A94441">
            <w:pPr>
              <w:widowControl w:val="0"/>
              <w:autoSpaceDE w:val="0"/>
              <w:autoSpaceDN w:val="0"/>
              <w:adjustRightInd w:val="0"/>
              <w:rPr>
                <w:rFonts w:ascii="Bookman Old Style" w:hAnsi="Bookman Old Style" w:cs="Bookman Old Style"/>
                <w:color w:val="000000"/>
                <w:sz w:val="18"/>
                <w:szCs w:val="18"/>
              </w:rPr>
            </w:pPr>
            <w:r w:rsidRPr="00A94441">
              <w:rPr>
                <w:rFonts w:ascii="Bookman Old Style" w:hAnsi="Bookman Old Style" w:cs="Bookman Old Style"/>
                <w:color w:val="000000"/>
                <w:sz w:val="18"/>
                <w:szCs w:val="18"/>
              </w:rPr>
              <w:t xml:space="preserve">2.16.840.1.113883.10.20.22.2.17 </w:t>
            </w:r>
          </w:p>
          <w:p w14:paraId="01F24B68" w14:textId="6D9C7A0C" w:rsidR="00A94441" w:rsidRPr="00A94441" w:rsidRDefault="00A94441" w:rsidP="00A94441">
            <w:pPr>
              <w:widowControl w:val="0"/>
              <w:autoSpaceDE w:val="0"/>
              <w:autoSpaceDN w:val="0"/>
              <w:adjustRightInd w:val="0"/>
              <w:rPr>
                <w:rFonts w:ascii="Arial" w:hAnsi="Arial" w:cs="Arial"/>
                <w:color w:val="000000"/>
                <w:sz w:val="20"/>
                <w:szCs w:val="20"/>
              </w:rPr>
            </w:pPr>
          </w:p>
        </w:tc>
      </w:tr>
      <w:tr w:rsidR="00A94441" w14:paraId="25F4A3C7" w14:textId="77777777" w:rsidTr="00A94441">
        <w:tc>
          <w:tcPr>
            <w:tcW w:w="2395" w:type="dxa"/>
          </w:tcPr>
          <w:p w14:paraId="0495A03E" w14:textId="77777777" w:rsidR="00A94441" w:rsidRPr="00B14BAB" w:rsidRDefault="00A94441" w:rsidP="00A94441">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7B3113E1" w14:textId="77777777" w:rsidR="00A94441" w:rsidRPr="00B14BAB" w:rsidRDefault="00A94441"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24D4A922" w14:textId="77777777" w:rsidR="00A94441" w:rsidRPr="00B14BAB" w:rsidRDefault="00A94441"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0D6943B6" w14:textId="2781C5E6" w:rsidR="00A94441" w:rsidRDefault="00A94441" w:rsidP="00A94441">
            <w:pPr>
              <w:rPr>
                <w:rFonts w:ascii="Arial" w:hAnsi="Arial" w:cs="Arial"/>
                <w:color w:val="000000"/>
                <w:sz w:val="20"/>
                <w:szCs w:val="20"/>
              </w:rPr>
            </w:pPr>
            <w:r>
              <w:rPr>
                <w:rFonts w:ascii="Arial" w:hAnsi="Arial" w:cs="Arial"/>
                <w:color w:val="000000"/>
                <w:sz w:val="20"/>
                <w:szCs w:val="20"/>
              </w:rPr>
              <w:t>1198-32494</w:t>
            </w:r>
          </w:p>
        </w:tc>
        <w:tc>
          <w:tcPr>
            <w:tcW w:w="4595" w:type="dxa"/>
          </w:tcPr>
          <w:p w14:paraId="1A57661A" w14:textId="77777777" w:rsidR="00A94441" w:rsidRPr="00A94441" w:rsidRDefault="00A94441" w:rsidP="00A94441">
            <w:pPr>
              <w:rPr>
                <w:rFonts w:ascii="Arial" w:hAnsi="Arial" w:cs="Arial"/>
                <w:sz w:val="20"/>
                <w:szCs w:val="20"/>
              </w:rPr>
            </w:pPr>
            <w:r w:rsidRPr="00A94441">
              <w:rPr>
                <w:rFonts w:ascii="Arial" w:hAnsi="Arial" w:cs="Arial"/>
                <w:sz w:val="20"/>
                <w:szCs w:val="20"/>
              </w:rPr>
              <w:t>2015-08-01</w:t>
            </w:r>
          </w:p>
        </w:tc>
      </w:tr>
      <w:tr w:rsidR="00A94441" w14:paraId="3F8B8ECE" w14:textId="77777777" w:rsidTr="00A94441">
        <w:tc>
          <w:tcPr>
            <w:tcW w:w="2395" w:type="dxa"/>
          </w:tcPr>
          <w:p w14:paraId="353BC2D7"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code</w:t>
            </w:r>
          </w:p>
        </w:tc>
        <w:tc>
          <w:tcPr>
            <w:tcW w:w="1250" w:type="dxa"/>
          </w:tcPr>
          <w:p w14:paraId="50AE78C3"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505BB5B1"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95633DF" w14:textId="36386785" w:rsidR="00A94441" w:rsidRPr="00B14BAB" w:rsidRDefault="00A94441" w:rsidP="00A94441">
            <w:pPr>
              <w:rPr>
                <w:rFonts w:ascii="Arial" w:hAnsi="Arial" w:cs="Arial"/>
                <w:sz w:val="20"/>
                <w:szCs w:val="20"/>
              </w:rPr>
            </w:pPr>
            <w:r>
              <w:rPr>
                <w:rFonts w:ascii="Arial" w:hAnsi="Arial" w:cs="Arial"/>
                <w:color w:val="000000"/>
                <w:sz w:val="20"/>
                <w:szCs w:val="20"/>
              </w:rPr>
              <w:t>1198-14819</w:t>
            </w:r>
          </w:p>
        </w:tc>
        <w:tc>
          <w:tcPr>
            <w:tcW w:w="4595" w:type="dxa"/>
          </w:tcPr>
          <w:p w14:paraId="2B10D36C" w14:textId="77777777" w:rsidR="00A94441" w:rsidRPr="00A94441" w:rsidRDefault="00A94441" w:rsidP="00A94441">
            <w:pPr>
              <w:rPr>
                <w:rFonts w:ascii="Arial" w:hAnsi="Arial" w:cs="Arial"/>
                <w:sz w:val="20"/>
                <w:szCs w:val="20"/>
              </w:rPr>
            </w:pPr>
          </w:p>
        </w:tc>
      </w:tr>
      <w:tr w:rsidR="00A94441" w14:paraId="05687107" w14:textId="77777777" w:rsidTr="00A94441">
        <w:tc>
          <w:tcPr>
            <w:tcW w:w="2395" w:type="dxa"/>
          </w:tcPr>
          <w:p w14:paraId="67F253FE" w14:textId="77777777" w:rsidR="00A94441" w:rsidRPr="00B14BAB" w:rsidRDefault="00A94441"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568D2B56"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00C469F2"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0A212B61" w14:textId="085F4F3F" w:rsidR="00A94441" w:rsidRPr="00B14BAB" w:rsidRDefault="00A94441" w:rsidP="00A94441">
            <w:pPr>
              <w:rPr>
                <w:rFonts w:ascii="Arial" w:hAnsi="Arial" w:cs="Arial"/>
                <w:sz w:val="20"/>
                <w:szCs w:val="20"/>
              </w:rPr>
            </w:pPr>
            <w:r>
              <w:rPr>
                <w:rFonts w:ascii="Arial" w:hAnsi="Arial" w:cs="Arial"/>
                <w:color w:val="000000"/>
                <w:sz w:val="20"/>
                <w:szCs w:val="20"/>
              </w:rPr>
              <w:t>1198-14820</w:t>
            </w:r>
          </w:p>
        </w:tc>
        <w:tc>
          <w:tcPr>
            <w:tcW w:w="4595" w:type="dxa"/>
          </w:tcPr>
          <w:p w14:paraId="3589E023" w14:textId="7F82E3B1" w:rsidR="00A94441" w:rsidRPr="00A94441" w:rsidRDefault="00A94441" w:rsidP="00A94441">
            <w:pPr>
              <w:rPr>
                <w:rFonts w:ascii="Arial" w:hAnsi="Arial" w:cs="Arial"/>
                <w:sz w:val="20"/>
                <w:szCs w:val="20"/>
              </w:rPr>
            </w:pPr>
            <w:r>
              <w:rPr>
                <w:rFonts w:ascii="Arial" w:hAnsi="Arial" w:cs="Arial"/>
                <w:color w:val="000000"/>
                <w:sz w:val="20"/>
                <w:szCs w:val="20"/>
              </w:rPr>
              <w:t>29762-2</w:t>
            </w:r>
          </w:p>
        </w:tc>
      </w:tr>
      <w:tr w:rsidR="00A94441" w14:paraId="314DE00B" w14:textId="77777777" w:rsidTr="00A94441">
        <w:trPr>
          <w:trHeight w:val="269"/>
        </w:trPr>
        <w:tc>
          <w:tcPr>
            <w:tcW w:w="2395" w:type="dxa"/>
          </w:tcPr>
          <w:p w14:paraId="12C4CE4C" w14:textId="77777777" w:rsidR="00A94441" w:rsidRPr="00B14BAB" w:rsidRDefault="00A94441" w:rsidP="00A94441">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232AE84B"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01E3EF1"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SHALL</w:t>
            </w:r>
          </w:p>
        </w:tc>
        <w:tc>
          <w:tcPr>
            <w:tcW w:w="1006" w:type="dxa"/>
          </w:tcPr>
          <w:p w14:paraId="63617825" w14:textId="1156E844" w:rsidR="00A94441" w:rsidRPr="00B14BAB" w:rsidRDefault="00A94441" w:rsidP="00A94441">
            <w:pPr>
              <w:rPr>
                <w:rFonts w:ascii="Arial" w:hAnsi="Arial" w:cs="Arial"/>
                <w:sz w:val="20"/>
                <w:szCs w:val="20"/>
              </w:rPr>
            </w:pPr>
            <w:r>
              <w:rPr>
                <w:rFonts w:ascii="Arial" w:hAnsi="Arial" w:cs="Arial"/>
                <w:color w:val="000000"/>
                <w:sz w:val="20"/>
                <w:szCs w:val="20"/>
              </w:rPr>
              <w:t>1198-30814</w:t>
            </w:r>
          </w:p>
        </w:tc>
        <w:tc>
          <w:tcPr>
            <w:tcW w:w="4595" w:type="dxa"/>
          </w:tcPr>
          <w:p w14:paraId="2D4B000E" w14:textId="77777777" w:rsidR="00A94441" w:rsidRPr="00A94441" w:rsidRDefault="00A94441" w:rsidP="00A94441">
            <w:pPr>
              <w:rPr>
                <w:rFonts w:ascii="Arial" w:hAnsi="Arial" w:cs="Arial"/>
                <w:sz w:val="20"/>
                <w:szCs w:val="20"/>
              </w:rPr>
            </w:pPr>
            <w:r w:rsidRPr="00A94441">
              <w:rPr>
                <w:rFonts w:ascii="Arial" w:hAnsi="Arial" w:cs="Arial"/>
                <w:color w:val="000000"/>
                <w:sz w:val="20"/>
                <w:szCs w:val="20"/>
              </w:rPr>
              <w:t>urn:oid:2.16.840.1.113883.6.1 (LOINC) = 2.16.840.1.113883.6.1</w:t>
            </w:r>
          </w:p>
        </w:tc>
      </w:tr>
      <w:tr w:rsidR="00A94441" w14:paraId="3A842A78" w14:textId="77777777" w:rsidTr="00A94441">
        <w:tc>
          <w:tcPr>
            <w:tcW w:w="2395" w:type="dxa"/>
          </w:tcPr>
          <w:p w14:paraId="1398E05D"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title</w:t>
            </w:r>
          </w:p>
        </w:tc>
        <w:tc>
          <w:tcPr>
            <w:tcW w:w="1250" w:type="dxa"/>
          </w:tcPr>
          <w:p w14:paraId="6AE40582"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48B42F22"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4380FC33" w14:textId="54454C30" w:rsidR="00A94441" w:rsidRPr="00B14BAB" w:rsidRDefault="00A94441" w:rsidP="00A94441">
            <w:pPr>
              <w:rPr>
                <w:rFonts w:ascii="Arial" w:hAnsi="Arial" w:cs="Arial"/>
                <w:sz w:val="20"/>
                <w:szCs w:val="20"/>
              </w:rPr>
            </w:pPr>
            <w:r>
              <w:rPr>
                <w:rFonts w:ascii="Arial" w:hAnsi="Arial" w:cs="Arial"/>
                <w:color w:val="000000"/>
                <w:sz w:val="20"/>
                <w:szCs w:val="20"/>
              </w:rPr>
              <w:t>1198-7938</w:t>
            </w:r>
          </w:p>
        </w:tc>
        <w:tc>
          <w:tcPr>
            <w:tcW w:w="4595" w:type="dxa"/>
          </w:tcPr>
          <w:p w14:paraId="465809FE" w14:textId="77777777" w:rsidR="00A94441" w:rsidRPr="00A94441" w:rsidRDefault="00A94441" w:rsidP="00A94441">
            <w:pPr>
              <w:rPr>
                <w:rFonts w:ascii="Arial" w:hAnsi="Arial" w:cs="Arial"/>
                <w:sz w:val="20"/>
                <w:szCs w:val="20"/>
              </w:rPr>
            </w:pPr>
          </w:p>
        </w:tc>
      </w:tr>
      <w:tr w:rsidR="00A94441" w14:paraId="1359F8B5" w14:textId="77777777" w:rsidTr="00A94441">
        <w:trPr>
          <w:trHeight w:val="476"/>
        </w:trPr>
        <w:tc>
          <w:tcPr>
            <w:tcW w:w="2395" w:type="dxa"/>
          </w:tcPr>
          <w:p w14:paraId="7B5E0539"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text</w:t>
            </w:r>
          </w:p>
        </w:tc>
        <w:tc>
          <w:tcPr>
            <w:tcW w:w="1250" w:type="dxa"/>
          </w:tcPr>
          <w:p w14:paraId="60FB4E6C"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1..1</w:t>
            </w:r>
          </w:p>
        </w:tc>
        <w:tc>
          <w:tcPr>
            <w:tcW w:w="1050" w:type="dxa"/>
          </w:tcPr>
          <w:p w14:paraId="23FC62AC" w14:textId="77777777" w:rsidR="00A94441" w:rsidRPr="00B14BAB" w:rsidRDefault="00A94441" w:rsidP="00A94441">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2462275E" w14:textId="29A1F036" w:rsidR="00A94441" w:rsidRPr="00B14BAB" w:rsidRDefault="00A94441" w:rsidP="00A94441">
            <w:pPr>
              <w:rPr>
                <w:rFonts w:ascii="Arial" w:hAnsi="Arial" w:cs="Arial"/>
                <w:sz w:val="20"/>
                <w:szCs w:val="20"/>
              </w:rPr>
            </w:pPr>
            <w:r>
              <w:rPr>
                <w:rFonts w:ascii="Arial" w:hAnsi="Arial" w:cs="Arial"/>
                <w:color w:val="000000"/>
                <w:sz w:val="20"/>
                <w:szCs w:val="20"/>
              </w:rPr>
              <w:t>1198-7939</w:t>
            </w:r>
          </w:p>
        </w:tc>
        <w:tc>
          <w:tcPr>
            <w:tcW w:w="4595" w:type="dxa"/>
          </w:tcPr>
          <w:p w14:paraId="648D148B" w14:textId="77777777" w:rsidR="00A94441" w:rsidRPr="00A94441" w:rsidRDefault="00A94441" w:rsidP="00A94441">
            <w:pPr>
              <w:rPr>
                <w:rFonts w:ascii="Arial" w:hAnsi="Arial" w:cs="Arial"/>
                <w:sz w:val="20"/>
                <w:szCs w:val="20"/>
              </w:rPr>
            </w:pPr>
          </w:p>
        </w:tc>
      </w:tr>
      <w:tr w:rsidR="00A94441" w14:paraId="77AC002D" w14:textId="77777777" w:rsidTr="00A94441">
        <w:tc>
          <w:tcPr>
            <w:tcW w:w="2395" w:type="dxa"/>
          </w:tcPr>
          <w:p w14:paraId="7DA6F3EB" w14:textId="77777777" w:rsidR="00A94441" w:rsidRPr="00B14BAB" w:rsidRDefault="00A94441"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08E8791B" w14:textId="597C9234" w:rsidR="00A94441" w:rsidRPr="00B14BAB" w:rsidRDefault="00A94441" w:rsidP="00A94441">
            <w:pPr>
              <w:rPr>
                <w:rFonts w:ascii="Arial" w:hAnsi="Arial" w:cs="Arial"/>
                <w:color w:val="000000"/>
                <w:sz w:val="20"/>
                <w:szCs w:val="20"/>
              </w:rPr>
            </w:pPr>
            <w:r>
              <w:rPr>
                <w:rFonts w:ascii="Arial" w:hAnsi="Arial" w:cs="Arial"/>
                <w:color w:val="000000"/>
                <w:sz w:val="20"/>
                <w:szCs w:val="20"/>
              </w:rPr>
              <w:t>0..*</w:t>
            </w:r>
          </w:p>
        </w:tc>
        <w:tc>
          <w:tcPr>
            <w:tcW w:w="1050" w:type="dxa"/>
          </w:tcPr>
          <w:p w14:paraId="597AC8AA" w14:textId="7A36DA12" w:rsidR="00A94441" w:rsidRPr="00B14BAB" w:rsidRDefault="00A94441"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56710304" w14:textId="6FB438BB" w:rsidR="00A94441" w:rsidRDefault="00A94441" w:rsidP="00A94441">
            <w:pPr>
              <w:rPr>
                <w:rFonts w:ascii="Arial" w:hAnsi="Arial" w:cs="Arial"/>
                <w:color w:val="000000"/>
                <w:sz w:val="20"/>
                <w:szCs w:val="20"/>
              </w:rPr>
            </w:pPr>
            <w:r>
              <w:rPr>
                <w:rFonts w:ascii="Arial" w:hAnsi="Arial" w:cs="Arial"/>
                <w:color w:val="000000"/>
                <w:sz w:val="20"/>
                <w:szCs w:val="20"/>
              </w:rPr>
              <w:t>1198-7953</w:t>
            </w:r>
          </w:p>
        </w:tc>
        <w:tc>
          <w:tcPr>
            <w:tcW w:w="4595" w:type="dxa"/>
          </w:tcPr>
          <w:p w14:paraId="488D8173" w14:textId="77777777" w:rsidR="00A94441" w:rsidRPr="00A94441" w:rsidRDefault="00A94441" w:rsidP="00A94441">
            <w:pPr>
              <w:rPr>
                <w:rFonts w:ascii="Arial" w:hAnsi="Arial" w:cs="Arial"/>
                <w:sz w:val="20"/>
                <w:szCs w:val="20"/>
              </w:rPr>
            </w:pPr>
          </w:p>
        </w:tc>
      </w:tr>
      <w:tr w:rsidR="00A94441" w14:paraId="1120CD01" w14:textId="77777777" w:rsidTr="00A94441">
        <w:tc>
          <w:tcPr>
            <w:tcW w:w="2395" w:type="dxa"/>
          </w:tcPr>
          <w:p w14:paraId="1C8FB1AA" w14:textId="6A02A04E" w:rsidR="00A94441" w:rsidRPr="00B14BAB" w:rsidRDefault="00A94441" w:rsidP="00A9444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4F9F8F36" w14:textId="77777777" w:rsidR="00A94441" w:rsidRPr="00B14BAB" w:rsidRDefault="00A94441"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3745FD42" w14:textId="77777777" w:rsidR="00A94441" w:rsidRPr="00B14BAB" w:rsidRDefault="00A94441"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1311A35F" w14:textId="47A3BE45" w:rsidR="00A94441" w:rsidRDefault="00A94441" w:rsidP="00A94441">
            <w:pPr>
              <w:rPr>
                <w:rFonts w:ascii="Arial" w:hAnsi="Arial" w:cs="Arial"/>
                <w:color w:val="000000"/>
                <w:sz w:val="20"/>
                <w:szCs w:val="20"/>
              </w:rPr>
            </w:pPr>
            <w:r>
              <w:rPr>
                <w:rFonts w:ascii="Arial" w:hAnsi="Arial" w:cs="Arial"/>
                <w:color w:val="000000"/>
                <w:sz w:val="20"/>
                <w:szCs w:val="20"/>
              </w:rPr>
              <w:t>1198-14821</w:t>
            </w:r>
          </w:p>
        </w:tc>
        <w:tc>
          <w:tcPr>
            <w:tcW w:w="4595" w:type="dxa"/>
          </w:tcPr>
          <w:p w14:paraId="26B5378C" w14:textId="0E246912" w:rsidR="00A94441" w:rsidRPr="00C6464F" w:rsidRDefault="00C6464F" w:rsidP="00A94441">
            <w:pPr>
              <w:widowControl w:val="0"/>
              <w:autoSpaceDE w:val="0"/>
              <w:autoSpaceDN w:val="0"/>
              <w:adjustRightInd w:val="0"/>
              <w:rPr>
                <w:rFonts w:ascii="Bookman Old Style" w:hAnsi="Bookman Old Style" w:cs="Bookman Old Style"/>
                <w:color w:val="000000"/>
                <w:sz w:val="18"/>
                <w:szCs w:val="18"/>
              </w:rPr>
            </w:pPr>
            <w:r w:rsidRPr="00C6464F">
              <w:rPr>
                <w:rFonts w:ascii="Bookman Old Style" w:hAnsi="Bookman Old Style" w:cs="Bookman Old Style"/>
                <w:color w:val="000000"/>
                <w:sz w:val="18"/>
                <w:szCs w:val="18"/>
              </w:rPr>
              <w:t xml:space="preserve">Social History Observation (V3) (identifier: urn:hl7ii:2.16.840.1.113883.10.20.22.4.38:2015-08-01 </w:t>
            </w:r>
          </w:p>
        </w:tc>
      </w:tr>
      <w:tr w:rsidR="00A94441" w14:paraId="35D691F1" w14:textId="77777777" w:rsidTr="00A94441">
        <w:tc>
          <w:tcPr>
            <w:tcW w:w="2395" w:type="dxa"/>
          </w:tcPr>
          <w:p w14:paraId="46B96E9C" w14:textId="32CF18DB" w:rsidR="00A94441" w:rsidRDefault="00C6464F"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52D5269F" w14:textId="4E5C55AA" w:rsidR="00A94441" w:rsidRDefault="00C6464F" w:rsidP="00A94441">
            <w:pPr>
              <w:rPr>
                <w:rFonts w:ascii="Arial" w:hAnsi="Arial" w:cs="Arial"/>
                <w:color w:val="000000"/>
                <w:sz w:val="20"/>
                <w:szCs w:val="20"/>
              </w:rPr>
            </w:pPr>
            <w:r>
              <w:rPr>
                <w:rFonts w:ascii="Arial" w:hAnsi="Arial" w:cs="Arial"/>
                <w:color w:val="000000"/>
                <w:sz w:val="20"/>
                <w:szCs w:val="20"/>
              </w:rPr>
              <w:t>0..*</w:t>
            </w:r>
          </w:p>
        </w:tc>
        <w:tc>
          <w:tcPr>
            <w:tcW w:w="1050" w:type="dxa"/>
          </w:tcPr>
          <w:p w14:paraId="56377455" w14:textId="474F2FCD" w:rsidR="00A94441" w:rsidRDefault="00C6464F"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2876C12A" w14:textId="43E9AB88" w:rsidR="00A94441" w:rsidRDefault="00C6464F" w:rsidP="00A94441">
            <w:pPr>
              <w:rPr>
                <w:rFonts w:ascii="Arial" w:hAnsi="Arial" w:cs="Arial"/>
                <w:color w:val="000000"/>
                <w:sz w:val="20"/>
                <w:szCs w:val="20"/>
              </w:rPr>
            </w:pPr>
            <w:r>
              <w:rPr>
                <w:rFonts w:ascii="Arial" w:hAnsi="Arial" w:cs="Arial"/>
                <w:color w:val="000000"/>
                <w:sz w:val="20"/>
                <w:szCs w:val="20"/>
              </w:rPr>
              <w:t>1198-9132</w:t>
            </w:r>
          </w:p>
        </w:tc>
        <w:tc>
          <w:tcPr>
            <w:tcW w:w="4595" w:type="dxa"/>
          </w:tcPr>
          <w:p w14:paraId="6EDD2B64" w14:textId="77777777" w:rsidR="00A94441" w:rsidRPr="009C0D13" w:rsidRDefault="00A94441" w:rsidP="00A94441">
            <w:pPr>
              <w:widowControl w:val="0"/>
              <w:autoSpaceDE w:val="0"/>
              <w:autoSpaceDN w:val="0"/>
              <w:adjustRightInd w:val="0"/>
              <w:rPr>
                <w:rFonts w:ascii="Arial" w:hAnsi="Arial" w:cs="Arial"/>
                <w:color w:val="000000"/>
                <w:sz w:val="20"/>
                <w:szCs w:val="20"/>
              </w:rPr>
            </w:pPr>
          </w:p>
        </w:tc>
      </w:tr>
      <w:tr w:rsidR="00A94441" w14:paraId="34744C55" w14:textId="77777777" w:rsidTr="00A94441">
        <w:tc>
          <w:tcPr>
            <w:tcW w:w="2395" w:type="dxa"/>
          </w:tcPr>
          <w:p w14:paraId="3892AD25" w14:textId="69D9CB50" w:rsidR="00A94441" w:rsidRDefault="00C6464F" w:rsidP="00A9444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6E09355D" w14:textId="5665BCF5" w:rsidR="00A94441" w:rsidRDefault="00C6464F"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72511137" w14:textId="180ED833" w:rsidR="00A94441" w:rsidRDefault="00C6464F"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2B0E627E" w14:textId="0C88E42A" w:rsidR="00A94441" w:rsidRDefault="00C6464F" w:rsidP="00A94441">
            <w:pPr>
              <w:rPr>
                <w:rFonts w:ascii="Arial" w:hAnsi="Arial" w:cs="Arial"/>
                <w:color w:val="000000"/>
                <w:sz w:val="20"/>
                <w:szCs w:val="20"/>
              </w:rPr>
            </w:pPr>
            <w:r>
              <w:rPr>
                <w:rFonts w:ascii="Arial" w:hAnsi="Arial" w:cs="Arial"/>
                <w:color w:val="000000"/>
                <w:sz w:val="20"/>
                <w:szCs w:val="20"/>
              </w:rPr>
              <w:t>1198-14822</w:t>
            </w:r>
          </w:p>
        </w:tc>
        <w:tc>
          <w:tcPr>
            <w:tcW w:w="4595" w:type="dxa"/>
          </w:tcPr>
          <w:p w14:paraId="61E54AD2" w14:textId="0D8467BA" w:rsidR="00A94441" w:rsidRPr="00C6464F" w:rsidRDefault="00C6464F" w:rsidP="00A94441">
            <w:pPr>
              <w:widowControl w:val="0"/>
              <w:autoSpaceDE w:val="0"/>
              <w:autoSpaceDN w:val="0"/>
              <w:adjustRightInd w:val="0"/>
              <w:rPr>
                <w:rFonts w:ascii="Bookman Old Style" w:hAnsi="Bookman Old Style" w:cs="Bookman Old Style"/>
                <w:color w:val="000000"/>
                <w:sz w:val="18"/>
                <w:szCs w:val="18"/>
              </w:rPr>
            </w:pPr>
            <w:r w:rsidRPr="00C6464F">
              <w:rPr>
                <w:rFonts w:ascii="Bookman Old Style" w:hAnsi="Bookman Old Style" w:cs="Bookman Old Style"/>
                <w:color w:val="000000"/>
                <w:sz w:val="18"/>
                <w:szCs w:val="18"/>
              </w:rPr>
              <w:t xml:space="preserve">Pregnancy Observation (identifier: urn:oid:2.16.840.1.113883.10.20.15.3.8 </w:t>
            </w:r>
          </w:p>
        </w:tc>
      </w:tr>
      <w:tr w:rsidR="00A94441" w14:paraId="584C9667" w14:textId="77777777" w:rsidTr="00A94441">
        <w:tc>
          <w:tcPr>
            <w:tcW w:w="2395" w:type="dxa"/>
          </w:tcPr>
          <w:p w14:paraId="37D4E7AA" w14:textId="2FDA96BC" w:rsidR="00A94441" w:rsidRDefault="00C6464F"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7DC8318E" w14:textId="2C5EE254" w:rsidR="00A94441" w:rsidRDefault="00C6464F" w:rsidP="00A94441">
            <w:pPr>
              <w:rPr>
                <w:rFonts w:ascii="Arial" w:hAnsi="Arial" w:cs="Arial"/>
                <w:color w:val="000000"/>
                <w:sz w:val="20"/>
                <w:szCs w:val="20"/>
              </w:rPr>
            </w:pPr>
            <w:r>
              <w:rPr>
                <w:rFonts w:ascii="Arial" w:hAnsi="Arial" w:cs="Arial"/>
                <w:color w:val="000000"/>
                <w:sz w:val="20"/>
                <w:szCs w:val="20"/>
              </w:rPr>
              <w:t>0..*</w:t>
            </w:r>
          </w:p>
        </w:tc>
        <w:tc>
          <w:tcPr>
            <w:tcW w:w="1050" w:type="dxa"/>
          </w:tcPr>
          <w:p w14:paraId="04221BC3" w14:textId="4F1D7E4A" w:rsidR="00A94441" w:rsidRDefault="00C6464F" w:rsidP="00A94441">
            <w:pPr>
              <w:rPr>
                <w:rFonts w:ascii="Arial" w:hAnsi="Arial" w:cs="Arial"/>
                <w:color w:val="000000"/>
                <w:sz w:val="20"/>
                <w:szCs w:val="20"/>
              </w:rPr>
            </w:pPr>
            <w:r>
              <w:rPr>
                <w:rFonts w:ascii="Arial" w:hAnsi="Arial" w:cs="Arial"/>
                <w:color w:val="000000"/>
                <w:sz w:val="20"/>
                <w:szCs w:val="20"/>
              </w:rPr>
              <w:t>SHOULD</w:t>
            </w:r>
          </w:p>
        </w:tc>
        <w:tc>
          <w:tcPr>
            <w:tcW w:w="1006" w:type="dxa"/>
          </w:tcPr>
          <w:p w14:paraId="2B8FAF07" w14:textId="3982CB8D" w:rsidR="00A94441" w:rsidRDefault="00C6464F" w:rsidP="00A94441">
            <w:pPr>
              <w:rPr>
                <w:rFonts w:ascii="Arial" w:hAnsi="Arial" w:cs="Arial"/>
                <w:color w:val="000000"/>
                <w:sz w:val="20"/>
                <w:szCs w:val="20"/>
              </w:rPr>
            </w:pPr>
            <w:r>
              <w:rPr>
                <w:rFonts w:ascii="Arial" w:hAnsi="Arial" w:cs="Arial"/>
                <w:color w:val="000000"/>
                <w:sz w:val="20"/>
                <w:szCs w:val="20"/>
              </w:rPr>
              <w:t>1198-14823</w:t>
            </w:r>
          </w:p>
        </w:tc>
        <w:tc>
          <w:tcPr>
            <w:tcW w:w="4595" w:type="dxa"/>
          </w:tcPr>
          <w:p w14:paraId="423A794F" w14:textId="77777777" w:rsidR="00A94441" w:rsidRPr="009C0D13" w:rsidRDefault="00A94441" w:rsidP="00A94441">
            <w:pPr>
              <w:widowControl w:val="0"/>
              <w:autoSpaceDE w:val="0"/>
              <w:autoSpaceDN w:val="0"/>
              <w:adjustRightInd w:val="0"/>
              <w:rPr>
                <w:rFonts w:ascii="Arial" w:hAnsi="Arial" w:cs="Arial"/>
                <w:color w:val="000000"/>
                <w:sz w:val="20"/>
                <w:szCs w:val="20"/>
              </w:rPr>
            </w:pPr>
          </w:p>
        </w:tc>
      </w:tr>
      <w:tr w:rsidR="00A94441" w14:paraId="0DBE0E0F" w14:textId="77777777" w:rsidTr="00A94441">
        <w:tc>
          <w:tcPr>
            <w:tcW w:w="2395" w:type="dxa"/>
          </w:tcPr>
          <w:p w14:paraId="48AE874E" w14:textId="00B5BB20" w:rsidR="00A94441" w:rsidRDefault="00C6464F" w:rsidP="00A9444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6A8985AA" w14:textId="56D87418" w:rsidR="00A94441" w:rsidRDefault="00C6464F"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38D9ABCA" w14:textId="48EAA2C6" w:rsidR="00A94441" w:rsidRDefault="00C6464F"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11A046D7" w14:textId="6C735401" w:rsidR="00A94441" w:rsidRDefault="00C6464F" w:rsidP="00A94441">
            <w:pPr>
              <w:rPr>
                <w:rFonts w:ascii="Arial" w:hAnsi="Arial" w:cs="Arial"/>
                <w:color w:val="000000"/>
                <w:sz w:val="20"/>
                <w:szCs w:val="20"/>
              </w:rPr>
            </w:pPr>
            <w:r>
              <w:rPr>
                <w:rFonts w:ascii="Arial" w:hAnsi="Arial" w:cs="Arial"/>
                <w:color w:val="000000"/>
                <w:sz w:val="20"/>
                <w:szCs w:val="20"/>
              </w:rPr>
              <w:t>1198-14824</w:t>
            </w:r>
          </w:p>
        </w:tc>
        <w:tc>
          <w:tcPr>
            <w:tcW w:w="4595" w:type="dxa"/>
          </w:tcPr>
          <w:p w14:paraId="4CCA7382" w14:textId="3CF7707D" w:rsidR="00A94441" w:rsidRPr="00C6464F" w:rsidRDefault="00C6464F" w:rsidP="00A94441">
            <w:pPr>
              <w:widowControl w:val="0"/>
              <w:autoSpaceDE w:val="0"/>
              <w:autoSpaceDN w:val="0"/>
              <w:adjustRightInd w:val="0"/>
              <w:rPr>
                <w:rFonts w:ascii="Bookman Old Style" w:hAnsi="Bookman Old Style" w:cs="Bookman Old Style"/>
                <w:color w:val="000000"/>
                <w:sz w:val="18"/>
                <w:szCs w:val="18"/>
              </w:rPr>
            </w:pPr>
            <w:r w:rsidRPr="00C6464F">
              <w:rPr>
                <w:rFonts w:ascii="Bookman Old Style" w:hAnsi="Bookman Old Style" w:cs="Bookman Old Style"/>
                <w:color w:val="000000"/>
                <w:sz w:val="18"/>
                <w:szCs w:val="18"/>
              </w:rPr>
              <w:t xml:space="preserve">Smoking Status - Meaningful Use (V2) (identifier: urn:hl7ii:2.16.840.1.113883.10.20.22.4.78:2014-06-09 </w:t>
            </w:r>
          </w:p>
        </w:tc>
      </w:tr>
      <w:tr w:rsidR="00A94441" w14:paraId="32DE3906" w14:textId="77777777" w:rsidTr="00A94441">
        <w:tc>
          <w:tcPr>
            <w:tcW w:w="2395" w:type="dxa"/>
          </w:tcPr>
          <w:p w14:paraId="4F2E0208" w14:textId="6AC9499A" w:rsidR="00A94441" w:rsidRDefault="00C6464F"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3310C9AB" w14:textId="3F266E1E" w:rsidR="00A94441" w:rsidRDefault="00C6464F" w:rsidP="00A94441">
            <w:pPr>
              <w:rPr>
                <w:rFonts w:ascii="Arial" w:hAnsi="Arial" w:cs="Arial"/>
                <w:color w:val="000000"/>
                <w:sz w:val="20"/>
                <w:szCs w:val="20"/>
              </w:rPr>
            </w:pPr>
            <w:r>
              <w:rPr>
                <w:rFonts w:ascii="Arial" w:hAnsi="Arial" w:cs="Arial"/>
                <w:color w:val="000000"/>
                <w:sz w:val="20"/>
                <w:szCs w:val="20"/>
              </w:rPr>
              <w:t>0..*</w:t>
            </w:r>
          </w:p>
        </w:tc>
        <w:tc>
          <w:tcPr>
            <w:tcW w:w="1050" w:type="dxa"/>
          </w:tcPr>
          <w:p w14:paraId="26157A04" w14:textId="405B418D" w:rsidR="00A94441" w:rsidRDefault="00C6464F"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20F6BD94" w14:textId="07EE9119" w:rsidR="00A94441" w:rsidRDefault="00C6464F" w:rsidP="00A94441">
            <w:pPr>
              <w:rPr>
                <w:rFonts w:ascii="Arial" w:hAnsi="Arial" w:cs="Arial"/>
                <w:color w:val="000000"/>
                <w:sz w:val="20"/>
                <w:szCs w:val="20"/>
              </w:rPr>
            </w:pPr>
            <w:r>
              <w:rPr>
                <w:rFonts w:ascii="Arial" w:hAnsi="Arial" w:cs="Arial"/>
                <w:color w:val="000000"/>
                <w:sz w:val="20"/>
                <w:szCs w:val="20"/>
              </w:rPr>
              <w:t>1198-16816</w:t>
            </w:r>
          </w:p>
        </w:tc>
        <w:tc>
          <w:tcPr>
            <w:tcW w:w="4595" w:type="dxa"/>
          </w:tcPr>
          <w:p w14:paraId="34D38D3D" w14:textId="77777777" w:rsidR="00A94441" w:rsidRPr="009C0D13" w:rsidRDefault="00A94441" w:rsidP="00A94441">
            <w:pPr>
              <w:widowControl w:val="0"/>
              <w:autoSpaceDE w:val="0"/>
              <w:autoSpaceDN w:val="0"/>
              <w:adjustRightInd w:val="0"/>
              <w:rPr>
                <w:rFonts w:ascii="Arial" w:hAnsi="Arial" w:cs="Arial"/>
                <w:color w:val="000000"/>
                <w:sz w:val="20"/>
                <w:szCs w:val="20"/>
              </w:rPr>
            </w:pPr>
          </w:p>
        </w:tc>
      </w:tr>
      <w:tr w:rsidR="00A94441" w14:paraId="48ABC6D7" w14:textId="77777777" w:rsidTr="00A94441">
        <w:tc>
          <w:tcPr>
            <w:tcW w:w="2395" w:type="dxa"/>
          </w:tcPr>
          <w:p w14:paraId="2CAD154F" w14:textId="3ADEA685" w:rsidR="00A94441" w:rsidRDefault="00C6464F" w:rsidP="00A94441">
            <w:pPr>
              <w:rPr>
                <w:rFonts w:ascii="Arial" w:hAnsi="Arial" w:cs="Arial"/>
                <w:color w:val="000000"/>
                <w:sz w:val="20"/>
                <w:szCs w:val="20"/>
              </w:rPr>
            </w:pPr>
            <w:r>
              <w:rPr>
                <w:rFonts w:ascii="Arial" w:hAnsi="Arial" w:cs="Arial"/>
                <w:color w:val="000000"/>
                <w:sz w:val="20"/>
                <w:szCs w:val="20"/>
              </w:rPr>
              <w:lastRenderedPageBreak/>
              <w:t xml:space="preserve">     observation</w:t>
            </w:r>
          </w:p>
        </w:tc>
        <w:tc>
          <w:tcPr>
            <w:tcW w:w="1250" w:type="dxa"/>
          </w:tcPr>
          <w:p w14:paraId="07173D89" w14:textId="0AA70D64" w:rsidR="00A94441" w:rsidRDefault="00C6464F"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21A06F56" w14:textId="45B97D56" w:rsidR="00A94441" w:rsidRDefault="00C6464F"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22DC036C" w14:textId="780A1512" w:rsidR="00A94441" w:rsidRDefault="00C6464F" w:rsidP="00A94441">
            <w:pPr>
              <w:rPr>
                <w:rFonts w:ascii="Arial" w:hAnsi="Arial" w:cs="Arial"/>
                <w:color w:val="000000"/>
                <w:sz w:val="20"/>
                <w:szCs w:val="20"/>
              </w:rPr>
            </w:pPr>
            <w:r>
              <w:rPr>
                <w:rFonts w:ascii="Arial" w:hAnsi="Arial" w:cs="Arial"/>
                <w:color w:val="000000"/>
                <w:sz w:val="20"/>
                <w:szCs w:val="20"/>
              </w:rPr>
              <w:t>1198-16817</w:t>
            </w:r>
          </w:p>
        </w:tc>
        <w:tc>
          <w:tcPr>
            <w:tcW w:w="4595" w:type="dxa"/>
          </w:tcPr>
          <w:p w14:paraId="6D7BFD28" w14:textId="369CC097" w:rsidR="00A94441" w:rsidRPr="00C6464F" w:rsidRDefault="00C6464F" w:rsidP="00A94441">
            <w:pPr>
              <w:widowControl w:val="0"/>
              <w:autoSpaceDE w:val="0"/>
              <w:autoSpaceDN w:val="0"/>
              <w:adjustRightInd w:val="0"/>
              <w:rPr>
                <w:rFonts w:ascii="Bookman Old Style" w:hAnsi="Bookman Old Style" w:cs="Bookman Old Style"/>
                <w:color w:val="000000"/>
                <w:sz w:val="18"/>
                <w:szCs w:val="18"/>
              </w:rPr>
            </w:pPr>
            <w:r w:rsidRPr="00C6464F">
              <w:rPr>
                <w:rFonts w:ascii="Bookman Old Style" w:hAnsi="Bookman Old Style" w:cs="Bookman Old Style"/>
                <w:color w:val="000000"/>
                <w:sz w:val="18"/>
                <w:szCs w:val="18"/>
              </w:rPr>
              <w:t xml:space="preserve">Tobacco Use (V2) (identifier: urn:hl7ii:2.16.840.1.113883.10.20.22.4.85:2014-06-09 </w:t>
            </w:r>
          </w:p>
        </w:tc>
      </w:tr>
      <w:tr w:rsidR="00A94441" w14:paraId="7D112F11" w14:textId="77777777" w:rsidTr="00A94441">
        <w:tc>
          <w:tcPr>
            <w:tcW w:w="2395" w:type="dxa"/>
          </w:tcPr>
          <w:p w14:paraId="00F801BF" w14:textId="6935C200" w:rsidR="00A94441" w:rsidRDefault="00C6464F"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4567B57B" w14:textId="715844E4" w:rsidR="00A94441" w:rsidRDefault="00C6464F" w:rsidP="00A94441">
            <w:pPr>
              <w:rPr>
                <w:rFonts w:ascii="Arial" w:hAnsi="Arial" w:cs="Arial"/>
                <w:color w:val="000000"/>
                <w:sz w:val="20"/>
                <w:szCs w:val="20"/>
              </w:rPr>
            </w:pPr>
            <w:r>
              <w:rPr>
                <w:rFonts w:ascii="Arial" w:hAnsi="Arial" w:cs="Arial"/>
                <w:color w:val="000000"/>
                <w:sz w:val="20"/>
                <w:szCs w:val="20"/>
              </w:rPr>
              <w:t>0..*</w:t>
            </w:r>
          </w:p>
        </w:tc>
        <w:tc>
          <w:tcPr>
            <w:tcW w:w="1050" w:type="dxa"/>
          </w:tcPr>
          <w:p w14:paraId="36AA1942" w14:textId="6257D5F6" w:rsidR="00A94441" w:rsidRDefault="00C6464F"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3697DBA8" w14:textId="5EB83760" w:rsidR="00A94441" w:rsidRDefault="00C6464F" w:rsidP="00A94441">
            <w:pPr>
              <w:rPr>
                <w:rFonts w:ascii="Arial" w:hAnsi="Arial" w:cs="Arial"/>
                <w:color w:val="000000"/>
                <w:sz w:val="20"/>
                <w:szCs w:val="20"/>
              </w:rPr>
            </w:pPr>
            <w:r>
              <w:rPr>
                <w:rFonts w:ascii="Arial" w:hAnsi="Arial" w:cs="Arial"/>
                <w:color w:val="000000"/>
                <w:sz w:val="20"/>
                <w:szCs w:val="20"/>
              </w:rPr>
              <w:t>1198-28361</w:t>
            </w:r>
          </w:p>
        </w:tc>
        <w:tc>
          <w:tcPr>
            <w:tcW w:w="4595" w:type="dxa"/>
          </w:tcPr>
          <w:p w14:paraId="7AD29E55" w14:textId="77777777" w:rsidR="00A94441" w:rsidRPr="009C0D13" w:rsidRDefault="00A94441" w:rsidP="00A94441">
            <w:pPr>
              <w:widowControl w:val="0"/>
              <w:autoSpaceDE w:val="0"/>
              <w:autoSpaceDN w:val="0"/>
              <w:adjustRightInd w:val="0"/>
              <w:rPr>
                <w:rFonts w:ascii="Arial" w:hAnsi="Arial" w:cs="Arial"/>
                <w:color w:val="000000"/>
                <w:sz w:val="20"/>
                <w:szCs w:val="20"/>
              </w:rPr>
            </w:pPr>
          </w:p>
        </w:tc>
      </w:tr>
      <w:tr w:rsidR="00A94441" w14:paraId="00E8B84A" w14:textId="77777777" w:rsidTr="00A94441">
        <w:tc>
          <w:tcPr>
            <w:tcW w:w="2395" w:type="dxa"/>
          </w:tcPr>
          <w:p w14:paraId="174799B0" w14:textId="64DB5E78" w:rsidR="00A94441" w:rsidRDefault="00C6464F" w:rsidP="00A9444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30DFA7D1" w14:textId="4EC40326" w:rsidR="00A94441" w:rsidRDefault="00C6464F"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0F35BD38" w14:textId="50B9B5AD" w:rsidR="00A94441" w:rsidRDefault="00C6464F"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1BA8BAFA" w14:textId="7F7B84C3" w:rsidR="00A94441" w:rsidRDefault="00C6464F" w:rsidP="00A94441">
            <w:pPr>
              <w:rPr>
                <w:rFonts w:ascii="Arial" w:hAnsi="Arial" w:cs="Arial"/>
                <w:color w:val="000000"/>
                <w:sz w:val="20"/>
                <w:szCs w:val="20"/>
              </w:rPr>
            </w:pPr>
            <w:r>
              <w:rPr>
                <w:rFonts w:ascii="Arial" w:hAnsi="Arial" w:cs="Arial"/>
                <w:color w:val="000000"/>
                <w:sz w:val="20"/>
                <w:szCs w:val="20"/>
              </w:rPr>
              <w:t>1198-28362</w:t>
            </w:r>
          </w:p>
        </w:tc>
        <w:tc>
          <w:tcPr>
            <w:tcW w:w="4595" w:type="dxa"/>
          </w:tcPr>
          <w:p w14:paraId="3319D40D" w14:textId="270BD812" w:rsidR="00A94441" w:rsidRPr="00C6464F" w:rsidRDefault="00C6464F" w:rsidP="00A94441">
            <w:pPr>
              <w:widowControl w:val="0"/>
              <w:autoSpaceDE w:val="0"/>
              <w:autoSpaceDN w:val="0"/>
              <w:adjustRightInd w:val="0"/>
              <w:rPr>
                <w:rFonts w:ascii="Bookman Old Style" w:hAnsi="Bookman Old Style" w:cs="Bookman Old Style"/>
                <w:color w:val="000000"/>
                <w:sz w:val="18"/>
                <w:szCs w:val="18"/>
              </w:rPr>
            </w:pPr>
            <w:r w:rsidRPr="00C6464F">
              <w:rPr>
                <w:rFonts w:ascii="Bookman Old Style" w:hAnsi="Bookman Old Style" w:cs="Bookman Old Style"/>
                <w:color w:val="000000"/>
                <w:sz w:val="18"/>
                <w:szCs w:val="18"/>
              </w:rPr>
              <w:t xml:space="preserve">Caregiver Characteristics (identifier: urn:oid:2.16.840.1.113883.10.20.22.4.72 </w:t>
            </w:r>
          </w:p>
        </w:tc>
      </w:tr>
      <w:tr w:rsidR="00A94441" w14:paraId="3FC5C3B2" w14:textId="77777777" w:rsidTr="00A94441">
        <w:tc>
          <w:tcPr>
            <w:tcW w:w="2395" w:type="dxa"/>
          </w:tcPr>
          <w:p w14:paraId="7AF29FE2" w14:textId="1B547678" w:rsidR="00A94441" w:rsidRDefault="00C6464F"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48EC995D" w14:textId="6C8EF1FB" w:rsidR="00A94441" w:rsidRDefault="00C6464F" w:rsidP="00A94441">
            <w:pPr>
              <w:rPr>
                <w:rFonts w:ascii="Arial" w:hAnsi="Arial" w:cs="Arial"/>
                <w:color w:val="000000"/>
                <w:sz w:val="20"/>
                <w:szCs w:val="20"/>
              </w:rPr>
            </w:pPr>
            <w:r>
              <w:rPr>
                <w:rFonts w:ascii="Arial" w:hAnsi="Arial" w:cs="Arial"/>
                <w:color w:val="000000"/>
                <w:sz w:val="20"/>
                <w:szCs w:val="20"/>
              </w:rPr>
              <w:t>0..*</w:t>
            </w:r>
          </w:p>
        </w:tc>
        <w:tc>
          <w:tcPr>
            <w:tcW w:w="1050" w:type="dxa"/>
          </w:tcPr>
          <w:p w14:paraId="37C45855" w14:textId="42E62E82" w:rsidR="00A94441" w:rsidRDefault="00C6464F"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027D7CAA" w14:textId="139302AD" w:rsidR="00A94441" w:rsidRDefault="00C6464F" w:rsidP="00A94441">
            <w:pPr>
              <w:rPr>
                <w:rFonts w:ascii="Arial" w:hAnsi="Arial" w:cs="Arial"/>
                <w:color w:val="000000"/>
                <w:sz w:val="20"/>
                <w:szCs w:val="20"/>
              </w:rPr>
            </w:pPr>
            <w:r>
              <w:rPr>
                <w:rFonts w:ascii="Arial" w:hAnsi="Arial" w:cs="Arial"/>
                <w:color w:val="000000"/>
                <w:sz w:val="20"/>
                <w:szCs w:val="20"/>
              </w:rPr>
              <w:t>1198-28366</w:t>
            </w:r>
          </w:p>
        </w:tc>
        <w:tc>
          <w:tcPr>
            <w:tcW w:w="4595" w:type="dxa"/>
          </w:tcPr>
          <w:p w14:paraId="232439AF" w14:textId="77777777" w:rsidR="00A94441" w:rsidRPr="009C0D13" w:rsidRDefault="00A94441" w:rsidP="00A94441">
            <w:pPr>
              <w:widowControl w:val="0"/>
              <w:autoSpaceDE w:val="0"/>
              <w:autoSpaceDN w:val="0"/>
              <w:adjustRightInd w:val="0"/>
              <w:rPr>
                <w:rFonts w:ascii="Arial" w:hAnsi="Arial" w:cs="Arial"/>
                <w:color w:val="000000"/>
                <w:sz w:val="20"/>
                <w:szCs w:val="20"/>
              </w:rPr>
            </w:pPr>
          </w:p>
        </w:tc>
      </w:tr>
      <w:tr w:rsidR="00C6464F" w14:paraId="7D7C0BB5" w14:textId="77777777" w:rsidTr="00A94441">
        <w:tc>
          <w:tcPr>
            <w:tcW w:w="2395" w:type="dxa"/>
          </w:tcPr>
          <w:p w14:paraId="239655E5" w14:textId="6115F53F" w:rsidR="00C6464F" w:rsidRDefault="00C6464F" w:rsidP="00A9444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596A0609" w14:textId="226E6A39" w:rsidR="00C6464F" w:rsidRDefault="00C6464F"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53766AEC" w14:textId="00EDDB9C" w:rsidR="00C6464F" w:rsidRDefault="00C6464F"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00F0CFE8" w14:textId="400EAD6A" w:rsidR="00C6464F" w:rsidRDefault="00C6464F" w:rsidP="00A94441">
            <w:pPr>
              <w:rPr>
                <w:rFonts w:ascii="Arial" w:hAnsi="Arial" w:cs="Arial"/>
                <w:color w:val="000000"/>
                <w:sz w:val="20"/>
                <w:szCs w:val="20"/>
              </w:rPr>
            </w:pPr>
            <w:r>
              <w:rPr>
                <w:rFonts w:ascii="Arial" w:hAnsi="Arial" w:cs="Arial"/>
                <w:color w:val="000000"/>
                <w:sz w:val="20"/>
                <w:szCs w:val="20"/>
              </w:rPr>
              <w:t>1198-28367</w:t>
            </w:r>
          </w:p>
        </w:tc>
        <w:tc>
          <w:tcPr>
            <w:tcW w:w="4595" w:type="dxa"/>
          </w:tcPr>
          <w:p w14:paraId="3164A789" w14:textId="5EBF9081" w:rsidR="00C6464F" w:rsidRPr="00C6464F" w:rsidRDefault="00C6464F" w:rsidP="00A94441">
            <w:pPr>
              <w:widowControl w:val="0"/>
              <w:autoSpaceDE w:val="0"/>
              <w:autoSpaceDN w:val="0"/>
              <w:adjustRightInd w:val="0"/>
              <w:rPr>
                <w:rFonts w:ascii="Bookman Old Style" w:hAnsi="Bookman Old Style" w:cs="Bookman Old Style"/>
                <w:color w:val="000000"/>
                <w:sz w:val="18"/>
                <w:szCs w:val="18"/>
              </w:rPr>
            </w:pPr>
            <w:r w:rsidRPr="00C6464F">
              <w:rPr>
                <w:rFonts w:ascii="Bookman Old Style" w:hAnsi="Bookman Old Style" w:cs="Bookman Old Style"/>
                <w:color w:val="000000"/>
                <w:sz w:val="18"/>
                <w:szCs w:val="18"/>
              </w:rPr>
              <w:t xml:space="preserve">Cultural and Religious Observation (identifier: urn:oid:2.16.840.1.113883.10.20.22.4.111 </w:t>
            </w:r>
          </w:p>
        </w:tc>
      </w:tr>
      <w:tr w:rsidR="00C6464F" w14:paraId="7BDB6EC4" w14:textId="77777777" w:rsidTr="00A94441">
        <w:tc>
          <w:tcPr>
            <w:tcW w:w="2395" w:type="dxa"/>
          </w:tcPr>
          <w:p w14:paraId="3BE38B73" w14:textId="4418C75C" w:rsidR="00C6464F" w:rsidRDefault="00C6464F" w:rsidP="00A94441">
            <w:pPr>
              <w:rPr>
                <w:rFonts w:ascii="Arial" w:hAnsi="Arial" w:cs="Arial"/>
                <w:color w:val="000000"/>
                <w:sz w:val="20"/>
                <w:szCs w:val="20"/>
              </w:rPr>
            </w:pPr>
            <w:r>
              <w:rPr>
                <w:rFonts w:ascii="Arial" w:hAnsi="Arial" w:cs="Arial"/>
                <w:color w:val="000000"/>
                <w:sz w:val="20"/>
                <w:szCs w:val="20"/>
              </w:rPr>
              <w:t>entry</w:t>
            </w:r>
          </w:p>
        </w:tc>
        <w:tc>
          <w:tcPr>
            <w:tcW w:w="1250" w:type="dxa"/>
          </w:tcPr>
          <w:p w14:paraId="2369984A" w14:textId="5432FE3C" w:rsidR="00C6464F" w:rsidRDefault="00C6464F" w:rsidP="00A94441">
            <w:pPr>
              <w:rPr>
                <w:rFonts w:ascii="Arial" w:hAnsi="Arial" w:cs="Arial"/>
                <w:color w:val="000000"/>
                <w:sz w:val="20"/>
                <w:szCs w:val="20"/>
              </w:rPr>
            </w:pPr>
            <w:r>
              <w:rPr>
                <w:rFonts w:ascii="Arial" w:hAnsi="Arial" w:cs="Arial"/>
                <w:color w:val="000000"/>
                <w:sz w:val="20"/>
                <w:szCs w:val="20"/>
              </w:rPr>
              <w:t>0..*</w:t>
            </w:r>
          </w:p>
        </w:tc>
        <w:tc>
          <w:tcPr>
            <w:tcW w:w="1050" w:type="dxa"/>
          </w:tcPr>
          <w:p w14:paraId="25041CBC" w14:textId="43501791" w:rsidR="00C6464F" w:rsidRDefault="00C6464F" w:rsidP="00A94441">
            <w:pPr>
              <w:rPr>
                <w:rFonts w:ascii="Arial" w:hAnsi="Arial" w:cs="Arial"/>
                <w:color w:val="000000"/>
                <w:sz w:val="20"/>
                <w:szCs w:val="20"/>
              </w:rPr>
            </w:pPr>
            <w:r>
              <w:rPr>
                <w:rFonts w:ascii="Arial" w:hAnsi="Arial" w:cs="Arial"/>
                <w:color w:val="000000"/>
                <w:sz w:val="20"/>
                <w:szCs w:val="20"/>
              </w:rPr>
              <w:t>MAY</w:t>
            </w:r>
          </w:p>
        </w:tc>
        <w:tc>
          <w:tcPr>
            <w:tcW w:w="1006" w:type="dxa"/>
          </w:tcPr>
          <w:p w14:paraId="29CF2793" w14:textId="72A4F25C" w:rsidR="00C6464F" w:rsidRDefault="00C6464F" w:rsidP="00A94441">
            <w:pPr>
              <w:rPr>
                <w:rFonts w:ascii="Arial" w:hAnsi="Arial" w:cs="Arial"/>
                <w:color w:val="000000"/>
                <w:sz w:val="20"/>
                <w:szCs w:val="20"/>
              </w:rPr>
            </w:pPr>
            <w:r>
              <w:rPr>
                <w:rFonts w:ascii="Arial" w:hAnsi="Arial" w:cs="Arial"/>
                <w:color w:val="000000"/>
                <w:sz w:val="20"/>
                <w:szCs w:val="20"/>
              </w:rPr>
              <w:t>1198-28825</w:t>
            </w:r>
          </w:p>
        </w:tc>
        <w:tc>
          <w:tcPr>
            <w:tcW w:w="4595" w:type="dxa"/>
          </w:tcPr>
          <w:p w14:paraId="0B2DECA0" w14:textId="77777777" w:rsidR="00C6464F" w:rsidRPr="009C0D13" w:rsidRDefault="00C6464F" w:rsidP="00A94441">
            <w:pPr>
              <w:widowControl w:val="0"/>
              <w:autoSpaceDE w:val="0"/>
              <w:autoSpaceDN w:val="0"/>
              <w:adjustRightInd w:val="0"/>
              <w:rPr>
                <w:rFonts w:ascii="Arial" w:hAnsi="Arial" w:cs="Arial"/>
                <w:color w:val="000000"/>
                <w:sz w:val="20"/>
                <w:szCs w:val="20"/>
              </w:rPr>
            </w:pPr>
          </w:p>
        </w:tc>
      </w:tr>
      <w:tr w:rsidR="00C6464F" w14:paraId="52481A4F" w14:textId="77777777" w:rsidTr="00A94441">
        <w:tc>
          <w:tcPr>
            <w:tcW w:w="2395" w:type="dxa"/>
          </w:tcPr>
          <w:p w14:paraId="2C3561B2" w14:textId="23B9ED7D" w:rsidR="00C6464F" w:rsidRDefault="00C6464F" w:rsidP="00A94441">
            <w:pPr>
              <w:rPr>
                <w:rFonts w:ascii="Arial" w:hAnsi="Arial" w:cs="Arial"/>
                <w:color w:val="000000"/>
                <w:sz w:val="20"/>
                <w:szCs w:val="20"/>
              </w:rPr>
            </w:pPr>
            <w:r>
              <w:rPr>
                <w:rFonts w:ascii="Arial" w:hAnsi="Arial" w:cs="Arial"/>
                <w:color w:val="000000"/>
                <w:sz w:val="20"/>
                <w:szCs w:val="20"/>
              </w:rPr>
              <w:t xml:space="preserve">     observation</w:t>
            </w:r>
          </w:p>
        </w:tc>
        <w:tc>
          <w:tcPr>
            <w:tcW w:w="1250" w:type="dxa"/>
          </w:tcPr>
          <w:p w14:paraId="16F1B352" w14:textId="2ED890A7" w:rsidR="00C6464F" w:rsidRDefault="00C6464F" w:rsidP="00A94441">
            <w:pPr>
              <w:rPr>
                <w:rFonts w:ascii="Arial" w:hAnsi="Arial" w:cs="Arial"/>
                <w:color w:val="000000"/>
                <w:sz w:val="20"/>
                <w:szCs w:val="20"/>
              </w:rPr>
            </w:pPr>
            <w:r>
              <w:rPr>
                <w:rFonts w:ascii="Arial" w:hAnsi="Arial" w:cs="Arial"/>
                <w:color w:val="000000"/>
                <w:sz w:val="20"/>
                <w:szCs w:val="20"/>
              </w:rPr>
              <w:t>1..1</w:t>
            </w:r>
          </w:p>
        </w:tc>
        <w:tc>
          <w:tcPr>
            <w:tcW w:w="1050" w:type="dxa"/>
          </w:tcPr>
          <w:p w14:paraId="51791978" w14:textId="45323201" w:rsidR="00C6464F" w:rsidRDefault="00C6464F" w:rsidP="00A94441">
            <w:pPr>
              <w:rPr>
                <w:rFonts w:ascii="Arial" w:hAnsi="Arial" w:cs="Arial"/>
                <w:color w:val="000000"/>
                <w:sz w:val="20"/>
                <w:szCs w:val="20"/>
              </w:rPr>
            </w:pPr>
            <w:r>
              <w:rPr>
                <w:rFonts w:ascii="Arial" w:hAnsi="Arial" w:cs="Arial"/>
                <w:color w:val="000000"/>
                <w:sz w:val="20"/>
                <w:szCs w:val="20"/>
              </w:rPr>
              <w:t>SHALL</w:t>
            </w:r>
          </w:p>
        </w:tc>
        <w:tc>
          <w:tcPr>
            <w:tcW w:w="1006" w:type="dxa"/>
          </w:tcPr>
          <w:p w14:paraId="2DD2F1C7" w14:textId="31B53A50" w:rsidR="00C6464F" w:rsidRDefault="00C6464F" w:rsidP="00A94441">
            <w:pPr>
              <w:rPr>
                <w:rFonts w:ascii="Arial" w:hAnsi="Arial" w:cs="Arial"/>
                <w:color w:val="000000"/>
                <w:sz w:val="20"/>
                <w:szCs w:val="20"/>
              </w:rPr>
            </w:pPr>
            <w:r>
              <w:rPr>
                <w:rFonts w:ascii="Arial" w:hAnsi="Arial" w:cs="Arial"/>
                <w:color w:val="000000"/>
                <w:sz w:val="20"/>
                <w:szCs w:val="20"/>
              </w:rPr>
              <w:t>1198-28826</w:t>
            </w:r>
          </w:p>
        </w:tc>
        <w:tc>
          <w:tcPr>
            <w:tcW w:w="4595" w:type="dxa"/>
          </w:tcPr>
          <w:p w14:paraId="10922953" w14:textId="4ECADA8F" w:rsidR="00C6464F" w:rsidRPr="00C6464F" w:rsidRDefault="00C6464F" w:rsidP="00A94441">
            <w:pPr>
              <w:widowControl w:val="0"/>
              <w:autoSpaceDE w:val="0"/>
              <w:autoSpaceDN w:val="0"/>
              <w:adjustRightInd w:val="0"/>
              <w:rPr>
                <w:rFonts w:ascii="Bookman Old Style" w:hAnsi="Bookman Old Style" w:cs="Bookman Old Style"/>
                <w:color w:val="000000"/>
                <w:sz w:val="18"/>
                <w:szCs w:val="18"/>
              </w:rPr>
            </w:pPr>
            <w:r w:rsidRPr="00C6464F">
              <w:rPr>
                <w:rFonts w:ascii="Bookman Old Style" w:hAnsi="Bookman Old Style" w:cs="Bookman Old Style"/>
                <w:color w:val="000000"/>
                <w:sz w:val="18"/>
                <w:szCs w:val="18"/>
              </w:rPr>
              <w:t xml:space="preserve">Characteristics of Home Environment (identifier: urn:oid:2.16.840.1.113883.10.20.22.4.109 </w:t>
            </w:r>
          </w:p>
        </w:tc>
      </w:tr>
    </w:tbl>
    <w:p w14:paraId="2325C43E" w14:textId="77777777" w:rsidR="00C6464F" w:rsidRPr="00C6464F" w:rsidRDefault="00C6464F" w:rsidP="00C6464F">
      <w:pPr>
        <w:widowControl w:val="0"/>
        <w:autoSpaceDE w:val="0"/>
        <w:autoSpaceDN w:val="0"/>
        <w:adjustRightInd w:val="0"/>
        <w:rPr>
          <w:rFonts w:ascii="Bookman Old Style" w:hAnsi="Bookman Old Style" w:cs="Bookman Old Style"/>
          <w:color w:val="000000"/>
        </w:rPr>
      </w:pPr>
    </w:p>
    <w:p w14:paraId="632A6D6D" w14:textId="77777777" w:rsidR="00960EF7" w:rsidRPr="00960EF7" w:rsidRDefault="00960EF7" w:rsidP="00960EF7">
      <w:pPr>
        <w:widowControl w:val="0"/>
        <w:autoSpaceDE w:val="0"/>
        <w:autoSpaceDN w:val="0"/>
        <w:adjustRightInd w:val="0"/>
        <w:rPr>
          <w:rFonts w:ascii="Bookman Old Style" w:hAnsi="Bookman Old Style" w:cs="Bookman Old Style"/>
          <w:color w:val="000000"/>
        </w:rPr>
      </w:pPr>
    </w:p>
    <w:p w14:paraId="7DD36826" w14:textId="79D06149" w:rsidR="00960EF7" w:rsidRDefault="00960EF7" w:rsidP="00960EF7">
      <w:pPr>
        <w:widowControl w:val="0"/>
        <w:autoSpaceDE w:val="0"/>
        <w:autoSpaceDN w:val="0"/>
        <w:adjustRightInd w:val="0"/>
        <w:rPr>
          <w:rFonts w:ascii="Bookman Old Style" w:hAnsi="Bookman Old Style" w:cs="Bookman Old Style"/>
          <w:color w:val="000000"/>
          <w:sz w:val="20"/>
          <w:szCs w:val="20"/>
        </w:rPr>
      </w:pPr>
      <w:r w:rsidRPr="00960EF7">
        <w:rPr>
          <w:rFonts w:ascii="Bookman Old Style" w:hAnsi="Bookman Old Style" w:cs="Bookman Old Style"/>
          <w:color w:val="000000"/>
          <w:sz w:val="20"/>
          <w:szCs w:val="20"/>
        </w:rPr>
        <w:t xml:space="preserve">1. </w:t>
      </w:r>
      <w:r w:rsidRPr="00960EF7">
        <w:rPr>
          <w:rFonts w:ascii="Bookman Old Style" w:hAnsi="Bookman Old Style" w:cs="Bookman Old Style"/>
          <w:b/>
          <w:bCs/>
          <w:color w:val="000000"/>
          <w:sz w:val="16"/>
          <w:szCs w:val="16"/>
        </w:rPr>
        <w:t xml:space="preserve">SHALL </w:t>
      </w:r>
      <w:r w:rsidRPr="00960EF7">
        <w:rPr>
          <w:rFonts w:ascii="Bookman Old Style" w:hAnsi="Bookman Old Style" w:cs="Bookman Old Style"/>
          <w:color w:val="000000"/>
          <w:sz w:val="20"/>
          <w:szCs w:val="20"/>
        </w:rPr>
        <w:t xml:space="preserve">contain exactly one [1..1] </w:t>
      </w:r>
      <w:r w:rsidRPr="00960EF7">
        <w:rPr>
          <w:rFonts w:ascii="Courier New" w:hAnsi="Courier New" w:cs="Courier New"/>
          <w:b/>
          <w:bCs/>
          <w:color w:val="000000"/>
          <w:sz w:val="20"/>
          <w:szCs w:val="20"/>
        </w:rPr>
        <w:t xml:space="preserve">templateId </w:t>
      </w:r>
      <w:r w:rsidRPr="00960EF7">
        <w:rPr>
          <w:rFonts w:ascii="Bookman Old Style" w:hAnsi="Bookman Old Style" w:cs="Bookman Old Style"/>
          <w:color w:val="000000"/>
          <w:sz w:val="20"/>
          <w:szCs w:val="20"/>
        </w:rPr>
        <w:t xml:space="preserve">(CONF:1198-7936) such that it </w:t>
      </w:r>
    </w:p>
    <w:p w14:paraId="6EFBBA6F" w14:textId="77777777" w:rsidR="00C6464F" w:rsidRPr="00C6464F" w:rsidRDefault="00C6464F" w:rsidP="00960EF7">
      <w:pPr>
        <w:widowControl w:val="0"/>
        <w:autoSpaceDE w:val="0"/>
        <w:autoSpaceDN w:val="0"/>
        <w:adjustRightInd w:val="0"/>
        <w:spacing w:after="75"/>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a.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@root</w:t>
      </w:r>
      <w:r w:rsidRPr="00C6464F">
        <w:rPr>
          <w:rFonts w:ascii="Bookman Old Style" w:hAnsi="Bookman Old Style" w:cs="Bookman Old Style"/>
          <w:color w:val="000000"/>
          <w:sz w:val="20"/>
          <w:szCs w:val="20"/>
        </w:rPr>
        <w:t>=</w:t>
      </w:r>
      <w:r w:rsidRPr="00C6464F">
        <w:rPr>
          <w:rFonts w:ascii="Courier New" w:hAnsi="Courier New" w:cs="Courier New"/>
          <w:color w:val="000000"/>
          <w:sz w:val="20"/>
          <w:szCs w:val="20"/>
        </w:rPr>
        <w:t xml:space="preserve">"2.16.840.1.113883.10.20.22.2.17" </w:t>
      </w:r>
      <w:r w:rsidRPr="00C6464F">
        <w:rPr>
          <w:rFonts w:ascii="Bookman Old Style" w:hAnsi="Bookman Old Style" w:cs="Bookman Old Style"/>
          <w:color w:val="000000"/>
          <w:sz w:val="20"/>
          <w:szCs w:val="20"/>
        </w:rPr>
        <w:t xml:space="preserve">(CONF:1198-10449). </w:t>
      </w:r>
    </w:p>
    <w:p w14:paraId="4A2C1CD9" w14:textId="77777777" w:rsidR="00C6464F" w:rsidRPr="00C6464F" w:rsidRDefault="00C6464F" w:rsidP="00960EF7">
      <w:pPr>
        <w:widowControl w:val="0"/>
        <w:autoSpaceDE w:val="0"/>
        <w:autoSpaceDN w:val="0"/>
        <w:adjustRightInd w:val="0"/>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b.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@extension</w:t>
      </w:r>
      <w:r w:rsidRPr="00C6464F">
        <w:rPr>
          <w:rFonts w:ascii="Bookman Old Style" w:hAnsi="Bookman Old Style" w:cs="Bookman Old Style"/>
          <w:color w:val="000000"/>
          <w:sz w:val="20"/>
          <w:szCs w:val="20"/>
        </w:rPr>
        <w:t>=</w:t>
      </w:r>
      <w:r w:rsidRPr="00C6464F">
        <w:rPr>
          <w:rFonts w:ascii="Courier New" w:hAnsi="Courier New" w:cs="Courier New"/>
          <w:color w:val="000000"/>
          <w:sz w:val="20"/>
          <w:szCs w:val="20"/>
        </w:rPr>
        <w:t xml:space="preserve">"2015-08-01" </w:t>
      </w:r>
      <w:r w:rsidRPr="00C6464F">
        <w:rPr>
          <w:rFonts w:ascii="Bookman Old Style" w:hAnsi="Bookman Old Style" w:cs="Bookman Old Style"/>
          <w:color w:val="000000"/>
          <w:sz w:val="20"/>
          <w:szCs w:val="20"/>
        </w:rPr>
        <w:t xml:space="preserve">(CONF:1198-32494). </w:t>
      </w:r>
    </w:p>
    <w:p w14:paraId="195B99A9" w14:textId="77777777" w:rsidR="00C6464F" w:rsidRPr="00C6464F" w:rsidRDefault="00C6464F" w:rsidP="00C6464F">
      <w:pPr>
        <w:widowControl w:val="0"/>
        <w:autoSpaceDE w:val="0"/>
        <w:autoSpaceDN w:val="0"/>
        <w:adjustRightInd w:val="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2.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code </w:t>
      </w:r>
      <w:r w:rsidRPr="00C6464F">
        <w:rPr>
          <w:rFonts w:ascii="Bookman Old Style" w:hAnsi="Bookman Old Style" w:cs="Bookman Old Style"/>
          <w:color w:val="000000"/>
          <w:sz w:val="20"/>
          <w:szCs w:val="20"/>
        </w:rPr>
        <w:t xml:space="preserve">(CONF:1198-14819). </w:t>
      </w:r>
    </w:p>
    <w:p w14:paraId="6A22A04A" w14:textId="77777777" w:rsidR="00C6464F" w:rsidRPr="00C6464F" w:rsidRDefault="00C6464F" w:rsidP="00960EF7">
      <w:pPr>
        <w:widowControl w:val="0"/>
        <w:autoSpaceDE w:val="0"/>
        <w:autoSpaceDN w:val="0"/>
        <w:adjustRightInd w:val="0"/>
        <w:spacing w:after="82"/>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a. This code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@code</w:t>
      </w:r>
      <w:r w:rsidRPr="00C6464F">
        <w:rPr>
          <w:rFonts w:ascii="Bookman Old Style" w:hAnsi="Bookman Old Style" w:cs="Bookman Old Style"/>
          <w:color w:val="000000"/>
          <w:sz w:val="20"/>
          <w:szCs w:val="20"/>
        </w:rPr>
        <w:t>=</w:t>
      </w:r>
      <w:r w:rsidRPr="00C6464F">
        <w:rPr>
          <w:rFonts w:ascii="Courier New" w:hAnsi="Courier New" w:cs="Courier New"/>
          <w:color w:val="000000"/>
          <w:sz w:val="20"/>
          <w:szCs w:val="20"/>
        </w:rPr>
        <w:t xml:space="preserve">"29762-2" </w:t>
      </w:r>
      <w:r w:rsidRPr="00C6464F">
        <w:rPr>
          <w:rFonts w:ascii="Bookman Old Style" w:hAnsi="Bookman Old Style" w:cs="Bookman Old Style"/>
          <w:color w:val="000000"/>
          <w:sz w:val="20"/>
          <w:szCs w:val="20"/>
        </w:rPr>
        <w:t xml:space="preserve">Social History (CONF:1198-14820). </w:t>
      </w:r>
    </w:p>
    <w:p w14:paraId="4D6C240E" w14:textId="77777777" w:rsidR="00C6464F" w:rsidRPr="00C6464F" w:rsidRDefault="00C6464F" w:rsidP="00960EF7">
      <w:pPr>
        <w:widowControl w:val="0"/>
        <w:autoSpaceDE w:val="0"/>
        <w:autoSpaceDN w:val="0"/>
        <w:adjustRightInd w:val="0"/>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b. This code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@codeSystem</w:t>
      </w:r>
      <w:r w:rsidRPr="00C6464F">
        <w:rPr>
          <w:rFonts w:ascii="Bookman Old Style" w:hAnsi="Bookman Old Style" w:cs="Bookman Old Style"/>
          <w:color w:val="000000"/>
          <w:sz w:val="20"/>
          <w:szCs w:val="20"/>
        </w:rPr>
        <w:t>=</w:t>
      </w:r>
      <w:r w:rsidRPr="00C6464F">
        <w:rPr>
          <w:rFonts w:ascii="Courier New" w:hAnsi="Courier New" w:cs="Courier New"/>
          <w:color w:val="000000"/>
          <w:sz w:val="20"/>
          <w:szCs w:val="20"/>
        </w:rPr>
        <w:t xml:space="preserve">"2.16.840.1.113883.6.1" </w:t>
      </w:r>
      <w:r w:rsidRPr="00C6464F">
        <w:rPr>
          <w:rFonts w:ascii="Bookman Old Style" w:hAnsi="Bookman Old Style" w:cs="Bookman Old Style"/>
          <w:color w:val="000000"/>
          <w:sz w:val="20"/>
          <w:szCs w:val="20"/>
        </w:rPr>
        <w:t xml:space="preserve">(CodeSystem: </w:t>
      </w:r>
      <w:r w:rsidRPr="00C6464F">
        <w:rPr>
          <w:rFonts w:ascii="Courier New" w:hAnsi="Courier New" w:cs="Courier New"/>
          <w:color w:val="000000"/>
          <w:sz w:val="20"/>
          <w:szCs w:val="20"/>
        </w:rPr>
        <w:t>LOINC urn:oid:2.16.840.1.113883.6.1</w:t>
      </w:r>
      <w:r w:rsidRPr="00C6464F">
        <w:rPr>
          <w:rFonts w:ascii="Bookman Old Style" w:hAnsi="Bookman Old Style" w:cs="Bookman Old Style"/>
          <w:color w:val="000000"/>
          <w:sz w:val="20"/>
          <w:szCs w:val="20"/>
        </w:rPr>
        <w:t xml:space="preserve">) (CONF:1198-30814). </w:t>
      </w:r>
    </w:p>
    <w:p w14:paraId="48AFF983" w14:textId="77777777" w:rsidR="00C6464F" w:rsidRPr="00C6464F" w:rsidRDefault="00C6464F" w:rsidP="00C6464F">
      <w:pPr>
        <w:widowControl w:val="0"/>
        <w:autoSpaceDE w:val="0"/>
        <w:autoSpaceDN w:val="0"/>
        <w:adjustRightInd w:val="0"/>
        <w:spacing w:after="82"/>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3.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title </w:t>
      </w:r>
      <w:r w:rsidRPr="00C6464F">
        <w:rPr>
          <w:rFonts w:ascii="Bookman Old Style" w:hAnsi="Bookman Old Style" w:cs="Bookman Old Style"/>
          <w:color w:val="000000"/>
          <w:sz w:val="20"/>
          <w:szCs w:val="20"/>
        </w:rPr>
        <w:t xml:space="preserve">(CONF:1198-7938). </w:t>
      </w:r>
    </w:p>
    <w:p w14:paraId="2203FAEC" w14:textId="77777777" w:rsidR="00C6464F" w:rsidRPr="00C6464F" w:rsidRDefault="00C6464F" w:rsidP="00C6464F">
      <w:pPr>
        <w:widowControl w:val="0"/>
        <w:autoSpaceDE w:val="0"/>
        <w:autoSpaceDN w:val="0"/>
        <w:adjustRightInd w:val="0"/>
        <w:spacing w:after="82"/>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4.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text </w:t>
      </w:r>
      <w:r w:rsidRPr="00C6464F">
        <w:rPr>
          <w:rFonts w:ascii="Bookman Old Style" w:hAnsi="Bookman Old Style" w:cs="Bookman Old Style"/>
          <w:color w:val="000000"/>
          <w:sz w:val="20"/>
          <w:szCs w:val="20"/>
        </w:rPr>
        <w:t xml:space="preserve">(CONF:1198-7939). </w:t>
      </w:r>
    </w:p>
    <w:p w14:paraId="11B36205" w14:textId="65F9DFC7" w:rsidR="00D44077" w:rsidRPr="00D44077" w:rsidRDefault="00C6464F" w:rsidP="00D44077">
      <w:pPr>
        <w:widowControl w:val="0"/>
        <w:autoSpaceDE w:val="0"/>
        <w:autoSpaceDN w:val="0"/>
        <w:adjustRightInd w:val="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5. </w:t>
      </w:r>
      <w:r w:rsidRPr="00C6464F">
        <w:rPr>
          <w:rFonts w:ascii="Bookman Old Style" w:hAnsi="Bookman Old Style" w:cs="Bookman Old Style"/>
          <w:b/>
          <w:bCs/>
          <w:color w:val="000000"/>
          <w:sz w:val="16"/>
          <w:szCs w:val="16"/>
        </w:rPr>
        <w:t xml:space="preserve">MAY </w:t>
      </w:r>
      <w:r w:rsidRPr="00C6464F">
        <w:rPr>
          <w:rFonts w:ascii="Bookman Old Style" w:hAnsi="Bookman Old Style" w:cs="Bookman Old Style"/>
          <w:color w:val="000000"/>
          <w:sz w:val="20"/>
          <w:szCs w:val="20"/>
        </w:rPr>
        <w:t xml:space="preserve">contain zero or more [0..*] </w:t>
      </w:r>
      <w:r w:rsidRPr="00C6464F">
        <w:rPr>
          <w:rFonts w:ascii="Courier New" w:hAnsi="Courier New" w:cs="Courier New"/>
          <w:b/>
          <w:bCs/>
          <w:color w:val="000000"/>
          <w:sz w:val="20"/>
          <w:szCs w:val="20"/>
        </w:rPr>
        <w:t xml:space="preserve">entry </w:t>
      </w:r>
      <w:r w:rsidRPr="00C6464F">
        <w:rPr>
          <w:rFonts w:ascii="Bookman Old Style" w:hAnsi="Bookman Old Style" w:cs="Bookman Old Style"/>
          <w:color w:val="000000"/>
          <w:sz w:val="20"/>
          <w:szCs w:val="20"/>
        </w:rPr>
        <w:t xml:space="preserve">(CONF:1198-7953) such that it </w:t>
      </w:r>
    </w:p>
    <w:p w14:paraId="29C40760" w14:textId="77777777" w:rsidR="00D44077" w:rsidRPr="00D44077" w:rsidRDefault="00D44077" w:rsidP="00D44077">
      <w:pPr>
        <w:widowControl w:val="0"/>
        <w:autoSpaceDE w:val="0"/>
        <w:autoSpaceDN w:val="0"/>
        <w:adjustRightInd w:val="0"/>
        <w:ind w:left="720"/>
        <w:rPr>
          <w:rFonts w:ascii="Bookman Old Style" w:hAnsi="Bookman Old Style" w:cs="Bookman Old Style"/>
          <w:color w:val="000000"/>
          <w:sz w:val="20"/>
          <w:szCs w:val="20"/>
        </w:rPr>
      </w:pPr>
      <w:r w:rsidRPr="00D44077">
        <w:rPr>
          <w:rFonts w:ascii="Bookman Old Style" w:hAnsi="Bookman Old Style" w:cs="Bookman Old Style"/>
          <w:color w:val="000000"/>
          <w:sz w:val="20"/>
          <w:szCs w:val="20"/>
        </w:rPr>
        <w:t xml:space="preserve">a. </w:t>
      </w:r>
      <w:r w:rsidRPr="00D44077">
        <w:rPr>
          <w:rFonts w:ascii="Bookman Old Style" w:hAnsi="Bookman Old Style" w:cs="Bookman Old Style"/>
          <w:b/>
          <w:bCs/>
          <w:color w:val="000000"/>
          <w:sz w:val="16"/>
          <w:szCs w:val="16"/>
        </w:rPr>
        <w:t xml:space="preserve">SHALL </w:t>
      </w:r>
      <w:r w:rsidRPr="00D44077">
        <w:rPr>
          <w:rFonts w:ascii="Bookman Old Style" w:hAnsi="Bookman Old Style" w:cs="Bookman Old Style"/>
          <w:color w:val="000000"/>
          <w:sz w:val="20"/>
          <w:szCs w:val="20"/>
        </w:rPr>
        <w:t xml:space="preserve">contain exactly one [1..1] </w:t>
      </w:r>
      <w:r w:rsidRPr="00D44077">
        <w:rPr>
          <w:rFonts w:ascii="Courier New" w:hAnsi="Courier New" w:cs="Courier New"/>
          <w:b/>
          <w:bCs/>
          <w:color w:val="000000"/>
          <w:sz w:val="20"/>
          <w:szCs w:val="20"/>
        </w:rPr>
        <w:t xml:space="preserve">Social History Observation (V3) </w:t>
      </w:r>
      <w:r w:rsidRPr="00D44077">
        <w:rPr>
          <w:rFonts w:ascii="Courier New" w:hAnsi="Courier New" w:cs="Courier New"/>
          <w:color w:val="000000"/>
          <w:sz w:val="20"/>
          <w:szCs w:val="20"/>
        </w:rPr>
        <w:t xml:space="preserve">(identifier: urn:hl7ii:2.16.840.1.113883.10.20.22.4.38:2015-08-01) </w:t>
      </w:r>
      <w:r w:rsidRPr="00D44077">
        <w:rPr>
          <w:rFonts w:ascii="Bookman Old Style" w:hAnsi="Bookman Old Style" w:cs="Bookman Old Style"/>
          <w:color w:val="000000"/>
          <w:sz w:val="20"/>
          <w:szCs w:val="20"/>
        </w:rPr>
        <w:t xml:space="preserve">(CONF:1198-14821). </w:t>
      </w:r>
    </w:p>
    <w:p w14:paraId="605BB222" w14:textId="77777777" w:rsidR="00D44077" w:rsidRPr="00D44077" w:rsidRDefault="00D44077" w:rsidP="00D44077">
      <w:pPr>
        <w:widowControl w:val="0"/>
        <w:autoSpaceDE w:val="0"/>
        <w:autoSpaceDN w:val="0"/>
        <w:adjustRightInd w:val="0"/>
        <w:rPr>
          <w:rFonts w:ascii="Bookman Old Style" w:hAnsi="Bookman Old Style" w:cs="Bookman Old Style"/>
          <w:color w:val="000000"/>
          <w:sz w:val="20"/>
          <w:szCs w:val="20"/>
        </w:rPr>
      </w:pPr>
      <w:r w:rsidRPr="00D44077">
        <w:rPr>
          <w:rFonts w:ascii="Bookman Old Style" w:hAnsi="Bookman Old Style" w:cs="Bookman Old Style"/>
          <w:color w:val="000000"/>
          <w:sz w:val="20"/>
          <w:szCs w:val="20"/>
        </w:rPr>
        <w:t xml:space="preserve">6. </w:t>
      </w:r>
      <w:r w:rsidRPr="00D44077">
        <w:rPr>
          <w:rFonts w:ascii="Bookman Old Style" w:hAnsi="Bookman Old Style" w:cs="Bookman Old Style"/>
          <w:b/>
          <w:bCs/>
          <w:color w:val="000000"/>
          <w:sz w:val="16"/>
          <w:szCs w:val="16"/>
        </w:rPr>
        <w:t xml:space="preserve">MAY </w:t>
      </w:r>
      <w:r w:rsidRPr="00D44077">
        <w:rPr>
          <w:rFonts w:ascii="Bookman Old Style" w:hAnsi="Bookman Old Style" w:cs="Bookman Old Style"/>
          <w:color w:val="000000"/>
          <w:sz w:val="20"/>
          <w:szCs w:val="20"/>
        </w:rPr>
        <w:t xml:space="preserve">contain zero or more [0..*] </w:t>
      </w:r>
      <w:r w:rsidRPr="00D44077">
        <w:rPr>
          <w:rFonts w:ascii="Courier New" w:hAnsi="Courier New" w:cs="Courier New"/>
          <w:b/>
          <w:bCs/>
          <w:color w:val="000000"/>
          <w:sz w:val="20"/>
          <w:szCs w:val="20"/>
        </w:rPr>
        <w:t xml:space="preserve">entry </w:t>
      </w:r>
      <w:r w:rsidRPr="00D44077">
        <w:rPr>
          <w:rFonts w:ascii="Bookman Old Style" w:hAnsi="Bookman Old Style" w:cs="Bookman Old Style"/>
          <w:color w:val="000000"/>
          <w:sz w:val="20"/>
          <w:szCs w:val="20"/>
        </w:rPr>
        <w:t xml:space="preserve">(CONF:1198-9132) such that it </w:t>
      </w:r>
    </w:p>
    <w:p w14:paraId="347CBA23" w14:textId="629CD17D" w:rsidR="00C6464F" w:rsidRPr="00C6464F" w:rsidRDefault="00C6464F" w:rsidP="00C6464F">
      <w:pPr>
        <w:widowControl w:val="0"/>
        <w:autoSpaceDE w:val="0"/>
        <w:autoSpaceDN w:val="0"/>
        <w:adjustRightInd w:val="0"/>
        <w:rPr>
          <w:rFonts w:ascii="Bookman Old Style" w:hAnsi="Bookman Old Style" w:cs="Bookman Old Style"/>
          <w:color w:val="000000"/>
          <w:sz w:val="20"/>
          <w:szCs w:val="20"/>
        </w:rPr>
      </w:pPr>
    </w:p>
    <w:p w14:paraId="2FFDA22A" w14:textId="77777777" w:rsidR="00C6464F" w:rsidRPr="00C6464F" w:rsidRDefault="00C6464F" w:rsidP="00A636A0">
      <w:pPr>
        <w:widowControl w:val="0"/>
        <w:autoSpaceDE w:val="0"/>
        <w:autoSpaceDN w:val="0"/>
        <w:adjustRightInd w:val="0"/>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a.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Pregnancy Observation </w:t>
      </w:r>
      <w:r w:rsidRPr="00C6464F">
        <w:rPr>
          <w:rFonts w:ascii="Courier New" w:hAnsi="Courier New" w:cs="Courier New"/>
          <w:color w:val="000000"/>
          <w:sz w:val="20"/>
          <w:szCs w:val="20"/>
        </w:rPr>
        <w:t xml:space="preserve">(identifier: urn:oid:2.16.840.1.113883.10.20.15.3.8) </w:t>
      </w:r>
      <w:r w:rsidRPr="00C6464F">
        <w:rPr>
          <w:rFonts w:ascii="Bookman Old Style" w:hAnsi="Bookman Old Style" w:cs="Bookman Old Style"/>
          <w:color w:val="000000"/>
          <w:sz w:val="20"/>
          <w:szCs w:val="20"/>
        </w:rPr>
        <w:t xml:space="preserve">(CONF:1198-14822). </w:t>
      </w:r>
    </w:p>
    <w:p w14:paraId="3042E9BE" w14:textId="77777777" w:rsidR="00C6464F" w:rsidRPr="00C6464F" w:rsidRDefault="00C6464F" w:rsidP="00C6464F">
      <w:pPr>
        <w:widowControl w:val="0"/>
        <w:autoSpaceDE w:val="0"/>
        <w:autoSpaceDN w:val="0"/>
        <w:adjustRightInd w:val="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7. </w:t>
      </w:r>
      <w:r w:rsidRPr="00C6464F">
        <w:rPr>
          <w:rFonts w:ascii="Bookman Old Style" w:hAnsi="Bookman Old Style" w:cs="Bookman Old Style"/>
          <w:b/>
          <w:bCs/>
          <w:color w:val="000000"/>
          <w:sz w:val="16"/>
          <w:szCs w:val="16"/>
        </w:rPr>
        <w:t xml:space="preserve">SHOULD </w:t>
      </w:r>
      <w:r w:rsidRPr="00C6464F">
        <w:rPr>
          <w:rFonts w:ascii="Bookman Old Style" w:hAnsi="Bookman Old Style" w:cs="Bookman Old Style"/>
          <w:color w:val="000000"/>
          <w:sz w:val="20"/>
          <w:szCs w:val="20"/>
        </w:rPr>
        <w:t xml:space="preserve">contain zero or more [0..*] </w:t>
      </w:r>
      <w:r w:rsidRPr="00C6464F">
        <w:rPr>
          <w:rFonts w:ascii="Courier New" w:hAnsi="Courier New" w:cs="Courier New"/>
          <w:b/>
          <w:bCs/>
          <w:color w:val="000000"/>
          <w:sz w:val="20"/>
          <w:szCs w:val="20"/>
        </w:rPr>
        <w:t xml:space="preserve">entry </w:t>
      </w:r>
      <w:r w:rsidRPr="00C6464F">
        <w:rPr>
          <w:rFonts w:ascii="Bookman Old Style" w:hAnsi="Bookman Old Style" w:cs="Bookman Old Style"/>
          <w:color w:val="000000"/>
          <w:sz w:val="20"/>
          <w:szCs w:val="20"/>
        </w:rPr>
        <w:t xml:space="preserve">(CONF:1198-14823) such that it </w:t>
      </w:r>
    </w:p>
    <w:p w14:paraId="120DF89D" w14:textId="77777777" w:rsidR="00C6464F" w:rsidRPr="00C6464F" w:rsidRDefault="00C6464F" w:rsidP="00D44077">
      <w:pPr>
        <w:widowControl w:val="0"/>
        <w:autoSpaceDE w:val="0"/>
        <w:autoSpaceDN w:val="0"/>
        <w:adjustRightInd w:val="0"/>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a.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Smoking Status - Meaningful Use (V2) </w:t>
      </w:r>
      <w:r w:rsidRPr="00C6464F">
        <w:rPr>
          <w:rFonts w:ascii="Courier New" w:hAnsi="Courier New" w:cs="Courier New"/>
          <w:color w:val="000000"/>
          <w:sz w:val="20"/>
          <w:szCs w:val="20"/>
        </w:rPr>
        <w:t xml:space="preserve">(identifier: urn:hl7ii:2.16.840.1.113883.10.20.22.4.78:2014-06-09) </w:t>
      </w:r>
      <w:r w:rsidRPr="00C6464F">
        <w:rPr>
          <w:rFonts w:ascii="Bookman Old Style" w:hAnsi="Bookman Old Style" w:cs="Bookman Old Style"/>
          <w:color w:val="000000"/>
          <w:sz w:val="20"/>
          <w:szCs w:val="20"/>
        </w:rPr>
        <w:t xml:space="preserve">(CONF:1198-14824). </w:t>
      </w:r>
    </w:p>
    <w:p w14:paraId="3D0769AA" w14:textId="77777777" w:rsidR="00C6464F" w:rsidRPr="00C6464F" w:rsidRDefault="00C6464F" w:rsidP="00C6464F">
      <w:pPr>
        <w:widowControl w:val="0"/>
        <w:autoSpaceDE w:val="0"/>
        <w:autoSpaceDN w:val="0"/>
        <w:adjustRightInd w:val="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8. </w:t>
      </w:r>
      <w:r w:rsidRPr="00C6464F">
        <w:rPr>
          <w:rFonts w:ascii="Bookman Old Style" w:hAnsi="Bookman Old Style" w:cs="Bookman Old Style"/>
          <w:b/>
          <w:bCs/>
          <w:color w:val="000000"/>
          <w:sz w:val="16"/>
          <w:szCs w:val="16"/>
        </w:rPr>
        <w:t xml:space="preserve">MAY </w:t>
      </w:r>
      <w:r w:rsidRPr="00C6464F">
        <w:rPr>
          <w:rFonts w:ascii="Bookman Old Style" w:hAnsi="Bookman Old Style" w:cs="Bookman Old Style"/>
          <w:color w:val="000000"/>
          <w:sz w:val="20"/>
          <w:szCs w:val="20"/>
        </w:rPr>
        <w:t xml:space="preserve">contain zero or more [0..*] </w:t>
      </w:r>
      <w:r w:rsidRPr="00C6464F">
        <w:rPr>
          <w:rFonts w:ascii="Courier New" w:hAnsi="Courier New" w:cs="Courier New"/>
          <w:b/>
          <w:bCs/>
          <w:color w:val="000000"/>
          <w:sz w:val="20"/>
          <w:szCs w:val="20"/>
        </w:rPr>
        <w:t xml:space="preserve">entry </w:t>
      </w:r>
      <w:r w:rsidRPr="00C6464F">
        <w:rPr>
          <w:rFonts w:ascii="Bookman Old Style" w:hAnsi="Bookman Old Style" w:cs="Bookman Old Style"/>
          <w:color w:val="000000"/>
          <w:sz w:val="20"/>
          <w:szCs w:val="20"/>
        </w:rPr>
        <w:t xml:space="preserve">(CONF:1198-16816) such that it </w:t>
      </w:r>
    </w:p>
    <w:p w14:paraId="606D754C" w14:textId="77777777" w:rsidR="00C6464F" w:rsidRPr="00C6464F" w:rsidRDefault="00C6464F" w:rsidP="00D44077">
      <w:pPr>
        <w:widowControl w:val="0"/>
        <w:autoSpaceDE w:val="0"/>
        <w:autoSpaceDN w:val="0"/>
        <w:adjustRightInd w:val="0"/>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a.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Tobacco Use (V2) </w:t>
      </w:r>
      <w:r w:rsidRPr="00C6464F">
        <w:rPr>
          <w:rFonts w:ascii="Courier New" w:hAnsi="Courier New" w:cs="Courier New"/>
          <w:color w:val="000000"/>
          <w:sz w:val="20"/>
          <w:szCs w:val="20"/>
        </w:rPr>
        <w:t xml:space="preserve">(identifier: urn:hl7ii:2.16.840.1.113883.10.20.22.4.85:2014-06-09) </w:t>
      </w:r>
      <w:r w:rsidRPr="00C6464F">
        <w:rPr>
          <w:rFonts w:ascii="Bookman Old Style" w:hAnsi="Bookman Old Style" w:cs="Bookman Old Style"/>
          <w:color w:val="000000"/>
          <w:sz w:val="20"/>
          <w:szCs w:val="20"/>
        </w:rPr>
        <w:t xml:space="preserve">(CONF:1198-16817). </w:t>
      </w:r>
    </w:p>
    <w:p w14:paraId="6239DCF1" w14:textId="77777777" w:rsidR="00C6464F" w:rsidRPr="00C6464F" w:rsidRDefault="00C6464F" w:rsidP="00C6464F">
      <w:pPr>
        <w:widowControl w:val="0"/>
        <w:autoSpaceDE w:val="0"/>
        <w:autoSpaceDN w:val="0"/>
        <w:adjustRightInd w:val="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9. </w:t>
      </w:r>
      <w:r w:rsidRPr="00C6464F">
        <w:rPr>
          <w:rFonts w:ascii="Bookman Old Style" w:hAnsi="Bookman Old Style" w:cs="Bookman Old Style"/>
          <w:b/>
          <w:bCs/>
          <w:color w:val="000000"/>
          <w:sz w:val="16"/>
          <w:szCs w:val="16"/>
        </w:rPr>
        <w:t xml:space="preserve">MAY </w:t>
      </w:r>
      <w:r w:rsidRPr="00C6464F">
        <w:rPr>
          <w:rFonts w:ascii="Bookman Old Style" w:hAnsi="Bookman Old Style" w:cs="Bookman Old Style"/>
          <w:color w:val="000000"/>
          <w:sz w:val="20"/>
          <w:szCs w:val="20"/>
        </w:rPr>
        <w:t xml:space="preserve">contain zero or more [0..*] </w:t>
      </w:r>
      <w:r w:rsidRPr="00C6464F">
        <w:rPr>
          <w:rFonts w:ascii="Courier New" w:hAnsi="Courier New" w:cs="Courier New"/>
          <w:b/>
          <w:bCs/>
          <w:color w:val="000000"/>
          <w:sz w:val="20"/>
          <w:szCs w:val="20"/>
        </w:rPr>
        <w:t xml:space="preserve">entry </w:t>
      </w:r>
      <w:r w:rsidRPr="00C6464F">
        <w:rPr>
          <w:rFonts w:ascii="Bookman Old Style" w:hAnsi="Bookman Old Style" w:cs="Bookman Old Style"/>
          <w:color w:val="000000"/>
          <w:sz w:val="20"/>
          <w:szCs w:val="20"/>
        </w:rPr>
        <w:t xml:space="preserve">(CONF:1198-28361) such that it </w:t>
      </w:r>
    </w:p>
    <w:p w14:paraId="60DDFED0" w14:textId="77777777" w:rsidR="00C6464F" w:rsidRPr="00C6464F" w:rsidRDefault="00C6464F" w:rsidP="00D44077">
      <w:pPr>
        <w:widowControl w:val="0"/>
        <w:autoSpaceDE w:val="0"/>
        <w:autoSpaceDN w:val="0"/>
        <w:adjustRightInd w:val="0"/>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a.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Caregiver Characteristics </w:t>
      </w:r>
      <w:r w:rsidRPr="00C6464F">
        <w:rPr>
          <w:rFonts w:ascii="Courier New" w:hAnsi="Courier New" w:cs="Courier New"/>
          <w:color w:val="000000"/>
          <w:sz w:val="20"/>
          <w:szCs w:val="20"/>
        </w:rPr>
        <w:t xml:space="preserve">(identifier: urn:oid:2.16.840.1.113883.10.20.22.4.72) </w:t>
      </w:r>
      <w:r w:rsidRPr="00C6464F">
        <w:rPr>
          <w:rFonts w:ascii="Bookman Old Style" w:hAnsi="Bookman Old Style" w:cs="Bookman Old Style"/>
          <w:color w:val="000000"/>
          <w:sz w:val="20"/>
          <w:szCs w:val="20"/>
        </w:rPr>
        <w:t xml:space="preserve">(CONF:1198-28362). </w:t>
      </w:r>
    </w:p>
    <w:p w14:paraId="116B097A" w14:textId="3E0AB1D4" w:rsidR="00C6464F" w:rsidRPr="00C6464F" w:rsidRDefault="00C6464F" w:rsidP="00C6464F">
      <w:pPr>
        <w:widowControl w:val="0"/>
        <w:autoSpaceDE w:val="0"/>
        <w:autoSpaceDN w:val="0"/>
        <w:adjustRightInd w:val="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10. </w:t>
      </w:r>
      <w:r w:rsidRPr="00C6464F">
        <w:rPr>
          <w:rFonts w:ascii="Bookman Old Style" w:hAnsi="Bookman Old Style" w:cs="Bookman Old Style"/>
          <w:b/>
          <w:bCs/>
          <w:color w:val="000000"/>
          <w:sz w:val="16"/>
          <w:szCs w:val="16"/>
        </w:rPr>
        <w:t xml:space="preserve">MAY </w:t>
      </w:r>
      <w:r w:rsidRPr="00C6464F">
        <w:rPr>
          <w:rFonts w:ascii="Bookman Old Style" w:hAnsi="Bookman Old Style" w:cs="Bookman Old Style"/>
          <w:color w:val="000000"/>
          <w:sz w:val="20"/>
          <w:szCs w:val="20"/>
        </w:rPr>
        <w:t xml:space="preserve">contain zero or more [0..*] </w:t>
      </w:r>
      <w:r w:rsidRPr="00C6464F">
        <w:rPr>
          <w:rFonts w:ascii="Courier New" w:hAnsi="Courier New" w:cs="Courier New"/>
          <w:b/>
          <w:bCs/>
          <w:color w:val="000000"/>
          <w:sz w:val="20"/>
          <w:szCs w:val="20"/>
        </w:rPr>
        <w:t xml:space="preserve">entry </w:t>
      </w:r>
      <w:r w:rsidRPr="00C6464F">
        <w:rPr>
          <w:rFonts w:ascii="Bookman Old Style" w:hAnsi="Bookman Old Style" w:cs="Bookman Old Style"/>
          <w:color w:val="000000"/>
          <w:sz w:val="20"/>
          <w:szCs w:val="20"/>
        </w:rPr>
        <w:t xml:space="preserve">(CONF:1198-28366) such that it </w:t>
      </w:r>
    </w:p>
    <w:p w14:paraId="52574AB0" w14:textId="77777777" w:rsidR="00C6464F" w:rsidRPr="00C6464F" w:rsidRDefault="00C6464F" w:rsidP="00D44077">
      <w:pPr>
        <w:widowControl w:val="0"/>
        <w:autoSpaceDE w:val="0"/>
        <w:autoSpaceDN w:val="0"/>
        <w:adjustRightInd w:val="0"/>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a.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Cultural and Religious Observation </w:t>
      </w:r>
      <w:r w:rsidRPr="00C6464F">
        <w:rPr>
          <w:rFonts w:ascii="Courier New" w:hAnsi="Courier New" w:cs="Courier New"/>
          <w:color w:val="000000"/>
          <w:sz w:val="20"/>
          <w:szCs w:val="20"/>
        </w:rPr>
        <w:t xml:space="preserve">(identifier: urn:oid:2.16.840.1.113883.10.20.22.4.111) </w:t>
      </w:r>
      <w:r w:rsidRPr="00C6464F">
        <w:rPr>
          <w:rFonts w:ascii="Bookman Old Style" w:hAnsi="Bookman Old Style" w:cs="Bookman Old Style"/>
          <w:color w:val="000000"/>
          <w:sz w:val="20"/>
          <w:szCs w:val="20"/>
        </w:rPr>
        <w:t xml:space="preserve">(CONF:1198-28367). </w:t>
      </w:r>
    </w:p>
    <w:p w14:paraId="79D912B5" w14:textId="77777777" w:rsidR="00C6464F" w:rsidRPr="00C6464F" w:rsidRDefault="00C6464F" w:rsidP="00C6464F">
      <w:pPr>
        <w:widowControl w:val="0"/>
        <w:autoSpaceDE w:val="0"/>
        <w:autoSpaceDN w:val="0"/>
        <w:adjustRightInd w:val="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11. </w:t>
      </w:r>
      <w:r w:rsidRPr="00C6464F">
        <w:rPr>
          <w:rFonts w:ascii="Bookman Old Style" w:hAnsi="Bookman Old Style" w:cs="Bookman Old Style"/>
          <w:b/>
          <w:bCs/>
          <w:color w:val="000000"/>
          <w:sz w:val="16"/>
          <w:szCs w:val="16"/>
        </w:rPr>
        <w:t xml:space="preserve">MAY </w:t>
      </w:r>
      <w:r w:rsidRPr="00C6464F">
        <w:rPr>
          <w:rFonts w:ascii="Bookman Old Style" w:hAnsi="Bookman Old Style" w:cs="Bookman Old Style"/>
          <w:color w:val="000000"/>
          <w:sz w:val="20"/>
          <w:szCs w:val="20"/>
        </w:rPr>
        <w:t xml:space="preserve">contain zero or more [0..*] </w:t>
      </w:r>
      <w:r w:rsidRPr="00C6464F">
        <w:rPr>
          <w:rFonts w:ascii="Courier New" w:hAnsi="Courier New" w:cs="Courier New"/>
          <w:b/>
          <w:bCs/>
          <w:color w:val="000000"/>
          <w:sz w:val="20"/>
          <w:szCs w:val="20"/>
        </w:rPr>
        <w:t xml:space="preserve">entry </w:t>
      </w:r>
      <w:r w:rsidRPr="00C6464F">
        <w:rPr>
          <w:rFonts w:ascii="Bookman Old Style" w:hAnsi="Bookman Old Style" w:cs="Bookman Old Style"/>
          <w:color w:val="000000"/>
          <w:sz w:val="20"/>
          <w:szCs w:val="20"/>
        </w:rPr>
        <w:t xml:space="preserve">(CONF:1198-28825) such that it </w:t>
      </w:r>
    </w:p>
    <w:p w14:paraId="17AFA29E" w14:textId="77777777" w:rsidR="00C6464F" w:rsidRPr="00C6464F" w:rsidRDefault="00C6464F" w:rsidP="00D44077">
      <w:pPr>
        <w:widowControl w:val="0"/>
        <w:autoSpaceDE w:val="0"/>
        <w:autoSpaceDN w:val="0"/>
        <w:adjustRightInd w:val="0"/>
        <w:ind w:left="720"/>
        <w:rPr>
          <w:rFonts w:ascii="Bookman Old Style" w:hAnsi="Bookman Old Style" w:cs="Bookman Old Style"/>
          <w:color w:val="000000"/>
          <w:sz w:val="20"/>
          <w:szCs w:val="20"/>
        </w:rPr>
      </w:pPr>
      <w:r w:rsidRPr="00C6464F">
        <w:rPr>
          <w:rFonts w:ascii="Bookman Old Style" w:hAnsi="Bookman Old Style" w:cs="Bookman Old Style"/>
          <w:color w:val="000000"/>
          <w:sz w:val="20"/>
          <w:szCs w:val="20"/>
        </w:rPr>
        <w:t xml:space="preserve">a. </w:t>
      </w:r>
      <w:r w:rsidRPr="00C6464F">
        <w:rPr>
          <w:rFonts w:ascii="Bookman Old Style" w:hAnsi="Bookman Old Style" w:cs="Bookman Old Style"/>
          <w:b/>
          <w:bCs/>
          <w:color w:val="000000"/>
          <w:sz w:val="16"/>
          <w:szCs w:val="16"/>
        </w:rPr>
        <w:t xml:space="preserve">SHALL </w:t>
      </w:r>
      <w:r w:rsidRPr="00C6464F">
        <w:rPr>
          <w:rFonts w:ascii="Bookman Old Style" w:hAnsi="Bookman Old Style" w:cs="Bookman Old Style"/>
          <w:color w:val="000000"/>
          <w:sz w:val="20"/>
          <w:szCs w:val="20"/>
        </w:rPr>
        <w:t xml:space="preserve">contain exactly one [1..1] </w:t>
      </w:r>
      <w:r w:rsidRPr="00C6464F">
        <w:rPr>
          <w:rFonts w:ascii="Courier New" w:hAnsi="Courier New" w:cs="Courier New"/>
          <w:b/>
          <w:bCs/>
          <w:color w:val="000000"/>
          <w:sz w:val="20"/>
          <w:szCs w:val="20"/>
        </w:rPr>
        <w:t xml:space="preserve">Characteristics of Home Environment </w:t>
      </w:r>
      <w:r w:rsidRPr="00C6464F">
        <w:rPr>
          <w:rFonts w:ascii="Courier New" w:hAnsi="Courier New" w:cs="Courier New"/>
          <w:color w:val="000000"/>
          <w:sz w:val="20"/>
          <w:szCs w:val="20"/>
        </w:rPr>
        <w:t xml:space="preserve">(identifier: </w:t>
      </w:r>
      <w:r w:rsidRPr="00C6464F">
        <w:rPr>
          <w:rFonts w:ascii="Courier New" w:hAnsi="Courier New" w:cs="Courier New"/>
          <w:color w:val="000000"/>
          <w:sz w:val="20"/>
          <w:szCs w:val="20"/>
        </w:rPr>
        <w:lastRenderedPageBreak/>
        <w:t xml:space="preserve">urn:oid:2.16.840.1.113883.10.20.22.4.109) </w:t>
      </w:r>
      <w:r w:rsidRPr="00C6464F">
        <w:rPr>
          <w:rFonts w:ascii="Bookman Old Style" w:hAnsi="Bookman Old Style" w:cs="Bookman Old Style"/>
          <w:color w:val="000000"/>
          <w:sz w:val="20"/>
          <w:szCs w:val="20"/>
        </w:rPr>
        <w:t xml:space="preserve">(CONF:1198-28826). </w:t>
      </w:r>
    </w:p>
    <w:p w14:paraId="38B491C9" w14:textId="77777777" w:rsidR="00A94441" w:rsidRPr="001267DB" w:rsidRDefault="00A94441" w:rsidP="001267DB"/>
    <w:p w14:paraId="04650778" w14:textId="447BE3EB" w:rsidR="007F7953" w:rsidRDefault="007F7953" w:rsidP="00896A3D">
      <w:pPr>
        <w:pStyle w:val="Heading3"/>
      </w:pPr>
      <w:bookmarkStart w:id="578" w:name="_Toc448232285"/>
      <w:r>
        <w:t>Vocabulary</w:t>
      </w:r>
      <w:bookmarkEnd w:id="578"/>
    </w:p>
    <w:p w14:paraId="2F1DF2BA" w14:textId="4DFAF390" w:rsidR="007F7953" w:rsidRPr="00757AC5" w:rsidRDefault="007F7953" w:rsidP="007F7953">
      <w:pPr>
        <w:ind w:left="864"/>
        <w:rPr>
          <w:rFonts w:ascii="Arial" w:hAnsi="Arial" w:cs="Arial"/>
          <w:bCs/>
          <w:iCs/>
          <w:sz w:val="20"/>
          <w:szCs w:val="20"/>
        </w:rPr>
      </w:pPr>
      <w:r w:rsidRPr="00757AC5">
        <w:rPr>
          <w:rFonts w:ascii="Arial" w:hAnsi="Arial" w:cs="Arial"/>
          <w:bCs/>
          <w:iCs/>
          <w:sz w:val="20"/>
          <w:szCs w:val="20"/>
        </w:rPr>
        <w:t xml:space="preserve">Smoking Status </w:t>
      </w:r>
      <w:r w:rsidRPr="00757AC5">
        <w:rPr>
          <w:rFonts w:ascii="Arial" w:hAnsi="Arial" w:cs="Arial"/>
          <w:b/>
          <w:bCs/>
          <w:iCs/>
          <w:sz w:val="20"/>
          <w:szCs w:val="20"/>
        </w:rPr>
        <w:t xml:space="preserve">SHALL </w:t>
      </w:r>
      <w:r w:rsidRPr="00757AC5">
        <w:rPr>
          <w:rFonts w:ascii="Arial" w:hAnsi="Arial" w:cs="Arial"/>
          <w:bCs/>
          <w:iCs/>
          <w:sz w:val="20"/>
          <w:szCs w:val="20"/>
        </w:rPr>
        <w:t xml:space="preserve">use the values and SNOMED CT® codes listed in the table below.  Please note that values for unknown or no value smoking statuses are specified by MU 2014 Edition, so null values are not used for missing information. </w:t>
      </w:r>
    </w:p>
    <w:p w14:paraId="51BAD3DC" w14:textId="77777777" w:rsidR="007F7953" w:rsidRPr="00757AC5" w:rsidRDefault="007F7953" w:rsidP="007F7953">
      <w:pPr>
        <w:ind w:left="864"/>
        <w:rPr>
          <w:rFonts w:ascii="Arial" w:hAnsi="Arial" w:cs="Arial"/>
          <w:bCs/>
          <w:iCs/>
          <w:sz w:val="20"/>
          <w:szCs w:val="20"/>
        </w:rPr>
      </w:pPr>
    </w:p>
    <w:p w14:paraId="2AF5A4D6" w14:textId="17AAB346" w:rsidR="007F7953" w:rsidRPr="00CA6FD9" w:rsidRDefault="007F7953" w:rsidP="00CA6FD9">
      <w:pPr>
        <w:jc w:val="center"/>
        <w:rPr>
          <w:rFonts w:ascii="Arial" w:hAnsi="Arial" w:cs="Arial"/>
          <w:b/>
          <w:sz w:val="20"/>
          <w:szCs w:val="20"/>
        </w:rPr>
      </w:pPr>
      <w:bookmarkStart w:id="579" w:name="_Toc336729576"/>
      <w:bookmarkStart w:id="580" w:name="_Toc443988299"/>
      <w:bookmarkStart w:id="581" w:name="_Toc443996886"/>
      <w:bookmarkStart w:id="582" w:name="_Toc445201538"/>
      <w:bookmarkStart w:id="583" w:name="_Toc445208535"/>
      <w:commentRangeStart w:id="584"/>
      <w:r w:rsidRPr="00CA6FD9">
        <w:rPr>
          <w:rFonts w:ascii="Arial" w:hAnsi="Arial" w:cs="Arial"/>
          <w:b/>
          <w:sz w:val="20"/>
          <w:szCs w:val="20"/>
        </w:rPr>
        <w:t>Table XX: Smoking Status Codes</w:t>
      </w:r>
      <w:bookmarkEnd w:id="579"/>
      <w:commentRangeEnd w:id="584"/>
      <w:r w:rsidR="0013121A" w:rsidRPr="00CA6FD9">
        <w:rPr>
          <w:rStyle w:val="CommentReference"/>
          <w:rFonts w:ascii="Arial" w:hAnsi="Arial" w:cs="Arial"/>
          <w:b/>
          <w:bCs/>
          <w:sz w:val="20"/>
          <w:szCs w:val="20"/>
        </w:rPr>
        <w:commentReference w:id="584"/>
      </w:r>
      <w:bookmarkEnd w:id="580"/>
      <w:bookmarkEnd w:id="581"/>
      <w:bookmarkEnd w:id="582"/>
      <w:bookmarkEnd w:id="583"/>
    </w:p>
    <w:tbl>
      <w:tblPr>
        <w:tblW w:w="9576" w:type="dxa"/>
        <w:tblInd w:w="864"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4788"/>
        <w:gridCol w:w="4788"/>
      </w:tblGrid>
      <w:tr w:rsidR="007F7953" w:rsidRPr="000D37A8" w14:paraId="6ED86880" w14:textId="77777777" w:rsidTr="007F7953">
        <w:tc>
          <w:tcPr>
            <w:tcW w:w="4788" w:type="dxa"/>
            <w:shd w:val="clear" w:color="auto" w:fill="1F497D" w:themeFill="text2"/>
          </w:tcPr>
          <w:p w14:paraId="2CC1625C" w14:textId="77777777" w:rsidR="007F7953" w:rsidRPr="00757AC5" w:rsidRDefault="007F7953" w:rsidP="006F7191">
            <w:pPr>
              <w:tabs>
                <w:tab w:val="center" w:pos="2286"/>
                <w:tab w:val="left" w:pos="3288"/>
              </w:tabs>
              <w:rPr>
                <w:rFonts w:ascii="Arial" w:hAnsi="Arial" w:cs="Arial"/>
                <w:b/>
                <w:bCs/>
                <w:iCs/>
                <w:color w:val="FFFFFF" w:themeColor="background1"/>
                <w:sz w:val="20"/>
                <w:szCs w:val="20"/>
              </w:rPr>
            </w:pPr>
            <w:r w:rsidRPr="00757AC5">
              <w:rPr>
                <w:rFonts w:ascii="Arial" w:hAnsi="Arial" w:cs="Arial"/>
                <w:b/>
                <w:iCs/>
                <w:color w:val="FFFFFF" w:themeColor="background1"/>
                <w:sz w:val="20"/>
                <w:szCs w:val="20"/>
              </w:rPr>
              <w:tab/>
              <w:t>Description</w:t>
            </w:r>
            <w:r w:rsidRPr="00757AC5">
              <w:rPr>
                <w:rFonts w:ascii="Arial" w:hAnsi="Arial" w:cs="Arial"/>
                <w:b/>
                <w:iCs/>
                <w:color w:val="FFFFFF" w:themeColor="background1"/>
                <w:sz w:val="20"/>
                <w:szCs w:val="20"/>
              </w:rPr>
              <w:tab/>
            </w:r>
          </w:p>
        </w:tc>
        <w:tc>
          <w:tcPr>
            <w:tcW w:w="4788" w:type="dxa"/>
            <w:shd w:val="clear" w:color="auto" w:fill="1F497D" w:themeFill="text2"/>
          </w:tcPr>
          <w:p w14:paraId="11E73B3E" w14:textId="77777777" w:rsidR="007F7953" w:rsidRPr="00757AC5" w:rsidRDefault="007F7953" w:rsidP="006F7191">
            <w:pPr>
              <w:jc w:val="center"/>
              <w:rPr>
                <w:rFonts w:ascii="Arial" w:hAnsi="Arial" w:cs="Arial"/>
                <w:b/>
                <w:bCs/>
                <w:iCs/>
                <w:color w:val="FFFFFF" w:themeColor="background1"/>
                <w:sz w:val="20"/>
                <w:szCs w:val="20"/>
              </w:rPr>
            </w:pPr>
            <w:r w:rsidRPr="00757AC5">
              <w:rPr>
                <w:rFonts w:ascii="Arial" w:hAnsi="Arial" w:cs="Arial"/>
                <w:b/>
                <w:iCs/>
                <w:color w:val="FFFFFF" w:themeColor="background1"/>
                <w:sz w:val="20"/>
                <w:szCs w:val="20"/>
              </w:rPr>
              <w:t>SNOMED CT® Code</w:t>
            </w:r>
          </w:p>
        </w:tc>
      </w:tr>
      <w:tr w:rsidR="007F7953" w:rsidRPr="000D37A8" w14:paraId="26B25041" w14:textId="77777777" w:rsidTr="007F7953">
        <w:tc>
          <w:tcPr>
            <w:tcW w:w="4788" w:type="dxa"/>
            <w:shd w:val="clear" w:color="auto" w:fill="auto"/>
          </w:tcPr>
          <w:p w14:paraId="7F2DF26E" w14:textId="77777777" w:rsidR="007F7953" w:rsidRPr="00757AC5" w:rsidRDefault="007F7953" w:rsidP="006F7191">
            <w:pPr>
              <w:rPr>
                <w:rFonts w:ascii="Arial" w:hAnsi="Arial" w:cs="Arial"/>
                <w:b/>
                <w:bCs/>
                <w:iCs/>
                <w:sz w:val="20"/>
                <w:szCs w:val="20"/>
              </w:rPr>
            </w:pPr>
            <w:r w:rsidRPr="00757AC5">
              <w:rPr>
                <w:rFonts w:ascii="Arial" w:hAnsi="Arial" w:cs="Arial"/>
                <w:iCs/>
                <w:sz w:val="20"/>
                <w:szCs w:val="20"/>
              </w:rPr>
              <w:t xml:space="preserve">Current every day smoker </w:t>
            </w:r>
          </w:p>
        </w:tc>
        <w:tc>
          <w:tcPr>
            <w:tcW w:w="4788" w:type="dxa"/>
            <w:shd w:val="clear" w:color="auto" w:fill="auto"/>
          </w:tcPr>
          <w:p w14:paraId="20BA5096" w14:textId="77777777" w:rsidR="007F7953" w:rsidRPr="00757AC5" w:rsidRDefault="007F7953" w:rsidP="006F7191">
            <w:pPr>
              <w:rPr>
                <w:rFonts w:ascii="Arial" w:hAnsi="Arial" w:cs="Arial"/>
                <w:bCs/>
                <w:iCs/>
                <w:sz w:val="20"/>
                <w:szCs w:val="20"/>
              </w:rPr>
            </w:pPr>
            <w:r w:rsidRPr="00757AC5">
              <w:rPr>
                <w:rFonts w:ascii="Arial" w:hAnsi="Arial" w:cs="Arial"/>
                <w:bCs/>
                <w:iCs/>
                <w:sz w:val="20"/>
                <w:szCs w:val="20"/>
              </w:rPr>
              <w:t>449868002</w:t>
            </w:r>
          </w:p>
        </w:tc>
      </w:tr>
      <w:tr w:rsidR="007F7953" w:rsidRPr="000D37A8" w14:paraId="3036A2EC" w14:textId="77777777" w:rsidTr="007F7953">
        <w:tc>
          <w:tcPr>
            <w:tcW w:w="4788" w:type="dxa"/>
            <w:shd w:val="clear" w:color="auto" w:fill="auto"/>
          </w:tcPr>
          <w:p w14:paraId="21BD8536" w14:textId="77777777" w:rsidR="007F7953" w:rsidRPr="00757AC5" w:rsidRDefault="007F7953" w:rsidP="006F7191">
            <w:pPr>
              <w:rPr>
                <w:rFonts w:ascii="Arial" w:hAnsi="Arial" w:cs="Arial"/>
                <w:b/>
                <w:bCs/>
                <w:iCs/>
                <w:sz w:val="20"/>
                <w:szCs w:val="20"/>
              </w:rPr>
            </w:pPr>
            <w:r w:rsidRPr="00757AC5">
              <w:rPr>
                <w:rFonts w:ascii="Arial" w:hAnsi="Arial" w:cs="Arial"/>
                <w:iCs/>
                <w:sz w:val="20"/>
                <w:szCs w:val="20"/>
              </w:rPr>
              <w:t>Current some day smoker</w:t>
            </w:r>
          </w:p>
        </w:tc>
        <w:tc>
          <w:tcPr>
            <w:tcW w:w="4788" w:type="dxa"/>
            <w:shd w:val="clear" w:color="auto" w:fill="auto"/>
          </w:tcPr>
          <w:p w14:paraId="7EAC39E9" w14:textId="77777777" w:rsidR="007F7953" w:rsidRPr="00757AC5" w:rsidRDefault="007F7953" w:rsidP="006F7191">
            <w:pPr>
              <w:rPr>
                <w:rFonts w:ascii="Arial" w:hAnsi="Arial" w:cs="Arial"/>
                <w:bCs/>
                <w:iCs/>
                <w:sz w:val="20"/>
                <w:szCs w:val="20"/>
              </w:rPr>
            </w:pPr>
            <w:r w:rsidRPr="00757AC5">
              <w:rPr>
                <w:rFonts w:ascii="Arial" w:hAnsi="Arial" w:cs="Arial"/>
                <w:bCs/>
                <w:iCs/>
                <w:sz w:val="20"/>
                <w:szCs w:val="20"/>
              </w:rPr>
              <w:t>428041000124106</w:t>
            </w:r>
          </w:p>
        </w:tc>
      </w:tr>
      <w:tr w:rsidR="007F7953" w:rsidRPr="000D37A8" w14:paraId="6733BB26" w14:textId="77777777" w:rsidTr="007F7953">
        <w:tc>
          <w:tcPr>
            <w:tcW w:w="4788" w:type="dxa"/>
            <w:shd w:val="clear" w:color="auto" w:fill="auto"/>
          </w:tcPr>
          <w:p w14:paraId="3B14F434" w14:textId="77777777" w:rsidR="007F7953" w:rsidRPr="00757AC5" w:rsidRDefault="007F7953" w:rsidP="006F7191">
            <w:pPr>
              <w:rPr>
                <w:rFonts w:ascii="Arial" w:hAnsi="Arial" w:cs="Arial"/>
                <w:b/>
                <w:bCs/>
                <w:iCs/>
                <w:sz w:val="20"/>
                <w:szCs w:val="20"/>
              </w:rPr>
            </w:pPr>
            <w:r w:rsidRPr="00757AC5">
              <w:rPr>
                <w:rFonts w:ascii="Arial" w:hAnsi="Arial" w:cs="Arial"/>
                <w:iCs/>
                <w:sz w:val="20"/>
                <w:szCs w:val="20"/>
              </w:rPr>
              <w:t>Former smoker</w:t>
            </w:r>
          </w:p>
        </w:tc>
        <w:tc>
          <w:tcPr>
            <w:tcW w:w="4788" w:type="dxa"/>
            <w:shd w:val="clear" w:color="auto" w:fill="auto"/>
          </w:tcPr>
          <w:p w14:paraId="2DE938C5" w14:textId="77777777" w:rsidR="007F7953" w:rsidRPr="00757AC5" w:rsidRDefault="007F7953" w:rsidP="006F7191">
            <w:pPr>
              <w:rPr>
                <w:rFonts w:ascii="Arial" w:hAnsi="Arial" w:cs="Arial"/>
                <w:bCs/>
                <w:iCs/>
                <w:sz w:val="20"/>
                <w:szCs w:val="20"/>
              </w:rPr>
            </w:pPr>
            <w:r w:rsidRPr="00757AC5">
              <w:rPr>
                <w:rFonts w:ascii="Arial" w:hAnsi="Arial" w:cs="Arial"/>
                <w:bCs/>
                <w:iCs/>
                <w:sz w:val="20"/>
                <w:szCs w:val="20"/>
              </w:rPr>
              <w:t>8517006</w:t>
            </w:r>
          </w:p>
        </w:tc>
      </w:tr>
      <w:tr w:rsidR="007F7953" w:rsidRPr="000D37A8" w14:paraId="7118BAC4" w14:textId="77777777" w:rsidTr="007F7953">
        <w:tc>
          <w:tcPr>
            <w:tcW w:w="4788" w:type="dxa"/>
            <w:shd w:val="clear" w:color="auto" w:fill="auto"/>
          </w:tcPr>
          <w:p w14:paraId="469F9BFD" w14:textId="77777777" w:rsidR="007F7953" w:rsidRPr="00757AC5" w:rsidRDefault="007F7953" w:rsidP="006F7191">
            <w:pPr>
              <w:rPr>
                <w:rFonts w:ascii="Arial" w:hAnsi="Arial" w:cs="Arial"/>
                <w:b/>
                <w:bCs/>
                <w:iCs/>
                <w:sz w:val="20"/>
                <w:szCs w:val="20"/>
              </w:rPr>
            </w:pPr>
            <w:r w:rsidRPr="00757AC5">
              <w:rPr>
                <w:rFonts w:ascii="Arial" w:hAnsi="Arial" w:cs="Arial"/>
                <w:iCs/>
                <w:sz w:val="20"/>
                <w:szCs w:val="20"/>
              </w:rPr>
              <w:t>Never smoker</w:t>
            </w:r>
          </w:p>
        </w:tc>
        <w:tc>
          <w:tcPr>
            <w:tcW w:w="4788" w:type="dxa"/>
            <w:shd w:val="clear" w:color="auto" w:fill="auto"/>
          </w:tcPr>
          <w:p w14:paraId="7430040F" w14:textId="77777777" w:rsidR="007F7953" w:rsidRPr="00757AC5" w:rsidRDefault="007F7953" w:rsidP="006F7191">
            <w:pPr>
              <w:rPr>
                <w:rFonts w:ascii="Arial" w:hAnsi="Arial" w:cs="Arial"/>
                <w:bCs/>
                <w:iCs/>
                <w:sz w:val="20"/>
                <w:szCs w:val="20"/>
              </w:rPr>
            </w:pPr>
            <w:r w:rsidRPr="00757AC5">
              <w:rPr>
                <w:rFonts w:ascii="Arial" w:hAnsi="Arial" w:cs="Arial"/>
                <w:bCs/>
                <w:iCs/>
                <w:sz w:val="20"/>
                <w:szCs w:val="20"/>
              </w:rPr>
              <w:t>266919005</w:t>
            </w:r>
          </w:p>
        </w:tc>
      </w:tr>
      <w:tr w:rsidR="007F7953" w:rsidRPr="000D37A8" w14:paraId="5489ACC7" w14:textId="77777777" w:rsidTr="007F7953">
        <w:tc>
          <w:tcPr>
            <w:tcW w:w="4788" w:type="dxa"/>
            <w:shd w:val="clear" w:color="auto" w:fill="auto"/>
          </w:tcPr>
          <w:p w14:paraId="5CC1F334" w14:textId="77777777" w:rsidR="007F7953" w:rsidRPr="00757AC5" w:rsidRDefault="007F7953" w:rsidP="006F7191">
            <w:pPr>
              <w:rPr>
                <w:rFonts w:ascii="Arial" w:hAnsi="Arial" w:cs="Arial"/>
                <w:b/>
                <w:bCs/>
                <w:iCs/>
                <w:sz w:val="20"/>
                <w:szCs w:val="20"/>
              </w:rPr>
            </w:pPr>
            <w:r w:rsidRPr="00757AC5">
              <w:rPr>
                <w:rFonts w:ascii="Arial" w:hAnsi="Arial" w:cs="Arial"/>
                <w:iCs/>
                <w:sz w:val="20"/>
                <w:szCs w:val="20"/>
              </w:rPr>
              <w:t>Smoker, current status unknown</w:t>
            </w:r>
          </w:p>
        </w:tc>
        <w:tc>
          <w:tcPr>
            <w:tcW w:w="4788" w:type="dxa"/>
            <w:shd w:val="clear" w:color="auto" w:fill="auto"/>
          </w:tcPr>
          <w:p w14:paraId="179BF16D" w14:textId="77777777" w:rsidR="007F7953" w:rsidRPr="00757AC5" w:rsidRDefault="007F7953" w:rsidP="006F7191">
            <w:pPr>
              <w:rPr>
                <w:rFonts w:ascii="Arial" w:hAnsi="Arial" w:cs="Arial"/>
                <w:bCs/>
                <w:iCs/>
                <w:sz w:val="20"/>
                <w:szCs w:val="20"/>
              </w:rPr>
            </w:pPr>
            <w:r w:rsidRPr="00757AC5">
              <w:rPr>
                <w:rFonts w:ascii="Arial" w:hAnsi="Arial" w:cs="Arial"/>
                <w:bCs/>
                <w:iCs/>
                <w:sz w:val="20"/>
                <w:szCs w:val="20"/>
              </w:rPr>
              <w:t>77176002</w:t>
            </w:r>
          </w:p>
        </w:tc>
      </w:tr>
      <w:tr w:rsidR="007F7953" w:rsidRPr="000D37A8" w14:paraId="7717EF68" w14:textId="77777777" w:rsidTr="007F7953">
        <w:tc>
          <w:tcPr>
            <w:tcW w:w="4788" w:type="dxa"/>
            <w:shd w:val="clear" w:color="auto" w:fill="auto"/>
          </w:tcPr>
          <w:p w14:paraId="40B62164" w14:textId="77777777" w:rsidR="007F7953" w:rsidRPr="00757AC5" w:rsidRDefault="007F7953" w:rsidP="006F7191">
            <w:pPr>
              <w:rPr>
                <w:rFonts w:ascii="Arial" w:hAnsi="Arial" w:cs="Arial"/>
                <w:b/>
                <w:bCs/>
                <w:iCs/>
                <w:sz w:val="20"/>
                <w:szCs w:val="20"/>
              </w:rPr>
            </w:pPr>
            <w:r w:rsidRPr="00757AC5">
              <w:rPr>
                <w:rFonts w:ascii="Arial" w:hAnsi="Arial" w:cs="Arial"/>
                <w:iCs/>
                <w:sz w:val="20"/>
                <w:szCs w:val="20"/>
              </w:rPr>
              <w:t>Unknown if ever smoked</w:t>
            </w:r>
          </w:p>
        </w:tc>
        <w:tc>
          <w:tcPr>
            <w:tcW w:w="4788" w:type="dxa"/>
            <w:shd w:val="clear" w:color="auto" w:fill="auto"/>
          </w:tcPr>
          <w:p w14:paraId="262BBDAA" w14:textId="77777777" w:rsidR="007F7953" w:rsidRPr="00757AC5" w:rsidRDefault="007F7953" w:rsidP="006F7191">
            <w:pPr>
              <w:rPr>
                <w:rFonts w:ascii="Arial" w:hAnsi="Arial" w:cs="Arial"/>
                <w:bCs/>
                <w:iCs/>
                <w:sz w:val="20"/>
                <w:szCs w:val="20"/>
              </w:rPr>
            </w:pPr>
            <w:r w:rsidRPr="00757AC5">
              <w:rPr>
                <w:rFonts w:ascii="Arial" w:hAnsi="Arial" w:cs="Arial"/>
                <w:bCs/>
                <w:iCs/>
                <w:sz w:val="20"/>
                <w:szCs w:val="20"/>
              </w:rPr>
              <w:t>266927001</w:t>
            </w:r>
          </w:p>
        </w:tc>
      </w:tr>
      <w:tr w:rsidR="007F7953" w:rsidRPr="000D37A8" w14:paraId="00A64EB9" w14:textId="77777777" w:rsidTr="007F7953">
        <w:tc>
          <w:tcPr>
            <w:tcW w:w="4788" w:type="dxa"/>
            <w:shd w:val="clear" w:color="auto" w:fill="auto"/>
          </w:tcPr>
          <w:p w14:paraId="6C486203" w14:textId="77777777" w:rsidR="007F7953" w:rsidRPr="00757AC5" w:rsidRDefault="007F7953" w:rsidP="006F7191">
            <w:pPr>
              <w:rPr>
                <w:rFonts w:ascii="Arial" w:hAnsi="Arial" w:cs="Arial"/>
                <w:b/>
                <w:bCs/>
                <w:iCs/>
                <w:sz w:val="20"/>
                <w:szCs w:val="20"/>
              </w:rPr>
            </w:pPr>
            <w:r w:rsidRPr="00757AC5">
              <w:rPr>
                <w:rFonts w:ascii="Arial" w:hAnsi="Arial" w:cs="Arial"/>
                <w:iCs/>
                <w:sz w:val="20"/>
                <w:szCs w:val="20"/>
              </w:rPr>
              <w:t>Heavy tobacco smoker</w:t>
            </w:r>
          </w:p>
        </w:tc>
        <w:tc>
          <w:tcPr>
            <w:tcW w:w="4788" w:type="dxa"/>
            <w:shd w:val="clear" w:color="auto" w:fill="auto"/>
          </w:tcPr>
          <w:p w14:paraId="2FE50966" w14:textId="77777777" w:rsidR="007F7953" w:rsidRPr="00757AC5" w:rsidRDefault="007F7953" w:rsidP="006F7191">
            <w:pPr>
              <w:rPr>
                <w:rFonts w:ascii="Arial" w:hAnsi="Arial" w:cs="Arial"/>
                <w:bCs/>
                <w:iCs/>
                <w:sz w:val="20"/>
                <w:szCs w:val="20"/>
              </w:rPr>
            </w:pPr>
            <w:r w:rsidRPr="00757AC5">
              <w:rPr>
                <w:rFonts w:ascii="Arial" w:hAnsi="Arial" w:cs="Arial"/>
                <w:bCs/>
                <w:iCs/>
                <w:sz w:val="20"/>
                <w:szCs w:val="20"/>
              </w:rPr>
              <w:t>428071000124103</w:t>
            </w:r>
          </w:p>
        </w:tc>
      </w:tr>
      <w:tr w:rsidR="007F7953" w:rsidRPr="000D37A8" w14:paraId="642DF271" w14:textId="77777777" w:rsidTr="007F7953">
        <w:tc>
          <w:tcPr>
            <w:tcW w:w="4788" w:type="dxa"/>
            <w:shd w:val="clear" w:color="auto" w:fill="auto"/>
          </w:tcPr>
          <w:p w14:paraId="0726B952" w14:textId="77777777" w:rsidR="007F7953" w:rsidRPr="00757AC5" w:rsidRDefault="007F7953" w:rsidP="006F7191">
            <w:pPr>
              <w:rPr>
                <w:rFonts w:ascii="Arial" w:hAnsi="Arial" w:cs="Arial"/>
                <w:b/>
                <w:bCs/>
                <w:iCs/>
                <w:sz w:val="20"/>
                <w:szCs w:val="20"/>
              </w:rPr>
            </w:pPr>
            <w:r w:rsidRPr="00757AC5">
              <w:rPr>
                <w:rFonts w:ascii="Arial" w:hAnsi="Arial" w:cs="Arial"/>
                <w:iCs/>
                <w:sz w:val="20"/>
                <w:szCs w:val="20"/>
              </w:rPr>
              <w:t>Light tobacco smoker</w:t>
            </w:r>
          </w:p>
        </w:tc>
        <w:tc>
          <w:tcPr>
            <w:tcW w:w="4788" w:type="dxa"/>
            <w:shd w:val="clear" w:color="auto" w:fill="auto"/>
          </w:tcPr>
          <w:p w14:paraId="73A03569" w14:textId="77777777" w:rsidR="007F7953" w:rsidRPr="00757AC5" w:rsidRDefault="007F7953" w:rsidP="006F7191">
            <w:pPr>
              <w:rPr>
                <w:rFonts w:ascii="Arial" w:hAnsi="Arial" w:cs="Arial"/>
                <w:bCs/>
                <w:iCs/>
                <w:sz w:val="20"/>
                <w:szCs w:val="20"/>
              </w:rPr>
            </w:pPr>
            <w:r w:rsidRPr="00757AC5">
              <w:rPr>
                <w:rFonts w:ascii="Arial" w:hAnsi="Arial" w:cs="Arial"/>
                <w:bCs/>
                <w:iCs/>
                <w:sz w:val="20"/>
                <w:szCs w:val="20"/>
              </w:rPr>
              <w:t>428061000124105</w:t>
            </w:r>
          </w:p>
        </w:tc>
      </w:tr>
    </w:tbl>
    <w:p w14:paraId="32DC3221" w14:textId="77777777" w:rsidR="007F7953" w:rsidRPr="007F7953" w:rsidRDefault="007F7953" w:rsidP="007F7953"/>
    <w:p w14:paraId="6E7CABAB" w14:textId="4692BDD1" w:rsidR="00A16F13" w:rsidRDefault="00CE1AD7" w:rsidP="00B768E2">
      <w:pPr>
        <w:pStyle w:val="Heading2"/>
      </w:pPr>
      <w:bookmarkStart w:id="585" w:name="_Toc434460325"/>
      <w:bookmarkStart w:id="586" w:name="_Toc448232286"/>
      <w:r>
        <w:t>Vital Signs</w:t>
      </w:r>
      <w:bookmarkStart w:id="587" w:name="_Toc335061823"/>
      <w:bookmarkStart w:id="588" w:name="_Toc341091163"/>
      <w:r w:rsidR="00715D03">
        <w:t xml:space="preserve"> </w:t>
      </w:r>
      <w:r w:rsidR="00644C00">
        <w:t xml:space="preserve">8716-3 </w:t>
      </w:r>
      <w:r w:rsidR="00715D03">
        <w:t>(Entries Optional)</w:t>
      </w:r>
      <w:bookmarkEnd w:id="585"/>
      <w:bookmarkEnd w:id="586"/>
    </w:p>
    <w:p w14:paraId="58CC83E6" w14:textId="7708F4EA" w:rsidR="001267DB" w:rsidRDefault="001267DB" w:rsidP="00896A3D">
      <w:pPr>
        <w:pStyle w:val="Heading3"/>
      </w:pPr>
      <w:bookmarkStart w:id="589" w:name="_Toc448232287"/>
      <w:r>
        <w:t>Structure</w:t>
      </w:r>
      <w:bookmarkEnd w:id="589"/>
    </w:p>
    <w:p w14:paraId="061EC7B9" w14:textId="2188097F" w:rsidR="00E60F88" w:rsidRDefault="00E60F88" w:rsidP="00E60F88">
      <w:pPr>
        <w:ind w:left="720"/>
        <w:rPr>
          <w:rFonts w:ascii="Arial" w:hAnsi="Arial" w:cs="Arial"/>
          <w:sz w:val="20"/>
          <w:szCs w:val="20"/>
        </w:rPr>
      </w:pPr>
      <w:r w:rsidRPr="00757AC5">
        <w:rPr>
          <w:rFonts w:ascii="Arial" w:hAnsi="Arial" w:cs="Arial"/>
          <w:sz w:val="20"/>
          <w:szCs w:val="20"/>
        </w:rPr>
        <w:t xml:space="preserve">The structure of the Vital Signs with coded entries required section is described hierarchically with corresponding entry-level constraints as specified in </w:t>
      </w:r>
      <w:r w:rsidR="00850632">
        <w:rPr>
          <w:rFonts w:ascii="Arial" w:hAnsi="Arial" w:cs="Arial"/>
          <w:sz w:val="20"/>
          <w:szCs w:val="20"/>
        </w:rPr>
        <w:t xml:space="preserve">Section </w:t>
      </w:r>
      <w:r w:rsidRPr="00757AC5">
        <w:rPr>
          <w:rFonts w:ascii="Arial" w:hAnsi="Arial" w:cs="Arial"/>
          <w:sz w:val="20"/>
          <w:szCs w:val="20"/>
        </w:rPr>
        <w:t xml:space="preserve">4.60 of the </w:t>
      </w:r>
      <w:r w:rsidR="00D44077">
        <w:rPr>
          <w:rFonts w:ascii="Arial" w:hAnsi="Arial" w:cs="Arial"/>
          <w:sz w:val="20"/>
          <w:szCs w:val="20"/>
        </w:rPr>
        <w:t xml:space="preserve">R1.1 </w:t>
      </w:r>
      <w:r w:rsidRPr="00757AC5">
        <w:rPr>
          <w:rFonts w:ascii="Arial" w:hAnsi="Arial" w:cs="Arial"/>
          <w:sz w:val="20"/>
          <w:szCs w:val="20"/>
        </w:rPr>
        <w:t xml:space="preserve">Consolidated CDA implementation guide. </w:t>
      </w:r>
    </w:p>
    <w:p w14:paraId="058AE566" w14:textId="77777777" w:rsidR="003C2729" w:rsidRDefault="003C2729" w:rsidP="00E60F88">
      <w:pPr>
        <w:ind w:left="720"/>
        <w:rPr>
          <w:rFonts w:ascii="Arial" w:hAnsi="Arial" w:cs="Arial"/>
          <w:sz w:val="20"/>
          <w:szCs w:val="20"/>
        </w:rPr>
      </w:pPr>
    </w:p>
    <w:p w14:paraId="314B48C4" w14:textId="77777777" w:rsidR="003C2729" w:rsidRPr="003C2729" w:rsidRDefault="003C2729" w:rsidP="003C2729">
      <w:pPr>
        <w:ind w:left="720"/>
        <w:rPr>
          <w:rFonts w:ascii="Arial" w:hAnsi="Arial" w:cs="Arial"/>
          <w:sz w:val="20"/>
          <w:szCs w:val="20"/>
        </w:rPr>
      </w:pPr>
      <w:r w:rsidRPr="003C2729">
        <w:rPr>
          <w:rFonts w:ascii="Arial" w:hAnsi="Arial" w:cs="Arial"/>
          <w:sz w:val="20"/>
          <w:szCs w:val="20"/>
        </w:rPr>
        <w:t>MAY contain zero or one [0..1] Vital Signs Section (entries optional) (templateId:2.16.840.1.113883.10.20.22.2.4) (CONF:9983).</w:t>
      </w:r>
    </w:p>
    <w:p w14:paraId="303355E1" w14:textId="77777777" w:rsidR="003C2729" w:rsidRPr="003C2729" w:rsidRDefault="003C2729" w:rsidP="003C2729">
      <w:pPr>
        <w:ind w:left="720"/>
        <w:rPr>
          <w:rFonts w:ascii="Arial" w:hAnsi="Arial" w:cs="Arial"/>
          <w:sz w:val="20"/>
          <w:szCs w:val="20"/>
        </w:rPr>
      </w:pPr>
    </w:p>
    <w:p w14:paraId="3C7267F0" w14:textId="26A1C489" w:rsidR="003C2729" w:rsidRPr="003C2729" w:rsidRDefault="003C2729" w:rsidP="003C2729">
      <w:pPr>
        <w:ind w:left="720"/>
        <w:rPr>
          <w:rFonts w:ascii="Arial" w:hAnsi="Arial" w:cs="Arial"/>
          <w:sz w:val="20"/>
          <w:szCs w:val="20"/>
        </w:rPr>
      </w:pPr>
      <w:r w:rsidRPr="003C2729">
        <w:rPr>
          <w:rFonts w:ascii="Arial" w:hAnsi="Arial" w:cs="Arial"/>
          <w:sz w:val="20"/>
          <w:szCs w:val="20"/>
        </w:rPr>
        <w:t>The Vital Signs section contains relevant vital signs for the context and use case of the document t</w:t>
      </w:r>
      <w:r w:rsidR="00396BA7">
        <w:rPr>
          <w:rFonts w:ascii="Arial" w:hAnsi="Arial" w:cs="Arial"/>
          <w:sz w:val="20"/>
          <w:szCs w:val="20"/>
        </w:rPr>
        <w:t>emplate</w:t>
      </w:r>
      <w:r w:rsidRPr="003C2729">
        <w:rPr>
          <w:rFonts w:ascii="Arial" w:hAnsi="Arial" w:cs="Arial"/>
          <w:sz w:val="20"/>
          <w:szCs w:val="20"/>
        </w:rPr>
        <w:t>, such as blood pressure, heart rate, respiratory rate, height, weight, body mass index, head circumference, and pulse oximetry</w:t>
      </w:r>
      <w:r w:rsidR="00D44077">
        <w:rPr>
          <w:rFonts w:ascii="Arial" w:hAnsi="Arial" w:cs="Arial"/>
          <w:sz w:val="20"/>
          <w:szCs w:val="20"/>
        </w:rPr>
        <w:t>, temperature, and body surface area</w:t>
      </w:r>
      <w:r w:rsidRPr="003C2729">
        <w:rPr>
          <w:rFonts w:ascii="Arial" w:hAnsi="Arial" w:cs="Arial"/>
          <w:sz w:val="20"/>
          <w:szCs w:val="20"/>
        </w:rPr>
        <w:t>. The section should include notable vital signs such as the most recent, maximum and/or minimum, baseline, or relevant trends.</w:t>
      </w:r>
    </w:p>
    <w:p w14:paraId="0C0A3BCE" w14:textId="77777777" w:rsidR="003C2729" w:rsidRPr="003C2729" w:rsidRDefault="003C2729" w:rsidP="003C2729">
      <w:pPr>
        <w:ind w:left="720"/>
        <w:rPr>
          <w:rFonts w:ascii="Arial" w:hAnsi="Arial" w:cs="Arial"/>
          <w:sz w:val="20"/>
          <w:szCs w:val="20"/>
        </w:rPr>
      </w:pPr>
      <w:r w:rsidRPr="003C2729">
        <w:rPr>
          <w:rFonts w:ascii="Arial" w:hAnsi="Arial" w:cs="Arial"/>
          <w:sz w:val="20"/>
          <w:szCs w:val="20"/>
        </w:rPr>
        <w:t>Vital signs are represented in the same way as other results, but are aggregated into their own section to follow clinical conventions.</w:t>
      </w:r>
    </w:p>
    <w:p w14:paraId="31AAF250" w14:textId="77777777" w:rsidR="00E60F88" w:rsidRPr="00E60F88" w:rsidRDefault="00E60F88" w:rsidP="00E60F88"/>
    <w:p w14:paraId="36128B10" w14:textId="7172C439" w:rsidR="001267DB" w:rsidRPr="00CA6FD9" w:rsidRDefault="001267DB" w:rsidP="00CA6FD9">
      <w:pPr>
        <w:jc w:val="center"/>
        <w:rPr>
          <w:rFonts w:ascii="Arial" w:hAnsi="Arial" w:cs="Arial"/>
          <w:b/>
          <w:sz w:val="20"/>
          <w:szCs w:val="20"/>
        </w:rPr>
      </w:pPr>
      <w:bookmarkStart w:id="590" w:name="_Toc443988302"/>
      <w:bookmarkStart w:id="591" w:name="_Toc443996889"/>
      <w:bookmarkStart w:id="592" w:name="_Toc445201541"/>
      <w:bookmarkStart w:id="593" w:name="_Toc445208538"/>
      <w:commentRangeStart w:id="594"/>
      <w:r w:rsidRPr="00CA6FD9">
        <w:rPr>
          <w:rFonts w:ascii="Arial" w:hAnsi="Arial" w:cs="Arial"/>
          <w:b/>
          <w:sz w:val="20"/>
          <w:szCs w:val="20"/>
        </w:rPr>
        <w:t xml:space="preserve">Table </w:t>
      </w:r>
      <w:r w:rsidR="00E60F88" w:rsidRPr="00CA6FD9">
        <w:rPr>
          <w:rFonts w:ascii="Arial" w:hAnsi="Arial" w:cs="Arial"/>
          <w:b/>
          <w:sz w:val="20"/>
          <w:szCs w:val="20"/>
        </w:rPr>
        <w:t>XX</w:t>
      </w:r>
      <w:r w:rsidRPr="00CA6FD9">
        <w:rPr>
          <w:rFonts w:ascii="Arial" w:hAnsi="Arial" w:cs="Arial"/>
          <w:b/>
          <w:sz w:val="20"/>
          <w:szCs w:val="20"/>
        </w:rPr>
        <w:t xml:space="preserve">: </w:t>
      </w:r>
      <w:r w:rsidR="00D44077">
        <w:rPr>
          <w:rFonts w:ascii="Arial" w:hAnsi="Arial" w:cs="Arial"/>
          <w:b/>
          <w:sz w:val="20"/>
          <w:szCs w:val="20"/>
        </w:rPr>
        <w:t xml:space="preserve">R1.1 </w:t>
      </w:r>
      <w:r w:rsidRPr="00CA6FD9">
        <w:rPr>
          <w:rFonts w:ascii="Arial" w:hAnsi="Arial" w:cs="Arial"/>
          <w:b/>
          <w:sz w:val="20"/>
          <w:szCs w:val="20"/>
        </w:rPr>
        <w:t>Vital Signs MU</w:t>
      </w:r>
      <w:r w:rsidR="00E60F88" w:rsidRPr="00CA6FD9">
        <w:rPr>
          <w:rFonts w:ascii="Arial" w:hAnsi="Arial" w:cs="Arial"/>
          <w:b/>
          <w:sz w:val="20"/>
          <w:szCs w:val="20"/>
        </w:rPr>
        <w:t xml:space="preserve"> </w:t>
      </w:r>
      <w:r w:rsidRPr="00CA6FD9">
        <w:rPr>
          <w:rFonts w:ascii="Arial" w:hAnsi="Arial" w:cs="Arial"/>
          <w:b/>
          <w:sz w:val="20"/>
          <w:szCs w:val="20"/>
        </w:rPr>
        <w:t>2</w:t>
      </w:r>
      <w:r w:rsidR="00E60F88" w:rsidRPr="00CA6FD9">
        <w:rPr>
          <w:rFonts w:ascii="Arial" w:hAnsi="Arial" w:cs="Arial"/>
          <w:b/>
          <w:sz w:val="20"/>
          <w:szCs w:val="20"/>
        </w:rPr>
        <w:t>014 Edition</w:t>
      </w:r>
      <w:r w:rsidRPr="00CA6FD9">
        <w:rPr>
          <w:rFonts w:ascii="Arial" w:hAnsi="Arial" w:cs="Arial"/>
          <w:b/>
          <w:sz w:val="20"/>
          <w:szCs w:val="20"/>
        </w:rPr>
        <w:t xml:space="preserve"> Data Requirements in Consolidated CDA</w:t>
      </w:r>
      <w:commentRangeEnd w:id="594"/>
      <w:r w:rsidR="0013121A" w:rsidRPr="00CA6FD9">
        <w:rPr>
          <w:rStyle w:val="CommentReference"/>
          <w:rFonts w:ascii="Arial" w:hAnsi="Arial" w:cs="Arial"/>
          <w:b/>
          <w:bCs/>
          <w:sz w:val="20"/>
          <w:szCs w:val="20"/>
        </w:rPr>
        <w:commentReference w:id="594"/>
      </w:r>
      <w:bookmarkEnd w:id="590"/>
      <w:bookmarkEnd w:id="591"/>
      <w:bookmarkEnd w:id="592"/>
      <w:bookmarkEnd w:id="593"/>
    </w:p>
    <w:tbl>
      <w:tblPr>
        <w:tblW w:w="9576" w:type="dxa"/>
        <w:tblInd w:w="72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3978"/>
        <w:gridCol w:w="5598"/>
      </w:tblGrid>
      <w:tr w:rsidR="001267DB" w:rsidRPr="00757AC5" w14:paraId="120B7B0F" w14:textId="77777777" w:rsidTr="001267DB">
        <w:trPr>
          <w:tblHeader/>
        </w:trPr>
        <w:tc>
          <w:tcPr>
            <w:tcW w:w="3978" w:type="dxa"/>
            <w:shd w:val="clear" w:color="auto" w:fill="1F497D" w:themeFill="text2"/>
          </w:tcPr>
          <w:p w14:paraId="006DB7C3" w14:textId="77777777" w:rsidR="001267DB" w:rsidRPr="00757AC5" w:rsidRDefault="001267DB" w:rsidP="006F7191">
            <w:pPr>
              <w:jc w:val="center"/>
              <w:rPr>
                <w:rFonts w:ascii="Arial" w:hAnsi="Arial" w:cs="Arial"/>
                <w:b/>
                <w:bCs/>
                <w:color w:val="FFFFFF" w:themeColor="background1"/>
                <w:sz w:val="20"/>
                <w:szCs w:val="20"/>
              </w:rPr>
            </w:pPr>
            <w:r w:rsidRPr="00757AC5">
              <w:rPr>
                <w:rFonts w:ascii="Arial" w:hAnsi="Arial" w:cs="Arial"/>
                <w:b/>
                <w:color w:val="FFFFFF" w:themeColor="background1"/>
                <w:sz w:val="20"/>
                <w:szCs w:val="20"/>
              </w:rPr>
              <w:t>Section(s)</w:t>
            </w:r>
          </w:p>
        </w:tc>
        <w:tc>
          <w:tcPr>
            <w:tcW w:w="5598" w:type="dxa"/>
            <w:shd w:val="clear" w:color="auto" w:fill="1F497D" w:themeFill="text2"/>
          </w:tcPr>
          <w:p w14:paraId="0C2F6A3E" w14:textId="77777777" w:rsidR="001267DB" w:rsidRPr="00757AC5" w:rsidRDefault="001267DB" w:rsidP="006F7191">
            <w:pPr>
              <w:jc w:val="center"/>
              <w:rPr>
                <w:rFonts w:ascii="Arial" w:hAnsi="Arial" w:cs="Arial"/>
                <w:b/>
                <w:bCs/>
                <w:color w:val="FFFFFF" w:themeColor="background1"/>
                <w:sz w:val="20"/>
                <w:szCs w:val="20"/>
              </w:rPr>
            </w:pPr>
            <w:r w:rsidRPr="00757AC5">
              <w:rPr>
                <w:rFonts w:ascii="Arial" w:hAnsi="Arial" w:cs="Arial"/>
                <w:b/>
                <w:color w:val="FFFFFF" w:themeColor="background1"/>
                <w:sz w:val="20"/>
                <w:szCs w:val="20"/>
              </w:rPr>
              <w:t>Associated Entry(ies)</w:t>
            </w:r>
          </w:p>
        </w:tc>
      </w:tr>
      <w:tr w:rsidR="001267DB" w:rsidRPr="00757AC5" w14:paraId="0A388D58" w14:textId="77777777" w:rsidTr="001267DB">
        <w:tc>
          <w:tcPr>
            <w:tcW w:w="3978" w:type="dxa"/>
            <w:shd w:val="clear" w:color="auto" w:fill="FFFFFF" w:themeFill="background1"/>
            <w:vAlign w:val="center"/>
          </w:tcPr>
          <w:p w14:paraId="5D7CA5B5" w14:textId="77777777" w:rsidR="001267DB" w:rsidRPr="00757AC5" w:rsidRDefault="001267DB" w:rsidP="006F7191">
            <w:pPr>
              <w:rPr>
                <w:rFonts w:ascii="Arial" w:hAnsi="Arial" w:cs="Arial"/>
                <w:b/>
                <w:bCs/>
                <w:sz w:val="20"/>
                <w:szCs w:val="20"/>
              </w:rPr>
            </w:pPr>
            <w:r w:rsidRPr="00757AC5">
              <w:rPr>
                <w:rFonts w:ascii="Arial" w:hAnsi="Arial" w:cs="Arial"/>
                <w:sz w:val="20"/>
                <w:szCs w:val="20"/>
              </w:rPr>
              <w:t>Vital Signs with coded entries optional (2.16.840.1.113883.10.20.22.2.4)</w:t>
            </w:r>
          </w:p>
        </w:tc>
        <w:tc>
          <w:tcPr>
            <w:tcW w:w="5598" w:type="dxa"/>
            <w:shd w:val="clear" w:color="auto" w:fill="FFFFFF" w:themeFill="background1"/>
            <w:vAlign w:val="center"/>
          </w:tcPr>
          <w:p w14:paraId="11EDFC3E" w14:textId="77777777" w:rsidR="001267DB" w:rsidRPr="00757AC5" w:rsidRDefault="001267DB" w:rsidP="002E7598">
            <w:pPr>
              <w:pStyle w:val="ListBullet"/>
              <w:numPr>
                <w:ilvl w:val="0"/>
                <w:numId w:val="0"/>
              </w:numPr>
              <w:rPr>
                <w:rFonts w:ascii="Arial" w:hAnsi="Arial"/>
                <w:bCs/>
                <w:sz w:val="20"/>
                <w:szCs w:val="20"/>
              </w:rPr>
            </w:pPr>
            <w:r w:rsidRPr="00757AC5">
              <w:rPr>
                <w:rFonts w:ascii="Arial" w:hAnsi="Arial"/>
                <w:bCs/>
                <w:sz w:val="20"/>
                <w:szCs w:val="20"/>
              </w:rPr>
              <w:t>Vital Signs Organizer (2.16.840.1.113883.10.20.22.4.26)</w:t>
            </w:r>
          </w:p>
          <w:p w14:paraId="71F28C78" w14:textId="77777777" w:rsidR="001267DB" w:rsidRPr="00757AC5" w:rsidRDefault="001267DB" w:rsidP="00CA26F1">
            <w:pPr>
              <w:numPr>
                <w:ilvl w:val="1"/>
                <w:numId w:val="0"/>
              </w:numPr>
              <w:tabs>
                <w:tab w:val="num" w:pos="360"/>
              </w:tabs>
              <w:rPr>
                <w:rFonts w:ascii="Arial" w:hAnsi="Arial" w:cs="Arial"/>
                <w:bCs/>
                <w:sz w:val="20"/>
                <w:szCs w:val="20"/>
              </w:rPr>
            </w:pPr>
            <w:r w:rsidRPr="00757AC5">
              <w:rPr>
                <w:rFonts w:ascii="Arial" w:hAnsi="Arial" w:cs="Arial"/>
                <w:bCs/>
                <w:sz w:val="20"/>
                <w:szCs w:val="20"/>
              </w:rPr>
              <w:t>Vital Signs Observation (2.16.840.1.113883.10.20.22.4.27)</w:t>
            </w:r>
          </w:p>
          <w:p w14:paraId="0103CF69" w14:textId="77777777" w:rsidR="001267DB" w:rsidRPr="00757AC5" w:rsidRDefault="001267DB" w:rsidP="006F7191">
            <w:pPr>
              <w:ind w:left="1080"/>
              <w:rPr>
                <w:rFonts w:ascii="Arial" w:hAnsi="Arial" w:cs="Arial"/>
                <w:bCs/>
                <w:sz w:val="20"/>
                <w:szCs w:val="20"/>
              </w:rPr>
            </w:pPr>
          </w:p>
        </w:tc>
      </w:tr>
      <w:tr w:rsidR="001267DB" w:rsidRPr="00757AC5" w14:paraId="723C58D8" w14:textId="77777777" w:rsidTr="001267DB">
        <w:tc>
          <w:tcPr>
            <w:tcW w:w="3978" w:type="dxa"/>
            <w:vAlign w:val="center"/>
          </w:tcPr>
          <w:p w14:paraId="3693242A" w14:textId="7853519B" w:rsidR="001267DB" w:rsidRPr="00757AC5" w:rsidRDefault="001267DB" w:rsidP="006F7191">
            <w:pPr>
              <w:rPr>
                <w:rFonts w:ascii="Arial" w:hAnsi="Arial" w:cs="Arial"/>
                <w:b/>
                <w:bCs/>
                <w:color w:val="000000" w:themeColor="text1"/>
                <w:sz w:val="20"/>
                <w:szCs w:val="20"/>
              </w:rPr>
            </w:pPr>
            <w:r w:rsidRPr="00757AC5">
              <w:rPr>
                <w:rFonts w:ascii="Arial" w:hAnsi="Arial" w:cs="Arial"/>
                <w:b/>
                <w:bCs/>
                <w:color w:val="000000" w:themeColor="text1"/>
                <w:sz w:val="20"/>
                <w:szCs w:val="20"/>
              </w:rPr>
              <w:t>Vital Signs with coded entries required</w:t>
            </w:r>
          </w:p>
          <w:p w14:paraId="45DF3144" w14:textId="3B9FB0ED" w:rsidR="001267DB" w:rsidRPr="00757AC5" w:rsidRDefault="001267DB" w:rsidP="006F7191">
            <w:pPr>
              <w:rPr>
                <w:rFonts w:ascii="Arial" w:hAnsi="Arial" w:cs="Arial"/>
                <w:b/>
                <w:bCs/>
                <w:color w:val="BF0000"/>
                <w:sz w:val="20"/>
                <w:szCs w:val="20"/>
              </w:rPr>
            </w:pPr>
            <w:r w:rsidRPr="00757AC5">
              <w:rPr>
                <w:rFonts w:ascii="Arial" w:hAnsi="Arial" w:cs="Arial"/>
                <w:b/>
                <w:bCs/>
                <w:color w:val="000000" w:themeColor="text1"/>
                <w:sz w:val="20"/>
                <w:szCs w:val="20"/>
              </w:rPr>
              <w:t>(2.16.840.1.113883.10.20.22.2.4.1)</w:t>
            </w:r>
          </w:p>
        </w:tc>
        <w:tc>
          <w:tcPr>
            <w:tcW w:w="5598" w:type="dxa"/>
            <w:vAlign w:val="center"/>
          </w:tcPr>
          <w:p w14:paraId="1E71E34F" w14:textId="77777777" w:rsidR="001267DB" w:rsidRPr="00757AC5" w:rsidRDefault="001267DB" w:rsidP="002E7598">
            <w:pPr>
              <w:pStyle w:val="ListBullet"/>
              <w:numPr>
                <w:ilvl w:val="0"/>
                <w:numId w:val="0"/>
              </w:numPr>
              <w:rPr>
                <w:rFonts w:ascii="Arial" w:hAnsi="Arial"/>
                <w:bCs/>
                <w:sz w:val="20"/>
                <w:szCs w:val="20"/>
              </w:rPr>
            </w:pPr>
            <w:r w:rsidRPr="00757AC5">
              <w:rPr>
                <w:rFonts w:ascii="Arial" w:hAnsi="Arial"/>
                <w:bCs/>
                <w:sz w:val="20"/>
                <w:szCs w:val="20"/>
              </w:rPr>
              <w:t>Vital Signs Organizer (2.16.840.1.113883.10.20.22.4.26)</w:t>
            </w:r>
          </w:p>
          <w:p w14:paraId="122A0CDE" w14:textId="77777777" w:rsidR="001267DB" w:rsidRPr="00757AC5" w:rsidRDefault="001267DB" w:rsidP="00CA26F1">
            <w:pPr>
              <w:numPr>
                <w:ilvl w:val="1"/>
                <w:numId w:val="0"/>
              </w:numPr>
              <w:tabs>
                <w:tab w:val="num" w:pos="360"/>
              </w:tabs>
              <w:rPr>
                <w:rFonts w:ascii="Arial" w:hAnsi="Arial" w:cs="Arial"/>
                <w:bCs/>
                <w:color w:val="BF0000"/>
                <w:sz w:val="20"/>
                <w:szCs w:val="20"/>
              </w:rPr>
            </w:pPr>
            <w:r w:rsidRPr="00757AC5">
              <w:rPr>
                <w:rFonts w:ascii="Arial" w:hAnsi="Arial" w:cs="Arial"/>
                <w:bCs/>
                <w:sz w:val="20"/>
                <w:szCs w:val="20"/>
              </w:rPr>
              <w:t>Vital Signs Observation (2.16.840.1.113883.10.20.22.4.27)</w:t>
            </w:r>
          </w:p>
        </w:tc>
      </w:tr>
    </w:tbl>
    <w:p w14:paraId="664ADC69" w14:textId="25F14231" w:rsidR="00E60F88" w:rsidRDefault="00E60F88" w:rsidP="00E60F88">
      <w:pPr>
        <w:pStyle w:val="Caption"/>
        <w:jc w:val="center"/>
        <w:rPr>
          <w:color w:val="000000" w:themeColor="text1"/>
          <w:sz w:val="22"/>
          <w:szCs w:val="22"/>
        </w:rPr>
      </w:pPr>
      <w:bookmarkStart w:id="595" w:name="_Toc336729584"/>
    </w:p>
    <w:p w14:paraId="6D3F5546" w14:textId="47F7332B" w:rsidR="00E60F88" w:rsidRPr="00CA6FD9" w:rsidRDefault="00E60F88" w:rsidP="00CA6FD9">
      <w:pPr>
        <w:jc w:val="center"/>
        <w:rPr>
          <w:rFonts w:ascii="Arial" w:hAnsi="Arial" w:cs="Arial"/>
          <w:b/>
          <w:sz w:val="20"/>
          <w:szCs w:val="20"/>
        </w:rPr>
      </w:pPr>
      <w:bookmarkStart w:id="596" w:name="_Toc443988303"/>
      <w:bookmarkStart w:id="597" w:name="_Toc443996890"/>
      <w:bookmarkStart w:id="598" w:name="_Toc445201542"/>
      <w:bookmarkStart w:id="599" w:name="_Toc445208539"/>
      <w:commentRangeStart w:id="600"/>
      <w:r w:rsidRPr="00CA6FD9">
        <w:rPr>
          <w:rFonts w:ascii="Arial" w:hAnsi="Arial" w:cs="Arial"/>
          <w:b/>
          <w:sz w:val="20"/>
          <w:szCs w:val="20"/>
        </w:rPr>
        <w:t xml:space="preserve">Table XX: </w:t>
      </w:r>
      <w:r w:rsidR="00D44077">
        <w:rPr>
          <w:rFonts w:ascii="Arial" w:hAnsi="Arial" w:cs="Arial"/>
          <w:b/>
          <w:sz w:val="20"/>
          <w:szCs w:val="20"/>
        </w:rPr>
        <w:t xml:space="preserve">R1.1 </w:t>
      </w:r>
      <w:r w:rsidRPr="00CA6FD9">
        <w:rPr>
          <w:rFonts w:ascii="Arial" w:hAnsi="Arial" w:cs="Arial"/>
          <w:b/>
          <w:sz w:val="20"/>
          <w:szCs w:val="20"/>
        </w:rPr>
        <w:t>Vital Signs Section Structure</w:t>
      </w:r>
      <w:bookmarkEnd w:id="595"/>
      <w:commentRangeEnd w:id="600"/>
      <w:r w:rsidR="0013121A" w:rsidRPr="00CA6FD9">
        <w:rPr>
          <w:rStyle w:val="CommentReference"/>
          <w:rFonts w:ascii="Arial" w:hAnsi="Arial" w:cs="Arial"/>
          <w:b/>
          <w:bCs/>
          <w:sz w:val="20"/>
          <w:szCs w:val="20"/>
        </w:rPr>
        <w:commentReference w:id="600"/>
      </w:r>
      <w:bookmarkEnd w:id="596"/>
      <w:bookmarkEnd w:id="597"/>
      <w:bookmarkEnd w:id="598"/>
      <w:bookmarkEnd w:id="599"/>
    </w:p>
    <w:tbl>
      <w:tblPr>
        <w:tblW w:w="0" w:type="auto"/>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7308"/>
      </w:tblGrid>
      <w:tr w:rsidR="00E60F88" w:rsidRPr="00757AC5" w14:paraId="62B35ECD" w14:textId="77777777" w:rsidTr="006F7191">
        <w:trPr>
          <w:jc w:val="center"/>
        </w:trPr>
        <w:tc>
          <w:tcPr>
            <w:tcW w:w="7308" w:type="dxa"/>
            <w:shd w:val="clear" w:color="auto" w:fill="1F497D" w:themeFill="text2"/>
          </w:tcPr>
          <w:p w14:paraId="31B75E8F" w14:textId="77777777" w:rsidR="00E60F88" w:rsidRPr="00757AC5" w:rsidRDefault="00E60F88" w:rsidP="006F7191">
            <w:pPr>
              <w:rPr>
                <w:rFonts w:ascii="Arial" w:hAnsi="Arial" w:cs="Arial"/>
                <w:b/>
                <w:bCs/>
                <w:sz w:val="20"/>
                <w:szCs w:val="20"/>
              </w:rPr>
            </w:pPr>
            <w:r w:rsidRPr="00757AC5">
              <w:rPr>
                <w:rFonts w:ascii="Arial" w:hAnsi="Arial" w:cs="Arial"/>
                <w:b/>
                <w:bCs/>
                <w:color w:val="FFFFFF" w:themeColor="background1"/>
                <w:sz w:val="20"/>
                <w:szCs w:val="20"/>
              </w:rPr>
              <w:t>Vital Signs (entries required)</w:t>
            </w:r>
          </w:p>
        </w:tc>
      </w:tr>
      <w:tr w:rsidR="00E60F88" w:rsidRPr="00757AC5" w14:paraId="01772859" w14:textId="77777777" w:rsidTr="006F7191">
        <w:trPr>
          <w:jc w:val="center"/>
        </w:trPr>
        <w:tc>
          <w:tcPr>
            <w:tcW w:w="7308" w:type="dxa"/>
            <w:shd w:val="clear" w:color="auto" w:fill="auto"/>
          </w:tcPr>
          <w:p w14:paraId="1648C9EC" w14:textId="77777777" w:rsidR="00E60F88" w:rsidRPr="00757AC5" w:rsidRDefault="00E60F88" w:rsidP="006F7191">
            <w:pPr>
              <w:ind w:left="720"/>
              <w:rPr>
                <w:rFonts w:ascii="Arial" w:hAnsi="Arial" w:cs="Arial"/>
                <w:b/>
                <w:bCs/>
                <w:sz w:val="20"/>
                <w:szCs w:val="20"/>
              </w:rPr>
            </w:pPr>
            <w:r w:rsidRPr="00757AC5">
              <w:rPr>
                <w:rFonts w:ascii="Arial" w:hAnsi="Arial" w:cs="Arial"/>
                <w:bCs/>
                <w:sz w:val="20"/>
                <w:szCs w:val="20"/>
              </w:rPr>
              <w:t>SHALL</w:t>
            </w:r>
            <w:r w:rsidRPr="00757AC5">
              <w:rPr>
                <w:rFonts w:ascii="Arial" w:hAnsi="Arial" w:cs="Arial"/>
                <w:b/>
                <w:bCs/>
                <w:sz w:val="20"/>
                <w:szCs w:val="20"/>
              </w:rPr>
              <w:t xml:space="preserve"> Vital Signs Organizer</w:t>
            </w:r>
          </w:p>
        </w:tc>
      </w:tr>
      <w:tr w:rsidR="00E60F88" w:rsidRPr="00757AC5" w14:paraId="4694F4D0" w14:textId="77777777" w:rsidTr="006F7191">
        <w:trPr>
          <w:jc w:val="center"/>
        </w:trPr>
        <w:tc>
          <w:tcPr>
            <w:tcW w:w="7308" w:type="dxa"/>
            <w:shd w:val="clear" w:color="auto" w:fill="auto"/>
          </w:tcPr>
          <w:p w14:paraId="535387FE" w14:textId="77777777" w:rsidR="00E60F88" w:rsidRPr="00757AC5" w:rsidRDefault="00E60F88" w:rsidP="006F7191">
            <w:pPr>
              <w:ind w:left="1440"/>
              <w:rPr>
                <w:rFonts w:ascii="Arial" w:hAnsi="Arial" w:cs="Arial"/>
                <w:b/>
                <w:bCs/>
                <w:sz w:val="20"/>
                <w:szCs w:val="20"/>
              </w:rPr>
            </w:pPr>
            <w:r w:rsidRPr="00757AC5">
              <w:rPr>
                <w:rFonts w:ascii="Arial" w:hAnsi="Arial" w:cs="Arial"/>
                <w:bCs/>
                <w:sz w:val="20"/>
                <w:szCs w:val="20"/>
              </w:rPr>
              <w:t>SHALL</w:t>
            </w:r>
            <w:r w:rsidRPr="00757AC5">
              <w:rPr>
                <w:rFonts w:ascii="Arial" w:hAnsi="Arial" w:cs="Arial"/>
                <w:b/>
                <w:bCs/>
                <w:sz w:val="20"/>
                <w:szCs w:val="20"/>
              </w:rPr>
              <w:t xml:space="preserve"> Vital Sign Observation</w:t>
            </w:r>
          </w:p>
        </w:tc>
      </w:tr>
    </w:tbl>
    <w:p w14:paraId="38ECFF3F" w14:textId="77777777" w:rsidR="001267DB" w:rsidRDefault="001267DB" w:rsidP="001267DB"/>
    <w:p w14:paraId="47FB9009" w14:textId="32F868CB" w:rsidR="00644C00" w:rsidRDefault="00644C00" w:rsidP="00644C00">
      <w:pPr>
        <w:ind w:left="720"/>
        <w:rPr>
          <w:rFonts w:ascii="Arial" w:hAnsi="Arial" w:cs="Arial"/>
          <w:sz w:val="20"/>
          <w:szCs w:val="20"/>
        </w:rPr>
      </w:pPr>
      <w:r w:rsidRPr="00757AC5">
        <w:rPr>
          <w:rFonts w:ascii="Arial" w:hAnsi="Arial" w:cs="Arial"/>
          <w:sz w:val="20"/>
          <w:szCs w:val="20"/>
        </w:rPr>
        <w:lastRenderedPageBreak/>
        <w:t xml:space="preserve">The structure of the </w:t>
      </w:r>
      <w:r>
        <w:rPr>
          <w:rFonts w:ascii="Arial" w:hAnsi="Arial" w:cs="Arial"/>
          <w:sz w:val="20"/>
          <w:szCs w:val="20"/>
        </w:rPr>
        <w:t>Vital Signs S</w:t>
      </w:r>
      <w:r w:rsidRPr="00757AC5">
        <w:rPr>
          <w:rFonts w:ascii="Arial" w:hAnsi="Arial" w:cs="Arial"/>
          <w:sz w:val="20"/>
          <w:szCs w:val="20"/>
        </w:rPr>
        <w:t xml:space="preserve">ection is described hierarchically with corresponding entry-level constraints as specified in </w:t>
      </w:r>
      <w:r>
        <w:rPr>
          <w:rFonts w:ascii="Arial" w:hAnsi="Arial" w:cs="Arial"/>
          <w:sz w:val="20"/>
          <w:szCs w:val="20"/>
        </w:rPr>
        <w:t>Section</w:t>
      </w:r>
      <w:r w:rsidRPr="00757AC5">
        <w:rPr>
          <w:rFonts w:ascii="Arial" w:hAnsi="Arial" w:cs="Arial"/>
          <w:sz w:val="20"/>
          <w:szCs w:val="20"/>
        </w:rPr>
        <w:t xml:space="preserve"> </w:t>
      </w:r>
      <w:r>
        <w:rPr>
          <w:rFonts w:ascii="Arial" w:hAnsi="Arial" w:cs="Arial"/>
          <w:sz w:val="20"/>
          <w:szCs w:val="20"/>
        </w:rPr>
        <w:t xml:space="preserve">2.70.1Volume 2 R2.1 </w:t>
      </w:r>
      <w:r w:rsidRPr="00757AC5">
        <w:rPr>
          <w:rFonts w:ascii="Arial" w:hAnsi="Arial" w:cs="Arial"/>
          <w:sz w:val="20"/>
          <w:szCs w:val="20"/>
        </w:rPr>
        <w:t xml:space="preserve">Consolidated CDA implementation guide. </w:t>
      </w:r>
    </w:p>
    <w:p w14:paraId="0688C509" w14:textId="77777777" w:rsidR="00644C00" w:rsidRDefault="00644C00" w:rsidP="001267DB"/>
    <w:p w14:paraId="7D85CC05" w14:textId="3EEBEF51" w:rsidR="00D44077" w:rsidRDefault="00D44077" w:rsidP="00D44077">
      <w:pPr>
        <w:jc w:val="center"/>
        <w:rPr>
          <w:rFonts w:ascii="Arial" w:hAnsi="Arial" w:cs="Arial"/>
          <w:b/>
          <w:sz w:val="20"/>
          <w:szCs w:val="20"/>
        </w:rPr>
      </w:pPr>
      <w:r w:rsidRPr="00B126FE">
        <w:rPr>
          <w:rFonts w:ascii="Arial" w:hAnsi="Arial" w:cs="Arial"/>
          <w:b/>
          <w:sz w:val="20"/>
          <w:szCs w:val="20"/>
        </w:rPr>
        <w:t xml:space="preserve">Table XX: 2.1 </w:t>
      </w:r>
      <w:r>
        <w:rPr>
          <w:rFonts w:ascii="Arial" w:hAnsi="Arial" w:cs="Arial"/>
          <w:b/>
          <w:sz w:val="20"/>
          <w:szCs w:val="20"/>
        </w:rPr>
        <w:t xml:space="preserve">Vital Signs Section (entries optional) (V3) </w:t>
      </w:r>
      <w:r w:rsidRPr="00B126FE">
        <w:rPr>
          <w:rFonts w:ascii="Arial" w:hAnsi="Arial" w:cs="Arial"/>
          <w:b/>
          <w:sz w:val="20"/>
          <w:szCs w:val="20"/>
        </w:rPr>
        <w:t xml:space="preserve">Constraints Overview </w:t>
      </w:r>
    </w:p>
    <w:p w14:paraId="10F0D86D" w14:textId="0E87A81B" w:rsidR="00D44077" w:rsidRPr="00B126FE" w:rsidRDefault="00D44077" w:rsidP="00D44077">
      <w:pPr>
        <w:jc w:val="center"/>
        <w:rPr>
          <w:rFonts w:ascii="Arial" w:hAnsi="Arial" w:cs="Arial"/>
          <w:b/>
          <w:sz w:val="20"/>
          <w:szCs w:val="20"/>
        </w:rPr>
      </w:pPr>
      <w:r>
        <w:rPr>
          <w:rFonts w:ascii="Arial" w:hAnsi="Arial" w:cs="Arial"/>
          <w:b/>
          <w:sz w:val="20"/>
          <w:szCs w:val="20"/>
        </w:rPr>
        <w:t>[</w:t>
      </w:r>
      <w:r w:rsidRPr="00B126FE">
        <w:rPr>
          <w:rFonts w:ascii="Arial" w:hAnsi="Arial" w:cs="Arial"/>
          <w:b/>
          <w:sz w:val="20"/>
          <w:szCs w:val="20"/>
        </w:rPr>
        <w:t>section (identifier: urn</w:t>
      </w:r>
      <w:r>
        <w:rPr>
          <w:rFonts w:ascii="Arial" w:hAnsi="Arial" w:cs="Arial"/>
          <w:b/>
          <w:sz w:val="20"/>
          <w:szCs w:val="20"/>
        </w:rPr>
        <w:t>hl7ii:2.16.840.1.113883.10.20.22.2.4:2015-08-01)]</w:t>
      </w:r>
    </w:p>
    <w:p w14:paraId="02AB83C6" w14:textId="77777777" w:rsidR="00D44077" w:rsidRPr="0091054A" w:rsidRDefault="00D44077" w:rsidP="00D44077">
      <w:pPr>
        <w:rPr>
          <w:b/>
        </w:rPr>
      </w:pPr>
    </w:p>
    <w:tbl>
      <w:tblPr>
        <w:tblStyle w:val="TableGrid"/>
        <w:tblW w:w="0" w:type="auto"/>
        <w:tblLook w:val="04A0" w:firstRow="1" w:lastRow="0" w:firstColumn="1" w:lastColumn="0" w:noHBand="0" w:noVBand="1"/>
      </w:tblPr>
      <w:tblGrid>
        <w:gridCol w:w="2395"/>
        <w:gridCol w:w="1250"/>
        <w:gridCol w:w="1050"/>
        <w:gridCol w:w="1006"/>
        <w:gridCol w:w="4595"/>
      </w:tblGrid>
      <w:tr w:rsidR="00D44077" w:rsidRPr="0091054A" w14:paraId="43FC552D" w14:textId="77777777" w:rsidTr="0077664F">
        <w:tc>
          <w:tcPr>
            <w:tcW w:w="2395" w:type="dxa"/>
          </w:tcPr>
          <w:p w14:paraId="08EB02EC" w14:textId="77777777" w:rsidR="00D44077" w:rsidRPr="0091054A" w:rsidRDefault="00D44077" w:rsidP="0077664F">
            <w:pPr>
              <w:rPr>
                <w:rFonts w:ascii="Arial" w:hAnsi="Arial" w:cs="Arial"/>
                <w:b/>
                <w:sz w:val="20"/>
                <w:szCs w:val="20"/>
              </w:rPr>
            </w:pPr>
            <w:r w:rsidRPr="0091054A">
              <w:rPr>
                <w:rFonts w:ascii="Arial" w:hAnsi="Arial" w:cs="Arial"/>
                <w:b/>
                <w:sz w:val="20"/>
                <w:szCs w:val="20"/>
              </w:rPr>
              <w:t>XPath</w:t>
            </w:r>
          </w:p>
        </w:tc>
        <w:tc>
          <w:tcPr>
            <w:tcW w:w="1250" w:type="dxa"/>
          </w:tcPr>
          <w:p w14:paraId="3ADBCFDC" w14:textId="77777777" w:rsidR="00D44077" w:rsidRPr="0091054A" w:rsidRDefault="00D44077" w:rsidP="0077664F">
            <w:pPr>
              <w:rPr>
                <w:rFonts w:ascii="Arial" w:hAnsi="Arial" w:cs="Arial"/>
                <w:b/>
                <w:sz w:val="20"/>
                <w:szCs w:val="20"/>
              </w:rPr>
            </w:pPr>
            <w:r w:rsidRPr="0091054A">
              <w:rPr>
                <w:rFonts w:ascii="Arial" w:hAnsi="Arial" w:cs="Arial"/>
                <w:b/>
                <w:sz w:val="20"/>
                <w:szCs w:val="20"/>
              </w:rPr>
              <w:t>Cardinality</w:t>
            </w:r>
          </w:p>
        </w:tc>
        <w:tc>
          <w:tcPr>
            <w:tcW w:w="1050" w:type="dxa"/>
          </w:tcPr>
          <w:p w14:paraId="1DC1F744" w14:textId="77777777" w:rsidR="00D44077" w:rsidRPr="0091054A" w:rsidRDefault="00D44077" w:rsidP="0077664F">
            <w:pPr>
              <w:rPr>
                <w:rFonts w:ascii="Arial" w:hAnsi="Arial" w:cs="Arial"/>
                <w:b/>
                <w:sz w:val="20"/>
                <w:szCs w:val="20"/>
              </w:rPr>
            </w:pPr>
            <w:r w:rsidRPr="0091054A">
              <w:rPr>
                <w:rFonts w:ascii="Arial" w:hAnsi="Arial" w:cs="Arial"/>
                <w:b/>
                <w:sz w:val="20"/>
                <w:szCs w:val="20"/>
              </w:rPr>
              <w:t>Verb</w:t>
            </w:r>
          </w:p>
        </w:tc>
        <w:tc>
          <w:tcPr>
            <w:tcW w:w="1006" w:type="dxa"/>
          </w:tcPr>
          <w:p w14:paraId="3537B9C8" w14:textId="77777777" w:rsidR="00D44077" w:rsidRPr="0091054A" w:rsidRDefault="00D44077" w:rsidP="0077664F">
            <w:pPr>
              <w:rPr>
                <w:rFonts w:ascii="Arial" w:hAnsi="Arial" w:cs="Arial"/>
                <w:b/>
                <w:sz w:val="20"/>
                <w:szCs w:val="20"/>
              </w:rPr>
            </w:pPr>
            <w:r w:rsidRPr="0091054A">
              <w:rPr>
                <w:rFonts w:ascii="Arial" w:hAnsi="Arial" w:cs="Arial"/>
                <w:b/>
                <w:sz w:val="20"/>
                <w:szCs w:val="20"/>
              </w:rPr>
              <w:t>CONF#</w:t>
            </w:r>
          </w:p>
        </w:tc>
        <w:tc>
          <w:tcPr>
            <w:tcW w:w="4595" w:type="dxa"/>
          </w:tcPr>
          <w:p w14:paraId="35DEEB79" w14:textId="77777777" w:rsidR="00D44077" w:rsidRPr="0091054A" w:rsidRDefault="00D44077" w:rsidP="0077664F">
            <w:pPr>
              <w:rPr>
                <w:rFonts w:ascii="Arial" w:hAnsi="Arial" w:cs="Arial"/>
                <w:b/>
                <w:sz w:val="20"/>
                <w:szCs w:val="20"/>
              </w:rPr>
            </w:pPr>
            <w:r w:rsidRPr="0091054A">
              <w:rPr>
                <w:rFonts w:ascii="Arial" w:hAnsi="Arial" w:cs="Arial"/>
                <w:b/>
                <w:sz w:val="20"/>
                <w:szCs w:val="20"/>
              </w:rPr>
              <w:t>Value</w:t>
            </w:r>
          </w:p>
        </w:tc>
      </w:tr>
      <w:tr w:rsidR="00D44077" w14:paraId="746BC479" w14:textId="77777777" w:rsidTr="0077664F">
        <w:tc>
          <w:tcPr>
            <w:tcW w:w="2395" w:type="dxa"/>
          </w:tcPr>
          <w:p w14:paraId="425C7F7B"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 xml:space="preserve">templateId </w:t>
            </w:r>
          </w:p>
        </w:tc>
        <w:tc>
          <w:tcPr>
            <w:tcW w:w="1250" w:type="dxa"/>
          </w:tcPr>
          <w:p w14:paraId="71936D3E"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1..1</w:t>
            </w:r>
          </w:p>
        </w:tc>
        <w:tc>
          <w:tcPr>
            <w:tcW w:w="1050" w:type="dxa"/>
          </w:tcPr>
          <w:p w14:paraId="3FD2E261"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SHALL</w:t>
            </w:r>
          </w:p>
        </w:tc>
        <w:tc>
          <w:tcPr>
            <w:tcW w:w="1006" w:type="dxa"/>
          </w:tcPr>
          <w:p w14:paraId="18436AA6" w14:textId="60A7A141" w:rsidR="00D44077" w:rsidRPr="00B14BAB" w:rsidRDefault="00D44077" w:rsidP="0077664F">
            <w:pPr>
              <w:rPr>
                <w:rFonts w:ascii="Arial" w:hAnsi="Arial" w:cs="Arial"/>
                <w:sz w:val="20"/>
                <w:szCs w:val="20"/>
              </w:rPr>
            </w:pPr>
            <w:r>
              <w:rPr>
                <w:rFonts w:ascii="Arial" w:hAnsi="Arial" w:cs="Arial"/>
                <w:color w:val="000000"/>
                <w:sz w:val="20"/>
                <w:szCs w:val="20"/>
              </w:rPr>
              <w:t>1198-7</w:t>
            </w:r>
            <w:r w:rsidR="00232AC0">
              <w:rPr>
                <w:rFonts w:ascii="Arial" w:hAnsi="Arial" w:cs="Arial"/>
                <w:color w:val="000000"/>
                <w:sz w:val="20"/>
                <w:szCs w:val="20"/>
              </w:rPr>
              <w:t>268</w:t>
            </w:r>
          </w:p>
        </w:tc>
        <w:tc>
          <w:tcPr>
            <w:tcW w:w="4595" w:type="dxa"/>
          </w:tcPr>
          <w:p w14:paraId="6D5F19C0" w14:textId="77777777" w:rsidR="00D44077" w:rsidRPr="008B2A0C" w:rsidRDefault="00D44077" w:rsidP="0077664F">
            <w:pPr>
              <w:rPr>
                <w:rFonts w:ascii="Arial" w:hAnsi="Arial" w:cs="Arial"/>
                <w:sz w:val="20"/>
                <w:szCs w:val="20"/>
              </w:rPr>
            </w:pPr>
          </w:p>
        </w:tc>
      </w:tr>
      <w:tr w:rsidR="00D44077" w14:paraId="0A76CD8E" w14:textId="77777777" w:rsidTr="0077664F">
        <w:tc>
          <w:tcPr>
            <w:tcW w:w="2395" w:type="dxa"/>
          </w:tcPr>
          <w:p w14:paraId="655D3B2F" w14:textId="77777777" w:rsidR="00D44077" w:rsidRPr="00B14BAB" w:rsidRDefault="00D44077" w:rsidP="0077664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@root</w:t>
            </w:r>
          </w:p>
        </w:tc>
        <w:tc>
          <w:tcPr>
            <w:tcW w:w="1250" w:type="dxa"/>
          </w:tcPr>
          <w:p w14:paraId="44B46333"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1..1</w:t>
            </w:r>
          </w:p>
        </w:tc>
        <w:tc>
          <w:tcPr>
            <w:tcW w:w="1050" w:type="dxa"/>
          </w:tcPr>
          <w:p w14:paraId="574E6F4C"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SHALL</w:t>
            </w:r>
          </w:p>
        </w:tc>
        <w:tc>
          <w:tcPr>
            <w:tcW w:w="1006" w:type="dxa"/>
          </w:tcPr>
          <w:p w14:paraId="7710934B" w14:textId="3170836D" w:rsidR="00D44077" w:rsidRPr="00B14BAB" w:rsidRDefault="00D44077" w:rsidP="0077664F">
            <w:pPr>
              <w:rPr>
                <w:rFonts w:ascii="Arial" w:hAnsi="Arial" w:cs="Arial"/>
                <w:sz w:val="20"/>
                <w:szCs w:val="20"/>
              </w:rPr>
            </w:pPr>
            <w:r>
              <w:rPr>
                <w:rFonts w:ascii="Arial" w:hAnsi="Arial" w:cs="Arial"/>
                <w:color w:val="000000"/>
                <w:sz w:val="20"/>
                <w:szCs w:val="20"/>
              </w:rPr>
              <w:t>1198-104</w:t>
            </w:r>
            <w:r w:rsidR="00232AC0">
              <w:rPr>
                <w:rFonts w:ascii="Arial" w:hAnsi="Arial" w:cs="Arial"/>
                <w:color w:val="000000"/>
                <w:sz w:val="20"/>
                <w:szCs w:val="20"/>
              </w:rPr>
              <w:t>51</w:t>
            </w:r>
          </w:p>
        </w:tc>
        <w:tc>
          <w:tcPr>
            <w:tcW w:w="4595" w:type="dxa"/>
          </w:tcPr>
          <w:p w14:paraId="59EE2675" w14:textId="77777777" w:rsidR="00232AC0" w:rsidRPr="008B2A0C" w:rsidRDefault="00232AC0" w:rsidP="00232AC0">
            <w:pPr>
              <w:widowControl w:val="0"/>
              <w:autoSpaceDE w:val="0"/>
              <w:autoSpaceDN w:val="0"/>
              <w:adjustRightInd w:val="0"/>
              <w:rPr>
                <w:rFonts w:ascii="Arial" w:hAnsi="Arial" w:cs="Arial"/>
                <w:color w:val="000000"/>
                <w:sz w:val="20"/>
                <w:szCs w:val="20"/>
              </w:rPr>
            </w:pPr>
            <w:r w:rsidRPr="00232AC0">
              <w:rPr>
                <w:rFonts w:ascii="Arial" w:hAnsi="Arial" w:cs="Arial"/>
                <w:color w:val="000000"/>
                <w:sz w:val="20"/>
                <w:szCs w:val="20"/>
              </w:rPr>
              <w:t xml:space="preserve">2.16.840.1.113883.10.20.22.2.4 </w:t>
            </w:r>
          </w:p>
          <w:p w14:paraId="6FBB9602" w14:textId="77777777" w:rsidR="00D44077" w:rsidRPr="008B2A0C" w:rsidRDefault="00D44077" w:rsidP="0077664F">
            <w:pPr>
              <w:widowControl w:val="0"/>
              <w:autoSpaceDE w:val="0"/>
              <w:autoSpaceDN w:val="0"/>
              <w:adjustRightInd w:val="0"/>
              <w:rPr>
                <w:rFonts w:ascii="Arial" w:hAnsi="Arial" w:cs="Arial"/>
                <w:color w:val="000000"/>
                <w:sz w:val="20"/>
                <w:szCs w:val="20"/>
              </w:rPr>
            </w:pPr>
          </w:p>
        </w:tc>
      </w:tr>
      <w:tr w:rsidR="00D44077" w14:paraId="309704B5" w14:textId="77777777" w:rsidTr="0077664F">
        <w:tc>
          <w:tcPr>
            <w:tcW w:w="2395" w:type="dxa"/>
          </w:tcPr>
          <w:p w14:paraId="0AB879C3" w14:textId="77777777" w:rsidR="00D44077" w:rsidRPr="00B14BAB" w:rsidRDefault="00D44077" w:rsidP="0077664F">
            <w:pPr>
              <w:rPr>
                <w:rFonts w:ascii="Arial" w:hAnsi="Arial" w:cs="Arial"/>
                <w:color w:val="000000"/>
                <w:sz w:val="20"/>
                <w:szCs w:val="20"/>
              </w:rPr>
            </w:pPr>
            <w:r>
              <w:rPr>
                <w:rFonts w:ascii="Arial" w:hAnsi="Arial" w:cs="Arial"/>
                <w:color w:val="000000"/>
                <w:sz w:val="20"/>
                <w:szCs w:val="20"/>
              </w:rPr>
              <w:t xml:space="preserve">     @extension</w:t>
            </w:r>
          </w:p>
        </w:tc>
        <w:tc>
          <w:tcPr>
            <w:tcW w:w="1250" w:type="dxa"/>
          </w:tcPr>
          <w:p w14:paraId="6223D1A7" w14:textId="77777777" w:rsidR="00D44077" w:rsidRPr="00B14BAB" w:rsidRDefault="00D44077" w:rsidP="0077664F">
            <w:pPr>
              <w:rPr>
                <w:rFonts w:ascii="Arial" w:hAnsi="Arial" w:cs="Arial"/>
                <w:color w:val="000000"/>
                <w:sz w:val="20"/>
                <w:szCs w:val="20"/>
              </w:rPr>
            </w:pPr>
            <w:r>
              <w:rPr>
                <w:rFonts w:ascii="Arial" w:hAnsi="Arial" w:cs="Arial"/>
                <w:color w:val="000000"/>
                <w:sz w:val="20"/>
                <w:szCs w:val="20"/>
              </w:rPr>
              <w:t>1..1</w:t>
            </w:r>
          </w:p>
        </w:tc>
        <w:tc>
          <w:tcPr>
            <w:tcW w:w="1050" w:type="dxa"/>
          </w:tcPr>
          <w:p w14:paraId="132EED21" w14:textId="77777777" w:rsidR="00D44077" w:rsidRPr="00B14BAB" w:rsidRDefault="00D44077" w:rsidP="0077664F">
            <w:pPr>
              <w:rPr>
                <w:rFonts w:ascii="Arial" w:hAnsi="Arial" w:cs="Arial"/>
                <w:color w:val="000000"/>
                <w:sz w:val="20"/>
                <w:szCs w:val="20"/>
              </w:rPr>
            </w:pPr>
            <w:r>
              <w:rPr>
                <w:rFonts w:ascii="Arial" w:hAnsi="Arial" w:cs="Arial"/>
                <w:color w:val="000000"/>
                <w:sz w:val="20"/>
                <w:szCs w:val="20"/>
              </w:rPr>
              <w:t>SHALL</w:t>
            </w:r>
          </w:p>
        </w:tc>
        <w:tc>
          <w:tcPr>
            <w:tcW w:w="1006" w:type="dxa"/>
          </w:tcPr>
          <w:p w14:paraId="0A4BCF54" w14:textId="41CA59D8" w:rsidR="00D44077" w:rsidRDefault="00232AC0" w:rsidP="0077664F">
            <w:pPr>
              <w:rPr>
                <w:rFonts w:ascii="Arial" w:hAnsi="Arial" w:cs="Arial"/>
                <w:color w:val="000000"/>
                <w:sz w:val="20"/>
                <w:szCs w:val="20"/>
              </w:rPr>
            </w:pPr>
            <w:r>
              <w:rPr>
                <w:rFonts w:ascii="Arial" w:hAnsi="Arial" w:cs="Arial"/>
                <w:color w:val="000000"/>
                <w:sz w:val="20"/>
                <w:szCs w:val="20"/>
              </w:rPr>
              <w:t>1198-32584</w:t>
            </w:r>
          </w:p>
        </w:tc>
        <w:tc>
          <w:tcPr>
            <w:tcW w:w="4595" w:type="dxa"/>
          </w:tcPr>
          <w:p w14:paraId="195D6FCF" w14:textId="77777777" w:rsidR="00D44077" w:rsidRPr="008B2A0C" w:rsidRDefault="00D44077" w:rsidP="0077664F">
            <w:pPr>
              <w:rPr>
                <w:rFonts w:ascii="Arial" w:hAnsi="Arial" w:cs="Arial"/>
                <w:sz w:val="20"/>
                <w:szCs w:val="20"/>
              </w:rPr>
            </w:pPr>
            <w:r w:rsidRPr="008B2A0C">
              <w:rPr>
                <w:rFonts w:ascii="Arial" w:hAnsi="Arial" w:cs="Arial"/>
                <w:sz w:val="20"/>
                <w:szCs w:val="20"/>
              </w:rPr>
              <w:t>2015-08-01</w:t>
            </w:r>
          </w:p>
        </w:tc>
      </w:tr>
      <w:tr w:rsidR="00D44077" w14:paraId="5A66EDC6" w14:textId="77777777" w:rsidTr="0077664F">
        <w:tc>
          <w:tcPr>
            <w:tcW w:w="2395" w:type="dxa"/>
          </w:tcPr>
          <w:p w14:paraId="2C9C698C"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code</w:t>
            </w:r>
          </w:p>
        </w:tc>
        <w:tc>
          <w:tcPr>
            <w:tcW w:w="1250" w:type="dxa"/>
          </w:tcPr>
          <w:p w14:paraId="0789F8E1"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1..1</w:t>
            </w:r>
          </w:p>
        </w:tc>
        <w:tc>
          <w:tcPr>
            <w:tcW w:w="1050" w:type="dxa"/>
          </w:tcPr>
          <w:p w14:paraId="531D7B1F"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2D09349F" w14:textId="0E975D6A" w:rsidR="00D44077" w:rsidRPr="00B14BAB" w:rsidRDefault="00232AC0" w:rsidP="0077664F">
            <w:pPr>
              <w:rPr>
                <w:rFonts w:ascii="Arial" w:hAnsi="Arial" w:cs="Arial"/>
                <w:sz w:val="20"/>
                <w:szCs w:val="20"/>
              </w:rPr>
            </w:pPr>
            <w:r>
              <w:rPr>
                <w:rFonts w:ascii="Arial" w:hAnsi="Arial" w:cs="Arial"/>
                <w:color w:val="000000"/>
                <w:sz w:val="20"/>
                <w:szCs w:val="20"/>
              </w:rPr>
              <w:t>1198-15242</w:t>
            </w:r>
          </w:p>
        </w:tc>
        <w:tc>
          <w:tcPr>
            <w:tcW w:w="4595" w:type="dxa"/>
          </w:tcPr>
          <w:p w14:paraId="553481DD" w14:textId="77777777" w:rsidR="00D44077" w:rsidRPr="008B2A0C" w:rsidRDefault="00D44077" w:rsidP="0077664F">
            <w:pPr>
              <w:rPr>
                <w:rFonts w:ascii="Arial" w:hAnsi="Arial" w:cs="Arial"/>
                <w:sz w:val="20"/>
                <w:szCs w:val="20"/>
              </w:rPr>
            </w:pPr>
          </w:p>
        </w:tc>
      </w:tr>
      <w:tr w:rsidR="00D44077" w14:paraId="7452CB2F" w14:textId="77777777" w:rsidTr="0077664F">
        <w:tc>
          <w:tcPr>
            <w:tcW w:w="2395" w:type="dxa"/>
          </w:tcPr>
          <w:p w14:paraId="39BCB3C0" w14:textId="77777777" w:rsidR="00D44077" w:rsidRPr="00B14BAB" w:rsidRDefault="00D44077" w:rsidP="0077664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w:t>
            </w:r>
          </w:p>
        </w:tc>
        <w:tc>
          <w:tcPr>
            <w:tcW w:w="1250" w:type="dxa"/>
          </w:tcPr>
          <w:p w14:paraId="17489908"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1..1</w:t>
            </w:r>
          </w:p>
        </w:tc>
        <w:tc>
          <w:tcPr>
            <w:tcW w:w="1050" w:type="dxa"/>
          </w:tcPr>
          <w:p w14:paraId="572377EF"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SHALL</w:t>
            </w:r>
          </w:p>
        </w:tc>
        <w:tc>
          <w:tcPr>
            <w:tcW w:w="1006" w:type="dxa"/>
          </w:tcPr>
          <w:p w14:paraId="06BCF63A" w14:textId="796DD042" w:rsidR="00D44077" w:rsidRPr="00B14BAB" w:rsidRDefault="00232AC0" w:rsidP="0077664F">
            <w:pPr>
              <w:rPr>
                <w:rFonts w:ascii="Arial" w:hAnsi="Arial" w:cs="Arial"/>
                <w:sz w:val="20"/>
                <w:szCs w:val="20"/>
              </w:rPr>
            </w:pPr>
            <w:r>
              <w:rPr>
                <w:rFonts w:ascii="Arial" w:hAnsi="Arial" w:cs="Arial"/>
                <w:color w:val="000000"/>
                <w:sz w:val="20"/>
                <w:szCs w:val="20"/>
              </w:rPr>
              <w:t>1198-15243</w:t>
            </w:r>
          </w:p>
        </w:tc>
        <w:tc>
          <w:tcPr>
            <w:tcW w:w="4595" w:type="dxa"/>
          </w:tcPr>
          <w:p w14:paraId="1A3EBFDA" w14:textId="6A98D9BB" w:rsidR="00D44077" w:rsidRPr="008B2A0C" w:rsidRDefault="00232AC0" w:rsidP="0077664F">
            <w:pPr>
              <w:rPr>
                <w:rFonts w:ascii="Arial" w:hAnsi="Arial" w:cs="Arial"/>
                <w:sz w:val="20"/>
                <w:szCs w:val="20"/>
              </w:rPr>
            </w:pPr>
            <w:r w:rsidRPr="008B2A0C">
              <w:rPr>
                <w:rFonts w:ascii="Arial" w:hAnsi="Arial" w:cs="Arial"/>
                <w:color w:val="000000"/>
                <w:sz w:val="20"/>
                <w:szCs w:val="20"/>
              </w:rPr>
              <w:t>8716-3</w:t>
            </w:r>
          </w:p>
        </w:tc>
      </w:tr>
      <w:tr w:rsidR="00D44077" w14:paraId="098BDD08" w14:textId="77777777" w:rsidTr="0077664F">
        <w:trPr>
          <w:trHeight w:val="269"/>
        </w:trPr>
        <w:tc>
          <w:tcPr>
            <w:tcW w:w="2395" w:type="dxa"/>
          </w:tcPr>
          <w:p w14:paraId="2749C4BC" w14:textId="77777777" w:rsidR="00D44077" w:rsidRPr="00B14BAB" w:rsidRDefault="00D44077" w:rsidP="0077664F">
            <w:pPr>
              <w:rPr>
                <w:rFonts w:ascii="Arial" w:hAnsi="Arial" w:cs="Arial"/>
                <w:sz w:val="20"/>
                <w:szCs w:val="20"/>
              </w:rPr>
            </w:pPr>
            <w:r>
              <w:rPr>
                <w:rFonts w:ascii="Arial" w:hAnsi="Arial" w:cs="Arial"/>
                <w:color w:val="000000"/>
                <w:sz w:val="20"/>
                <w:szCs w:val="20"/>
              </w:rPr>
              <w:t xml:space="preserve">     </w:t>
            </w:r>
            <w:r w:rsidRPr="00B14BAB">
              <w:rPr>
                <w:rFonts w:ascii="Arial" w:hAnsi="Arial" w:cs="Arial"/>
                <w:color w:val="000000"/>
                <w:sz w:val="20"/>
                <w:szCs w:val="20"/>
              </w:rPr>
              <w:t>@codeSystem</w:t>
            </w:r>
          </w:p>
        </w:tc>
        <w:tc>
          <w:tcPr>
            <w:tcW w:w="1250" w:type="dxa"/>
          </w:tcPr>
          <w:p w14:paraId="540D211C"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1..1</w:t>
            </w:r>
          </w:p>
        </w:tc>
        <w:tc>
          <w:tcPr>
            <w:tcW w:w="1050" w:type="dxa"/>
          </w:tcPr>
          <w:p w14:paraId="16BC0D96"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SHALL</w:t>
            </w:r>
          </w:p>
        </w:tc>
        <w:tc>
          <w:tcPr>
            <w:tcW w:w="1006" w:type="dxa"/>
          </w:tcPr>
          <w:p w14:paraId="4761E1DF" w14:textId="598C9CE3" w:rsidR="00D44077" w:rsidRPr="00B14BAB" w:rsidRDefault="00D44077" w:rsidP="0077664F">
            <w:pPr>
              <w:rPr>
                <w:rFonts w:ascii="Arial" w:hAnsi="Arial" w:cs="Arial"/>
                <w:sz w:val="20"/>
                <w:szCs w:val="20"/>
              </w:rPr>
            </w:pPr>
            <w:r>
              <w:rPr>
                <w:rFonts w:ascii="Arial" w:hAnsi="Arial" w:cs="Arial"/>
                <w:color w:val="000000"/>
                <w:sz w:val="20"/>
                <w:szCs w:val="20"/>
              </w:rPr>
              <w:t>1198-30</w:t>
            </w:r>
            <w:r w:rsidR="00232AC0">
              <w:rPr>
                <w:rFonts w:ascii="Arial" w:hAnsi="Arial" w:cs="Arial"/>
                <w:color w:val="000000"/>
                <w:sz w:val="20"/>
                <w:szCs w:val="20"/>
              </w:rPr>
              <w:t>902</w:t>
            </w:r>
          </w:p>
        </w:tc>
        <w:tc>
          <w:tcPr>
            <w:tcW w:w="4595" w:type="dxa"/>
          </w:tcPr>
          <w:p w14:paraId="11231290" w14:textId="77777777" w:rsidR="00D44077" w:rsidRPr="008B2A0C" w:rsidRDefault="00D44077" w:rsidP="0077664F">
            <w:pPr>
              <w:rPr>
                <w:rFonts w:ascii="Arial" w:hAnsi="Arial" w:cs="Arial"/>
                <w:sz w:val="20"/>
                <w:szCs w:val="20"/>
              </w:rPr>
            </w:pPr>
            <w:r w:rsidRPr="008B2A0C">
              <w:rPr>
                <w:rFonts w:ascii="Arial" w:hAnsi="Arial" w:cs="Arial"/>
                <w:color w:val="000000"/>
                <w:sz w:val="20"/>
                <w:szCs w:val="20"/>
              </w:rPr>
              <w:t>urn:oid:2.16.840.1.113883.6.1 (LOINC) = 2.16.840.1.113883.6.1</w:t>
            </w:r>
          </w:p>
        </w:tc>
      </w:tr>
      <w:tr w:rsidR="00D44077" w14:paraId="49093C24" w14:textId="77777777" w:rsidTr="0077664F">
        <w:tc>
          <w:tcPr>
            <w:tcW w:w="2395" w:type="dxa"/>
          </w:tcPr>
          <w:p w14:paraId="55AB30A8"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title</w:t>
            </w:r>
          </w:p>
        </w:tc>
        <w:tc>
          <w:tcPr>
            <w:tcW w:w="1250" w:type="dxa"/>
          </w:tcPr>
          <w:p w14:paraId="23767214"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1..1</w:t>
            </w:r>
          </w:p>
        </w:tc>
        <w:tc>
          <w:tcPr>
            <w:tcW w:w="1050" w:type="dxa"/>
          </w:tcPr>
          <w:p w14:paraId="120322F7"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1D610BF7" w14:textId="209B384E" w:rsidR="00D44077" w:rsidRPr="00B14BAB" w:rsidRDefault="00D44077" w:rsidP="0077664F">
            <w:pPr>
              <w:rPr>
                <w:rFonts w:ascii="Arial" w:hAnsi="Arial" w:cs="Arial"/>
                <w:sz w:val="20"/>
                <w:szCs w:val="20"/>
              </w:rPr>
            </w:pPr>
            <w:r>
              <w:rPr>
                <w:rFonts w:ascii="Arial" w:hAnsi="Arial" w:cs="Arial"/>
                <w:color w:val="000000"/>
                <w:sz w:val="20"/>
                <w:szCs w:val="20"/>
              </w:rPr>
              <w:t>1198-</w:t>
            </w:r>
            <w:r w:rsidR="00232AC0">
              <w:rPr>
                <w:rFonts w:ascii="Arial" w:hAnsi="Arial" w:cs="Arial"/>
                <w:color w:val="000000"/>
                <w:sz w:val="20"/>
                <w:szCs w:val="20"/>
              </w:rPr>
              <w:t>9966</w:t>
            </w:r>
          </w:p>
        </w:tc>
        <w:tc>
          <w:tcPr>
            <w:tcW w:w="4595" w:type="dxa"/>
          </w:tcPr>
          <w:p w14:paraId="2F14B8FB" w14:textId="77777777" w:rsidR="00D44077" w:rsidRPr="008B2A0C" w:rsidRDefault="00D44077" w:rsidP="0077664F">
            <w:pPr>
              <w:rPr>
                <w:rFonts w:ascii="Arial" w:hAnsi="Arial" w:cs="Arial"/>
                <w:sz w:val="20"/>
                <w:szCs w:val="20"/>
              </w:rPr>
            </w:pPr>
          </w:p>
        </w:tc>
      </w:tr>
      <w:tr w:rsidR="00D44077" w14:paraId="4A12756B" w14:textId="77777777" w:rsidTr="0077664F">
        <w:trPr>
          <w:trHeight w:val="476"/>
        </w:trPr>
        <w:tc>
          <w:tcPr>
            <w:tcW w:w="2395" w:type="dxa"/>
          </w:tcPr>
          <w:p w14:paraId="02550B72"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text</w:t>
            </w:r>
          </w:p>
        </w:tc>
        <w:tc>
          <w:tcPr>
            <w:tcW w:w="1250" w:type="dxa"/>
          </w:tcPr>
          <w:p w14:paraId="13A4CA24"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1..1</w:t>
            </w:r>
          </w:p>
        </w:tc>
        <w:tc>
          <w:tcPr>
            <w:tcW w:w="1050" w:type="dxa"/>
          </w:tcPr>
          <w:p w14:paraId="33EB83A0" w14:textId="77777777" w:rsidR="00D44077" w:rsidRPr="00B14BAB" w:rsidRDefault="00D44077" w:rsidP="0077664F">
            <w:pPr>
              <w:rPr>
                <w:rFonts w:ascii="Arial" w:hAnsi="Arial" w:cs="Arial"/>
                <w:sz w:val="20"/>
                <w:szCs w:val="20"/>
              </w:rPr>
            </w:pPr>
            <w:r w:rsidRPr="00B14BAB">
              <w:rPr>
                <w:rFonts w:ascii="Arial" w:hAnsi="Arial" w:cs="Arial"/>
                <w:color w:val="000000"/>
                <w:sz w:val="20"/>
                <w:szCs w:val="20"/>
              </w:rPr>
              <w:t xml:space="preserve">SHALL </w:t>
            </w:r>
          </w:p>
        </w:tc>
        <w:tc>
          <w:tcPr>
            <w:tcW w:w="1006" w:type="dxa"/>
          </w:tcPr>
          <w:p w14:paraId="6D25529C" w14:textId="3C1EE8E9" w:rsidR="00D44077" w:rsidRPr="00B14BAB" w:rsidRDefault="00D44077" w:rsidP="0077664F">
            <w:pPr>
              <w:rPr>
                <w:rFonts w:ascii="Arial" w:hAnsi="Arial" w:cs="Arial"/>
                <w:sz w:val="20"/>
                <w:szCs w:val="20"/>
              </w:rPr>
            </w:pPr>
            <w:r>
              <w:rPr>
                <w:rFonts w:ascii="Arial" w:hAnsi="Arial" w:cs="Arial"/>
                <w:color w:val="000000"/>
                <w:sz w:val="20"/>
                <w:szCs w:val="20"/>
              </w:rPr>
              <w:t>1198-7</w:t>
            </w:r>
            <w:r w:rsidR="00232AC0">
              <w:rPr>
                <w:rFonts w:ascii="Arial" w:hAnsi="Arial" w:cs="Arial"/>
                <w:color w:val="000000"/>
                <w:sz w:val="20"/>
                <w:szCs w:val="20"/>
              </w:rPr>
              <w:t>270</w:t>
            </w:r>
          </w:p>
        </w:tc>
        <w:tc>
          <w:tcPr>
            <w:tcW w:w="4595" w:type="dxa"/>
          </w:tcPr>
          <w:p w14:paraId="4BDF216F" w14:textId="77777777" w:rsidR="00D44077" w:rsidRPr="008B2A0C" w:rsidRDefault="00D44077" w:rsidP="0077664F">
            <w:pPr>
              <w:rPr>
                <w:rFonts w:ascii="Arial" w:hAnsi="Arial" w:cs="Arial"/>
                <w:sz w:val="20"/>
                <w:szCs w:val="20"/>
              </w:rPr>
            </w:pPr>
          </w:p>
        </w:tc>
      </w:tr>
      <w:tr w:rsidR="00D44077" w14:paraId="4AD775A0" w14:textId="77777777" w:rsidTr="0077664F">
        <w:tc>
          <w:tcPr>
            <w:tcW w:w="2395" w:type="dxa"/>
          </w:tcPr>
          <w:p w14:paraId="412F5865" w14:textId="77777777" w:rsidR="00D44077" w:rsidRPr="00B14BAB" w:rsidRDefault="00D44077" w:rsidP="0077664F">
            <w:pPr>
              <w:rPr>
                <w:rFonts w:ascii="Arial" w:hAnsi="Arial" w:cs="Arial"/>
                <w:color w:val="000000"/>
                <w:sz w:val="20"/>
                <w:szCs w:val="20"/>
              </w:rPr>
            </w:pPr>
            <w:r>
              <w:rPr>
                <w:rFonts w:ascii="Arial" w:hAnsi="Arial" w:cs="Arial"/>
                <w:color w:val="000000"/>
                <w:sz w:val="20"/>
                <w:szCs w:val="20"/>
              </w:rPr>
              <w:t>entry</w:t>
            </w:r>
          </w:p>
        </w:tc>
        <w:tc>
          <w:tcPr>
            <w:tcW w:w="1250" w:type="dxa"/>
          </w:tcPr>
          <w:p w14:paraId="505F0251" w14:textId="77777777" w:rsidR="00D44077" w:rsidRPr="00B14BAB" w:rsidRDefault="00D44077" w:rsidP="0077664F">
            <w:pPr>
              <w:rPr>
                <w:rFonts w:ascii="Arial" w:hAnsi="Arial" w:cs="Arial"/>
                <w:color w:val="000000"/>
                <w:sz w:val="20"/>
                <w:szCs w:val="20"/>
              </w:rPr>
            </w:pPr>
            <w:r>
              <w:rPr>
                <w:rFonts w:ascii="Arial" w:hAnsi="Arial" w:cs="Arial"/>
                <w:color w:val="000000"/>
                <w:sz w:val="20"/>
                <w:szCs w:val="20"/>
              </w:rPr>
              <w:t>0..*</w:t>
            </w:r>
          </w:p>
        </w:tc>
        <w:tc>
          <w:tcPr>
            <w:tcW w:w="1050" w:type="dxa"/>
          </w:tcPr>
          <w:p w14:paraId="67E8BF48" w14:textId="06167A78" w:rsidR="00D44077" w:rsidRPr="00B14BAB" w:rsidRDefault="00232AC0" w:rsidP="0077664F">
            <w:pPr>
              <w:rPr>
                <w:rFonts w:ascii="Arial" w:hAnsi="Arial" w:cs="Arial"/>
                <w:color w:val="000000"/>
                <w:sz w:val="20"/>
                <w:szCs w:val="20"/>
              </w:rPr>
            </w:pPr>
            <w:r>
              <w:rPr>
                <w:rFonts w:ascii="Arial" w:hAnsi="Arial" w:cs="Arial"/>
                <w:color w:val="000000"/>
                <w:sz w:val="20"/>
                <w:szCs w:val="20"/>
              </w:rPr>
              <w:t>SHOULD</w:t>
            </w:r>
          </w:p>
        </w:tc>
        <w:tc>
          <w:tcPr>
            <w:tcW w:w="1006" w:type="dxa"/>
          </w:tcPr>
          <w:p w14:paraId="66FF0F89" w14:textId="689664D4" w:rsidR="00D44077" w:rsidRDefault="00232AC0" w:rsidP="0077664F">
            <w:pPr>
              <w:rPr>
                <w:rFonts w:ascii="Arial" w:hAnsi="Arial" w:cs="Arial"/>
                <w:color w:val="000000"/>
                <w:sz w:val="20"/>
                <w:szCs w:val="20"/>
              </w:rPr>
            </w:pPr>
            <w:r>
              <w:rPr>
                <w:rFonts w:ascii="Arial" w:hAnsi="Arial" w:cs="Arial"/>
                <w:color w:val="000000"/>
                <w:sz w:val="20"/>
                <w:szCs w:val="20"/>
              </w:rPr>
              <w:t>1198-7271</w:t>
            </w:r>
          </w:p>
        </w:tc>
        <w:tc>
          <w:tcPr>
            <w:tcW w:w="4595" w:type="dxa"/>
          </w:tcPr>
          <w:p w14:paraId="6203E790" w14:textId="77777777" w:rsidR="00D44077" w:rsidRPr="008B2A0C" w:rsidRDefault="00D44077" w:rsidP="0077664F">
            <w:pPr>
              <w:rPr>
                <w:rFonts w:ascii="Arial" w:hAnsi="Arial" w:cs="Arial"/>
                <w:sz w:val="20"/>
                <w:szCs w:val="20"/>
              </w:rPr>
            </w:pPr>
          </w:p>
        </w:tc>
      </w:tr>
      <w:tr w:rsidR="00D44077" w14:paraId="0B5AA7C0" w14:textId="77777777" w:rsidTr="0077664F">
        <w:tc>
          <w:tcPr>
            <w:tcW w:w="2395" w:type="dxa"/>
          </w:tcPr>
          <w:p w14:paraId="46C84DB2" w14:textId="404268FF" w:rsidR="00D44077" w:rsidRPr="00B14BAB" w:rsidRDefault="00D44077" w:rsidP="0077664F">
            <w:pPr>
              <w:rPr>
                <w:rFonts w:ascii="Arial" w:hAnsi="Arial" w:cs="Arial"/>
                <w:color w:val="000000"/>
                <w:sz w:val="20"/>
                <w:szCs w:val="20"/>
              </w:rPr>
            </w:pPr>
            <w:r>
              <w:rPr>
                <w:rFonts w:ascii="Arial" w:hAnsi="Arial" w:cs="Arial"/>
                <w:color w:val="000000"/>
                <w:sz w:val="20"/>
                <w:szCs w:val="20"/>
              </w:rPr>
              <w:t xml:space="preserve">     o</w:t>
            </w:r>
            <w:r w:rsidR="00232AC0">
              <w:rPr>
                <w:rFonts w:ascii="Arial" w:hAnsi="Arial" w:cs="Arial"/>
                <w:color w:val="000000"/>
                <w:sz w:val="20"/>
                <w:szCs w:val="20"/>
              </w:rPr>
              <w:t>rganizer</w:t>
            </w:r>
          </w:p>
        </w:tc>
        <w:tc>
          <w:tcPr>
            <w:tcW w:w="1250" w:type="dxa"/>
          </w:tcPr>
          <w:p w14:paraId="0D5985F3" w14:textId="77777777" w:rsidR="00D44077" w:rsidRPr="00B14BAB" w:rsidRDefault="00D44077" w:rsidP="0077664F">
            <w:pPr>
              <w:rPr>
                <w:rFonts w:ascii="Arial" w:hAnsi="Arial" w:cs="Arial"/>
                <w:color w:val="000000"/>
                <w:sz w:val="20"/>
                <w:szCs w:val="20"/>
              </w:rPr>
            </w:pPr>
            <w:r>
              <w:rPr>
                <w:rFonts w:ascii="Arial" w:hAnsi="Arial" w:cs="Arial"/>
                <w:color w:val="000000"/>
                <w:sz w:val="20"/>
                <w:szCs w:val="20"/>
              </w:rPr>
              <w:t>1..1</w:t>
            </w:r>
          </w:p>
        </w:tc>
        <w:tc>
          <w:tcPr>
            <w:tcW w:w="1050" w:type="dxa"/>
          </w:tcPr>
          <w:p w14:paraId="3E747E6A" w14:textId="77777777" w:rsidR="00D44077" w:rsidRPr="00B14BAB" w:rsidRDefault="00D44077" w:rsidP="0077664F">
            <w:pPr>
              <w:rPr>
                <w:rFonts w:ascii="Arial" w:hAnsi="Arial" w:cs="Arial"/>
                <w:color w:val="000000"/>
                <w:sz w:val="20"/>
                <w:szCs w:val="20"/>
              </w:rPr>
            </w:pPr>
            <w:r>
              <w:rPr>
                <w:rFonts w:ascii="Arial" w:hAnsi="Arial" w:cs="Arial"/>
                <w:color w:val="000000"/>
                <w:sz w:val="20"/>
                <w:szCs w:val="20"/>
              </w:rPr>
              <w:t>SHALL</w:t>
            </w:r>
          </w:p>
        </w:tc>
        <w:tc>
          <w:tcPr>
            <w:tcW w:w="1006" w:type="dxa"/>
          </w:tcPr>
          <w:p w14:paraId="162278C2" w14:textId="6B1B1C10" w:rsidR="00D44077" w:rsidRDefault="00D44077" w:rsidP="0077664F">
            <w:pPr>
              <w:rPr>
                <w:rFonts w:ascii="Arial" w:hAnsi="Arial" w:cs="Arial"/>
                <w:color w:val="000000"/>
                <w:sz w:val="20"/>
                <w:szCs w:val="20"/>
              </w:rPr>
            </w:pPr>
            <w:r>
              <w:rPr>
                <w:rFonts w:ascii="Arial" w:hAnsi="Arial" w:cs="Arial"/>
                <w:color w:val="000000"/>
                <w:sz w:val="20"/>
                <w:szCs w:val="20"/>
              </w:rPr>
              <w:t>1198-1</w:t>
            </w:r>
            <w:r w:rsidR="00232AC0">
              <w:rPr>
                <w:rFonts w:ascii="Arial" w:hAnsi="Arial" w:cs="Arial"/>
                <w:color w:val="000000"/>
                <w:sz w:val="20"/>
                <w:szCs w:val="20"/>
              </w:rPr>
              <w:t>5517</w:t>
            </w:r>
          </w:p>
        </w:tc>
        <w:tc>
          <w:tcPr>
            <w:tcW w:w="4595" w:type="dxa"/>
          </w:tcPr>
          <w:p w14:paraId="437F728F" w14:textId="3439C38F" w:rsidR="00D44077" w:rsidRPr="008B2A0C" w:rsidRDefault="008B2A0C" w:rsidP="008B2A0C">
            <w:pPr>
              <w:widowControl w:val="0"/>
              <w:autoSpaceDE w:val="0"/>
              <w:autoSpaceDN w:val="0"/>
              <w:adjustRightInd w:val="0"/>
              <w:rPr>
                <w:rFonts w:ascii="Arial" w:hAnsi="Arial" w:cs="Arial"/>
                <w:color w:val="000000"/>
                <w:sz w:val="20"/>
                <w:szCs w:val="20"/>
              </w:rPr>
            </w:pPr>
            <w:r w:rsidRPr="008B2A0C">
              <w:rPr>
                <w:rFonts w:ascii="Arial" w:hAnsi="Arial" w:cs="Arial"/>
                <w:color w:val="000000"/>
                <w:sz w:val="20"/>
                <w:szCs w:val="20"/>
              </w:rPr>
              <w:t xml:space="preserve">Vital Signs Organizer (V3) (identifier: urn:hl7ii:2.16.840.1.113883.10.20.22.4.26:2015-08-01 </w:t>
            </w:r>
            <w:r w:rsidR="00D44077" w:rsidRPr="00C6464F">
              <w:rPr>
                <w:rFonts w:ascii="Arial" w:hAnsi="Arial" w:cs="Arial"/>
                <w:color w:val="000000"/>
                <w:sz w:val="20"/>
                <w:szCs w:val="20"/>
              </w:rPr>
              <w:t xml:space="preserve"> </w:t>
            </w:r>
          </w:p>
        </w:tc>
      </w:tr>
    </w:tbl>
    <w:p w14:paraId="5ADEA31C" w14:textId="77777777" w:rsidR="00D44077" w:rsidRDefault="00D44077" w:rsidP="001267DB"/>
    <w:p w14:paraId="0E2647B9" w14:textId="77777777" w:rsidR="008B2A0C" w:rsidRPr="008B2A0C" w:rsidRDefault="008B2A0C" w:rsidP="008B2A0C">
      <w:pPr>
        <w:widowControl w:val="0"/>
        <w:autoSpaceDE w:val="0"/>
        <w:autoSpaceDN w:val="0"/>
        <w:adjustRightInd w:val="0"/>
        <w:rPr>
          <w:rFonts w:ascii="Bookman Old Style" w:hAnsi="Bookman Old Style" w:cs="Bookman Old Style"/>
          <w:color w:val="000000"/>
        </w:rPr>
      </w:pPr>
    </w:p>
    <w:p w14:paraId="6D9A4731" w14:textId="77777777" w:rsidR="008B2A0C" w:rsidRPr="008B2A0C" w:rsidRDefault="008B2A0C" w:rsidP="008B2A0C">
      <w:pPr>
        <w:widowControl w:val="0"/>
        <w:autoSpaceDE w:val="0"/>
        <w:autoSpaceDN w:val="0"/>
        <w:adjustRightInd w:val="0"/>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1.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 xml:space="preserve">templateId </w:t>
      </w:r>
      <w:r w:rsidRPr="008B2A0C">
        <w:rPr>
          <w:rFonts w:ascii="Bookman Old Style" w:hAnsi="Bookman Old Style" w:cs="Bookman Old Style"/>
          <w:color w:val="000000"/>
          <w:sz w:val="20"/>
          <w:szCs w:val="20"/>
        </w:rPr>
        <w:t xml:space="preserve">(CONF:1198-7268) such that it </w:t>
      </w:r>
    </w:p>
    <w:p w14:paraId="52AA0B7A" w14:textId="77777777" w:rsidR="008B2A0C" w:rsidRPr="008B2A0C" w:rsidRDefault="008B2A0C" w:rsidP="008B2A0C">
      <w:pPr>
        <w:widowControl w:val="0"/>
        <w:autoSpaceDE w:val="0"/>
        <w:autoSpaceDN w:val="0"/>
        <w:adjustRightInd w:val="0"/>
        <w:spacing w:after="75"/>
        <w:ind w:left="720"/>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a.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@root</w:t>
      </w:r>
      <w:r w:rsidRPr="008B2A0C">
        <w:rPr>
          <w:rFonts w:ascii="Bookman Old Style" w:hAnsi="Bookman Old Style" w:cs="Bookman Old Style"/>
          <w:color w:val="000000"/>
          <w:sz w:val="20"/>
          <w:szCs w:val="20"/>
        </w:rPr>
        <w:t>=</w:t>
      </w:r>
      <w:r w:rsidRPr="008B2A0C">
        <w:rPr>
          <w:rFonts w:ascii="Courier New" w:hAnsi="Courier New" w:cs="Courier New"/>
          <w:color w:val="000000"/>
          <w:sz w:val="20"/>
          <w:szCs w:val="20"/>
        </w:rPr>
        <w:t xml:space="preserve">"2.16.840.1.113883.10.20.22.2.4" </w:t>
      </w:r>
      <w:r w:rsidRPr="008B2A0C">
        <w:rPr>
          <w:rFonts w:ascii="Bookman Old Style" w:hAnsi="Bookman Old Style" w:cs="Bookman Old Style"/>
          <w:color w:val="000000"/>
          <w:sz w:val="20"/>
          <w:szCs w:val="20"/>
        </w:rPr>
        <w:t xml:space="preserve">(CONF:1198-10451). </w:t>
      </w:r>
    </w:p>
    <w:p w14:paraId="608717B7" w14:textId="77777777" w:rsidR="008B2A0C" w:rsidRPr="008B2A0C" w:rsidRDefault="008B2A0C" w:rsidP="008B2A0C">
      <w:pPr>
        <w:widowControl w:val="0"/>
        <w:autoSpaceDE w:val="0"/>
        <w:autoSpaceDN w:val="0"/>
        <w:adjustRightInd w:val="0"/>
        <w:ind w:left="720"/>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b.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@extension</w:t>
      </w:r>
      <w:r w:rsidRPr="008B2A0C">
        <w:rPr>
          <w:rFonts w:ascii="Bookman Old Style" w:hAnsi="Bookman Old Style" w:cs="Bookman Old Style"/>
          <w:color w:val="000000"/>
          <w:sz w:val="20"/>
          <w:szCs w:val="20"/>
        </w:rPr>
        <w:t>=</w:t>
      </w:r>
      <w:r w:rsidRPr="008B2A0C">
        <w:rPr>
          <w:rFonts w:ascii="Courier New" w:hAnsi="Courier New" w:cs="Courier New"/>
          <w:color w:val="000000"/>
          <w:sz w:val="20"/>
          <w:szCs w:val="20"/>
        </w:rPr>
        <w:t xml:space="preserve">"2015-08-01" </w:t>
      </w:r>
      <w:r w:rsidRPr="008B2A0C">
        <w:rPr>
          <w:rFonts w:ascii="Bookman Old Style" w:hAnsi="Bookman Old Style" w:cs="Bookman Old Style"/>
          <w:color w:val="000000"/>
          <w:sz w:val="20"/>
          <w:szCs w:val="20"/>
        </w:rPr>
        <w:t xml:space="preserve">(CONF:1198-32584). </w:t>
      </w:r>
    </w:p>
    <w:p w14:paraId="39A5C3DD" w14:textId="77777777" w:rsidR="008B2A0C" w:rsidRPr="008B2A0C" w:rsidRDefault="008B2A0C" w:rsidP="008B2A0C">
      <w:pPr>
        <w:widowControl w:val="0"/>
        <w:autoSpaceDE w:val="0"/>
        <w:autoSpaceDN w:val="0"/>
        <w:adjustRightInd w:val="0"/>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2.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 xml:space="preserve">code </w:t>
      </w:r>
      <w:r w:rsidRPr="008B2A0C">
        <w:rPr>
          <w:rFonts w:ascii="Bookman Old Style" w:hAnsi="Bookman Old Style" w:cs="Bookman Old Style"/>
          <w:color w:val="000000"/>
          <w:sz w:val="20"/>
          <w:szCs w:val="20"/>
        </w:rPr>
        <w:t xml:space="preserve">(CONF:1198-15242). </w:t>
      </w:r>
    </w:p>
    <w:p w14:paraId="2757BCD8" w14:textId="77777777" w:rsidR="008B2A0C" w:rsidRPr="008B2A0C" w:rsidRDefault="008B2A0C" w:rsidP="008B2A0C">
      <w:pPr>
        <w:widowControl w:val="0"/>
        <w:autoSpaceDE w:val="0"/>
        <w:autoSpaceDN w:val="0"/>
        <w:adjustRightInd w:val="0"/>
        <w:spacing w:after="90"/>
        <w:ind w:left="720"/>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a. This code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@code</w:t>
      </w:r>
      <w:r w:rsidRPr="008B2A0C">
        <w:rPr>
          <w:rFonts w:ascii="Bookman Old Style" w:hAnsi="Bookman Old Style" w:cs="Bookman Old Style"/>
          <w:color w:val="000000"/>
          <w:sz w:val="20"/>
          <w:szCs w:val="20"/>
        </w:rPr>
        <w:t>=</w:t>
      </w:r>
      <w:r w:rsidRPr="008B2A0C">
        <w:rPr>
          <w:rFonts w:ascii="Courier New" w:hAnsi="Courier New" w:cs="Courier New"/>
          <w:color w:val="000000"/>
          <w:sz w:val="20"/>
          <w:szCs w:val="20"/>
        </w:rPr>
        <w:t xml:space="preserve">"8716-3" </w:t>
      </w:r>
      <w:r w:rsidRPr="008B2A0C">
        <w:rPr>
          <w:rFonts w:ascii="Bookman Old Style" w:hAnsi="Bookman Old Style" w:cs="Bookman Old Style"/>
          <w:color w:val="000000"/>
          <w:sz w:val="20"/>
          <w:szCs w:val="20"/>
        </w:rPr>
        <w:t xml:space="preserve">Vital Signs (CONF:1198-15243). </w:t>
      </w:r>
    </w:p>
    <w:p w14:paraId="6BF46FDA" w14:textId="77777777" w:rsidR="008B2A0C" w:rsidRPr="008B2A0C" w:rsidRDefault="008B2A0C" w:rsidP="008B2A0C">
      <w:pPr>
        <w:widowControl w:val="0"/>
        <w:autoSpaceDE w:val="0"/>
        <w:autoSpaceDN w:val="0"/>
        <w:adjustRightInd w:val="0"/>
        <w:ind w:left="720"/>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b. This code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@codeSystem</w:t>
      </w:r>
      <w:r w:rsidRPr="008B2A0C">
        <w:rPr>
          <w:rFonts w:ascii="Bookman Old Style" w:hAnsi="Bookman Old Style" w:cs="Bookman Old Style"/>
          <w:color w:val="000000"/>
          <w:sz w:val="20"/>
          <w:szCs w:val="20"/>
        </w:rPr>
        <w:t>=</w:t>
      </w:r>
      <w:r w:rsidRPr="008B2A0C">
        <w:rPr>
          <w:rFonts w:ascii="Courier New" w:hAnsi="Courier New" w:cs="Courier New"/>
          <w:color w:val="000000"/>
          <w:sz w:val="20"/>
          <w:szCs w:val="20"/>
        </w:rPr>
        <w:t xml:space="preserve">"2.16.840.1.113883.6.1" </w:t>
      </w:r>
      <w:r w:rsidRPr="008B2A0C">
        <w:rPr>
          <w:rFonts w:ascii="Bookman Old Style" w:hAnsi="Bookman Old Style" w:cs="Bookman Old Style"/>
          <w:color w:val="000000"/>
          <w:sz w:val="20"/>
          <w:szCs w:val="20"/>
        </w:rPr>
        <w:t xml:space="preserve">(CodeSystem: </w:t>
      </w:r>
      <w:r w:rsidRPr="008B2A0C">
        <w:rPr>
          <w:rFonts w:ascii="Courier New" w:hAnsi="Courier New" w:cs="Courier New"/>
          <w:color w:val="000000"/>
          <w:sz w:val="20"/>
          <w:szCs w:val="20"/>
        </w:rPr>
        <w:t>LOINC urn:oid:2.16.840.1.113883.6.1</w:t>
      </w:r>
      <w:r w:rsidRPr="008B2A0C">
        <w:rPr>
          <w:rFonts w:ascii="Bookman Old Style" w:hAnsi="Bookman Old Style" w:cs="Bookman Old Style"/>
          <w:color w:val="000000"/>
          <w:sz w:val="20"/>
          <w:szCs w:val="20"/>
        </w:rPr>
        <w:t xml:space="preserve">) (CONF:1198-30902). </w:t>
      </w:r>
    </w:p>
    <w:p w14:paraId="1B73DFAE" w14:textId="77777777" w:rsidR="008B2A0C" w:rsidRPr="008B2A0C" w:rsidRDefault="008B2A0C" w:rsidP="008B2A0C">
      <w:pPr>
        <w:widowControl w:val="0"/>
        <w:autoSpaceDE w:val="0"/>
        <w:autoSpaceDN w:val="0"/>
        <w:adjustRightInd w:val="0"/>
        <w:spacing w:after="83"/>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3.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 xml:space="preserve">title </w:t>
      </w:r>
      <w:r w:rsidRPr="008B2A0C">
        <w:rPr>
          <w:rFonts w:ascii="Bookman Old Style" w:hAnsi="Bookman Old Style" w:cs="Bookman Old Style"/>
          <w:color w:val="000000"/>
          <w:sz w:val="20"/>
          <w:szCs w:val="20"/>
        </w:rPr>
        <w:t xml:space="preserve">(CONF:1198-9966). </w:t>
      </w:r>
    </w:p>
    <w:p w14:paraId="4758D5D3" w14:textId="77777777" w:rsidR="008B2A0C" w:rsidRPr="008B2A0C" w:rsidRDefault="008B2A0C" w:rsidP="008B2A0C">
      <w:pPr>
        <w:widowControl w:val="0"/>
        <w:autoSpaceDE w:val="0"/>
        <w:autoSpaceDN w:val="0"/>
        <w:adjustRightInd w:val="0"/>
        <w:spacing w:after="83"/>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4.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 xml:space="preserve">text </w:t>
      </w:r>
      <w:r w:rsidRPr="008B2A0C">
        <w:rPr>
          <w:rFonts w:ascii="Bookman Old Style" w:hAnsi="Bookman Old Style" w:cs="Bookman Old Style"/>
          <w:color w:val="000000"/>
          <w:sz w:val="20"/>
          <w:szCs w:val="20"/>
        </w:rPr>
        <w:t xml:space="preserve">(CONF:1198-7270). </w:t>
      </w:r>
    </w:p>
    <w:p w14:paraId="360FE1A9" w14:textId="77777777" w:rsidR="008B2A0C" w:rsidRPr="008B2A0C" w:rsidRDefault="008B2A0C" w:rsidP="008B2A0C">
      <w:pPr>
        <w:widowControl w:val="0"/>
        <w:autoSpaceDE w:val="0"/>
        <w:autoSpaceDN w:val="0"/>
        <w:adjustRightInd w:val="0"/>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5. </w:t>
      </w:r>
      <w:r w:rsidRPr="008B2A0C">
        <w:rPr>
          <w:rFonts w:ascii="Bookman Old Style" w:hAnsi="Bookman Old Style" w:cs="Bookman Old Style"/>
          <w:b/>
          <w:bCs/>
          <w:color w:val="000000"/>
          <w:sz w:val="16"/>
          <w:szCs w:val="16"/>
        </w:rPr>
        <w:t xml:space="preserve">SHOULD </w:t>
      </w:r>
      <w:r w:rsidRPr="008B2A0C">
        <w:rPr>
          <w:rFonts w:ascii="Bookman Old Style" w:hAnsi="Bookman Old Style" w:cs="Bookman Old Style"/>
          <w:color w:val="000000"/>
          <w:sz w:val="20"/>
          <w:szCs w:val="20"/>
        </w:rPr>
        <w:t xml:space="preserve">contain zero or more [0..*] </w:t>
      </w:r>
      <w:r w:rsidRPr="008B2A0C">
        <w:rPr>
          <w:rFonts w:ascii="Courier New" w:hAnsi="Courier New" w:cs="Courier New"/>
          <w:b/>
          <w:bCs/>
          <w:color w:val="000000"/>
          <w:sz w:val="20"/>
          <w:szCs w:val="20"/>
        </w:rPr>
        <w:t xml:space="preserve">entry </w:t>
      </w:r>
      <w:r w:rsidRPr="008B2A0C">
        <w:rPr>
          <w:rFonts w:ascii="Bookman Old Style" w:hAnsi="Bookman Old Style" w:cs="Bookman Old Style"/>
          <w:color w:val="000000"/>
          <w:sz w:val="20"/>
          <w:szCs w:val="20"/>
        </w:rPr>
        <w:t xml:space="preserve">(CONF:1198-7271) such that it </w:t>
      </w:r>
    </w:p>
    <w:p w14:paraId="1A50DA5A" w14:textId="77777777" w:rsidR="008B2A0C" w:rsidRPr="008B2A0C" w:rsidRDefault="008B2A0C" w:rsidP="008B2A0C">
      <w:pPr>
        <w:widowControl w:val="0"/>
        <w:autoSpaceDE w:val="0"/>
        <w:autoSpaceDN w:val="0"/>
        <w:adjustRightInd w:val="0"/>
        <w:ind w:left="720"/>
        <w:rPr>
          <w:rFonts w:ascii="Bookman Old Style" w:hAnsi="Bookman Old Style" w:cs="Bookman Old Style"/>
          <w:color w:val="000000"/>
          <w:sz w:val="20"/>
          <w:szCs w:val="20"/>
        </w:rPr>
      </w:pPr>
      <w:r w:rsidRPr="008B2A0C">
        <w:rPr>
          <w:rFonts w:ascii="Bookman Old Style" w:hAnsi="Bookman Old Style" w:cs="Bookman Old Style"/>
          <w:color w:val="000000"/>
          <w:sz w:val="20"/>
          <w:szCs w:val="20"/>
        </w:rPr>
        <w:t xml:space="preserve">a. </w:t>
      </w:r>
      <w:r w:rsidRPr="008B2A0C">
        <w:rPr>
          <w:rFonts w:ascii="Bookman Old Style" w:hAnsi="Bookman Old Style" w:cs="Bookman Old Style"/>
          <w:b/>
          <w:bCs/>
          <w:color w:val="000000"/>
          <w:sz w:val="16"/>
          <w:szCs w:val="16"/>
        </w:rPr>
        <w:t xml:space="preserve">SHALL </w:t>
      </w:r>
      <w:r w:rsidRPr="008B2A0C">
        <w:rPr>
          <w:rFonts w:ascii="Bookman Old Style" w:hAnsi="Bookman Old Style" w:cs="Bookman Old Style"/>
          <w:color w:val="000000"/>
          <w:sz w:val="20"/>
          <w:szCs w:val="20"/>
        </w:rPr>
        <w:t xml:space="preserve">contain exactly one [1..1] </w:t>
      </w:r>
      <w:r w:rsidRPr="008B2A0C">
        <w:rPr>
          <w:rFonts w:ascii="Courier New" w:hAnsi="Courier New" w:cs="Courier New"/>
          <w:b/>
          <w:bCs/>
          <w:color w:val="000000"/>
          <w:sz w:val="20"/>
          <w:szCs w:val="20"/>
        </w:rPr>
        <w:t xml:space="preserve">Vital Signs Organizer (V3) </w:t>
      </w:r>
      <w:r w:rsidRPr="008B2A0C">
        <w:rPr>
          <w:rFonts w:ascii="Courier New" w:hAnsi="Courier New" w:cs="Courier New"/>
          <w:color w:val="000000"/>
          <w:sz w:val="20"/>
          <w:szCs w:val="20"/>
        </w:rPr>
        <w:t xml:space="preserve">(identifier: urn:hl7ii:2.16.840.1.113883.10.20.22.4.26:2015-08-01) </w:t>
      </w:r>
      <w:r w:rsidRPr="008B2A0C">
        <w:rPr>
          <w:rFonts w:ascii="Bookman Old Style" w:hAnsi="Bookman Old Style" w:cs="Bookman Old Style"/>
          <w:color w:val="000000"/>
          <w:sz w:val="20"/>
          <w:szCs w:val="20"/>
        </w:rPr>
        <w:t xml:space="preserve">(CONF:1198-15517). </w:t>
      </w:r>
    </w:p>
    <w:p w14:paraId="7639572F" w14:textId="77777777" w:rsidR="008B2A0C" w:rsidRPr="001267DB" w:rsidRDefault="008B2A0C" w:rsidP="008B2A0C">
      <w:pPr>
        <w:ind w:left="720"/>
      </w:pPr>
    </w:p>
    <w:p w14:paraId="1A685BC6" w14:textId="6E519889" w:rsidR="007F7953" w:rsidRDefault="007F7953" w:rsidP="00896A3D">
      <w:pPr>
        <w:pStyle w:val="Heading3"/>
      </w:pPr>
      <w:bookmarkStart w:id="601" w:name="_Toc448232288"/>
      <w:r>
        <w:t>Vocabulary</w:t>
      </w:r>
      <w:bookmarkEnd w:id="601"/>
    </w:p>
    <w:p w14:paraId="6FF11FBE" w14:textId="77777777" w:rsidR="007F7953" w:rsidRPr="00757AC5" w:rsidRDefault="007F7953" w:rsidP="00757AC5">
      <w:pPr>
        <w:ind w:left="720"/>
        <w:rPr>
          <w:rFonts w:ascii="Arial" w:hAnsi="Arial" w:cs="Arial"/>
          <w:bCs/>
          <w:iCs/>
          <w:sz w:val="20"/>
          <w:szCs w:val="20"/>
        </w:rPr>
      </w:pPr>
      <w:r w:rsidRPr="00757AC5">
        <w:rPr>
          <w:rFonts w:ascii="Arial" w:hAnsi="Arial" w:cs="Arial"/>
          <w:bCs/>
          <w:iCs/>
          <w:sz w:val="20"/>
          <w:szCs w:val="20"/>
        </w:rPr>
        <w:t xml:space="preserve">MU 2014 Edition requires the following vital signs to be captured: </w:t>
      </w:r>
    </w:p>
    <w:p w14:paraId="05A1FD59" w14:textId="77777777" w:rsidR="007F7953" w:rsidRPr="00757AC5" w:rsidRDefault="007F7953" w:rsidP="00CA26F1">
      <w:pPr>
        <w:pStyle w:val="ListParagraph"/>
        <w:numPr>
          <w:ilvl w:val="2"/>
          <w:numId w:val="0"/>
        </w:numPr>
        <w:tabs>
          <w:tab w:val="num" w:pos="360"/>
        </w:tabs>
        <w:ind w:left="720"/>
        <w:rPr>
          <w:rFonts w:ascii="Arial" w:hAnsi="Arial" w:cs="Arial"/>
          <w:bCs/>
          <w:iCs/>
          <w:sz w:val="20"/>
          <w:szCs w:val="20"/>
        </w:rPr>
      </w:pPr>
      <w:r w:rsidRPr="00757AC5">
        <w:rPr>
          <w:rFonts w:ascii="Arial" w:hAnsi="Arial" w:cs="Arial"/>
          <w:sz w:val="20"/>
          <w:szCs w:val="20"/>
        </w:rPr>
        <w:t xml:space="preserve">height, weight, blood pressure, and BMI. </w:t>
      </w:r>
    </w:p>
    <w:p w14:paraId="154F1F23" w14:textId="77777777" w:rsidR="007F7953" w:rsidRPr="00757AC5" w:rsidRDefault="007F7953" w:rsidP="007F7953">
      <w:pPr>
        <w:ind w:left="1440"/>
        <w:rPr>
          <w:rFonts w:ascii="Arial" w:hAnsi="Arial" w:cs="Arial"/>
          <w:bCs/>
          <w:iCs/>
          <w:sz w:val="20"/>
          <w:szCs w:val="20"/>
        </w:rPr>
      </w:pPr>
    </w:p>
    <w:p w14:paraId="22A66EA3" w14:textId="24B08F5A" w:rsidR="00E60F88" w:rsidRPr="00757AC5" w:rsidRDefault="007F7953" w:rsidP="00757AC5">
      <w:pPr>
        <w:ind w:left="720"/>
        <w:rPr>
          <w:rFonts w:ascii="Arial" w:hAnsi="Arial" w:cs="Arial"/>
          <w:bCs/>
          <w:iCs/>
          <w:sz w:val="20"/>
          <w:szCs w:val="20"/>
        </w:rPr>
      </w:pPr>
      <w:r w:rsidRPr="00757AC5">
        <w:rPr>
          <w:rFonts w:ascii="Arial" w:hAnsi="Arial" w:cs="Arial"/>
          <w:bCs/>
          <w:iCs/>
          <w:sz w:val="20"/>
          <w:szCs w:val="20"/>
        </w:rPr>
        <w:lastRenderedPageBreak/>
        <w:t>Vital Sign observations are recommended to be captured within coded entries of the Vital Signs section.</w:t>
      </w:r>
      <w:r w:rsidRPr="00757AC5">
        <w:rPr>
          <w:rFonts w:ascii="Arial" w:hAnsi="Arial" w:cs="Arial"/>
          <w:sz w:val="20"/>
          <w:szCs w:val="20"/>
        </w:rPr>
        <w:t xml:space="preserve"> </w:t>
      </w:r>
      <w:r w:rsidRPr="00757AC5">
        <w:rPr>
          <w:rFonts w:ascii="Arial" w:hAnsi="Arial" w:cs="Arial"/>
          <w:bCs/>
          <w:iCs/>
          <w:sz w:val="20"/>
          <w:szCs w:val="20"/>
        </w:rPr>
        <w:t xml:space="preserve">While </w:t>
      </w:r>
      <w:r w:rsidR="00E60F88" w:rsidRPr="00757AC5">
        <w:rPr>
          <w:rFonts w:ascii="Arial" w:hAnsi="Arial" w:cs="Arial"/>
          <w:bCs/>
          <w:iCs/>
          <w:sz w:val="20"/>
          <w:szCs w:val="20"/>
        </w:rPr>
        <w:t>MU 2014 EDITION</w:t>
      </w:r>
      <w:r w:rsidRPr="00757AC5">
        <w:rPr>
          <w:rFonts w:ascii="Arial" w:hAnsi="Arial" w:cs="Arial"/>
          <w:bCs/>
          <w:iCs/>
          <w:sz w:val="20"/>
          <w:szCs w:val="20"/>
        </w:rPr>
        <w:t xml:space="preserve"> does not require a particular vocabulary, ToC recommends the use of Logical Observation Identifiers Names and Codes (LOINC®) to be consistent with Health IT Standards Committee (HIT SC) recommendations.</w:t>
      </w:r>
      <w:bookmarkStart w:id="602" w:name="_Medications_(entries_required)"/>
      <w:bookmarkEnd w:id="587"/>
      <w:bookmarkEnd w:id="588"/>
      <w:bookmarkEnd w:id="602"/>
    </w:p>
    <w:p w14:paraId="65EF36C2" w14:textId="77777777" w:rsidR="00E60F88" w:rsidRDefault="00E60F88" w:rsidP="00A16F13"/>
    <w:p w14:paraId="174A0650" w14:textId="21683146" w:rsidR="00011EFA" w:rsidRPr="00443409" w:rsidRDefault="00B52B4B" w:rsidP="009455DE">
      <w:pPr>
        <w:pStyle w:val="Heading1"/>
      </w:pPr>
      <w:bookmarkStart w:id="603" w:name="_MU2_Summary_Types"/>
      <w:bookmarkStart w:id="604" w:name="_Toc434460326"/>
      <w:bookmarkStart w:id="605" w:name="_Toc448232289"/>
      <w:bookmarkEnd w:id="255"/>
      <w:bookmarkEnd w:id="603"/>
      <w:r>
        <w:lastRenderedPageBreak/>
        <w:t>Using CDA Documents to Meet the Needs of Care Transitions</w:t>
      </w:r>
      <w:bookmarkEnd w:id="604"/>
      <w:bookmarkEnd w:id="605"/>
    </w:p>
    <w:p w14:paraId="1444079D" w14:textId="77777777" w:rsidR="0030097D" w:rsidRPr="00757AC5" w:rsidRDefault="0030097D" w:rsidP="0030097D">
      <w:pPr>
        <w:rPr>
          <w:rFonts w:ascii="Arial" w:hAnsi="Arial" w:cs="Arial"/>
          <w:sz w:val="20"/>
          <w:szCs w:val="20"/>
        </w:rPr>
      </w:pPr>
      <w:r w:rsidRPr="00757AC5">
        <w:rPr>
          <w:rFonts w:ascii="Arial" w:hAnsi="Arial" w:cs="Arial"/>
          <w:b/>
          <w:bCs/>
          <w:iCs/>
          <w:color w:val="002776"/>
          <w:sz w:val="20"/>
          <w:szCs w:val="20"/>
        </w:rPr>
        <w:t>The goal of the approach is to address the needs of providers in a care transition, beyond Meaningful Use.</w:t>
      </w:r>
    </w:p>
    <w:p w14:paraId="10E4D89F" w14:textId="77777777" w:rsidR="0030097D" w:rsidRPr="00757AC5" w:rsidRDefault="0030097D" w:rsidP="0030097D">
      <w:pPr>
        <w:rPr>
          <w:rFonts w:ascii="Arial" w:hAnsi="Arial" w:cs="Arial"/>
          <w:sz w:val="20"/>
          <w:szCs w:val="20"/>
        </w:rPr>
      </w:pPr>
    </w:p>
    <w:p w14:paraId="36570349" w14:textId="6299C8D7" w:rsidR="0030097D" w:rsidRPr="00757AC5" w:rsidRDefault="0030097D" w:rsidP="0030097D">
      <w:pPr>
        <w:rPr>
          <w:rFonts w:ascii="Arial" w:hAnsi="Arial" w:cs="Arial"/>
          <w:sz w:val="20"/>
          <w:szCs w:val="20"/>
        </w:rPr>
      </w:pPr>
      <w:r w:rsidRPr="00757AC5">
        <w:rPr>
          <w:rFonts w:ascii="Arial" w:hAnsi="Arial" w:cs="Arial"/>
          <w:sz w:val="20"/>
          <w:szCs w:val="20"/>
        </w:rPr>
        <w:t xml:space="preserve">The approach is informed by the collective efforts of the Transitions of Care Initiative to identify and define the core clinical information that should be exchanged in every patient care transition. The core clinical information includes </w:t>
      </w:r>
      <w:r w:rsidR="00E60F88" w:rsidRPr="00757AC5">
        <w:rPr>
          <w:rFonts w:ascii="Arial" w:hAnsi="Arial" w:cs="Arial"/>
          <w:sz w:val="20"/>
          <w:szCs w:val="20"/>
        </w:rPr>
        <w:t>MU 2014 EDITION</w:t>
      </w:r>
      <w:r w:rsidRPr="00757AC5">
        <w:rPr>
          <w:rFonts w:ascii="Arial" w:hAnsi="Arial" w:cs="Arial"/>
          <w:sz w:val="20"/>
          <w:szCs w:val="20"/>
        </w:rPr>
        <w:t xml:space="preserve"> requirements as the minimum data set and a robust set of clinical information to meet the needs of clinicians and ensure continuity of care for a given clinical scenario. The ToC recommended approach is the representation of core clinical information in Consolidated CDA.</w:t>
      </w:r>
    </w:p>
    <w:p w14:paraId="0064CDCB" w14:textId="77777777" w:rsidR="00B52B4B" w:rsidRDefault="00B52B4B" w:rsidP="0030097D"/>
    <w:p w14:paraId="7D1B481F" w14:textId="77777777" w:rsidR="00011EFA" w:rsidRDefault="00011EFA" w:rsidP="00B768E2">
      <w:pPr>
        <w:pStyle w:val="Heading2"/>
      </w:pPr>
      <w:bookmarkStart w:id="606" w:name="_Toc434460327"/>
      <w:bookmarkStart w:id="607" w:name="_Toc448232290"/>
      <w:r>
        <w:t>Handling Missing or Irrelevant Clinical Data</w:t>
      </w:r>
      <w:bookmarkEnd w:id="606"/>
      <w:bookmarkEnd w:id="607"/>
    </w:p>
    <w:p w14:paraId="4AD82CB0" w14:textId="77777777" w:rsidR="00651BF4" w:rsidRDefault="00651BF4" w:rsidP="00651BF4">
      <w:pPr>
        <w:widowControl w:val="0"/>
        <w:autoSpaceDE w:val="0"/>
        <w:autoSpaceDN w:val="0"/>
        <w:adjustRightInd w:val="0"/>
        <w:rPr>
          <w:rFonts w:ascii="Arial" w:hAnsi="Arial" w:cs="Arial"/>
          <w:color w:val="000000"/>
          <w:sz w:val="20"/>
          <w:szCs w:val="20"/>
        </w:rPr>
      </w:pPr>
      <w:r w:rsidRPr="00651BF4">
        <w:rPr>
          <w:rFonts w:ascii="Arial" w:hAnsi="Arial" w:cs="Arial"/>
          <w:color w:val="000000"/>
          <w:sz w:val="20"/>
          <w:szCs w:val="20"/>
        </w:rPr>
        <w:t xml:space="preserve">Information technology solutions store and manage data, but sometimes data are not available. An item may be unknown, not relevant, or not computable or measureable, such as where a patient arrives at an emergency department unconscious and with no identification. </w:t>
      </w:r>
    </w:p>
    <w:p w14:paraId="19BBA9BD" w14:textId="77777777" w:rsidR="00135BDE" w:rsidRPr="00651BF4" w:rsidRDefault="00135BDE" w:rsidP="00651BF4">
      <w:pPr>
        <w:widowControl w:val="0"/>
        <w:autoSpaceDE w:val="0"/>
        <w:autoSpaceDN w:val="0"/>
        <w:adjustRightInd w:val="0"/>
        <w:rPr>
          <w:rFonts w:ascii="Arial" w:hAnsi="Arial" w:cs="Arial"/>
          <w:color w:val="000000"/>
          <w:sz w:val="20"/>
          <w:szCs w:val="20"/>
        </w:rPr>
      </w:pPr>
    </w:p>
    <w:p w14:paraId="4F6B6777" w14:textId="77777777" w:rsidR="00135BDE" w:rsidRDefault="00651BF4" w:rsidP="00651BF4">
      <w:pPr>
        <w:widowControl w:val="0"/>
        <w:autoSpaceDE w:val="0"/>
        <w:autoSpaceDN w:val="0"/>
        <w:adjustRightInd w:val="0"/>
        <w:rPr>
          <w:rFonts w:ascii="Arial" w:hAnsi="Arial" w:cs="Arial"/>
          <w:color w:val="000000"/>
          <w:sz w:val="20"/>
          <w:szCs w:val="20"/>
        </w:rPr>
      </w:pPr>
      <w:r w:rsidRPr="00651BF4">
        <w:rPr>
          <w:rFonts w:ascii="Arial" w:hAnsi="Arial" w:cs="Arial"/>
          <w:color w:val="000000"/>
          <w:sz w:val="20"/>
          <w:szCs w:val="20"/>
        </w:rPr>
        <w:t>In many cases, the C-CDA standard will stipulate that a piece of information is required (e.g., via a SHALL conformance verb). However, in most of these cases, the standard provides an “out”, allowing the sender to indicate that the information isn’t known.</w:t>
      </w:r>
    </w:p>
    <w:p w14:paraId="7654A6AE" w14:textId="09B03592" w:rsidR="00651BF4" w:rsidRPr="00651BF4" w:rsidRDefault="00651BF4" w:rsidP="00651BF4">
      <w:pPr>
        <w:widowControl w:val="0"/>
        <w:autoSpaceDE w:val="0"/>
        <w:autoSpaceDN w:val="0"/>
        <w:adjustRightInd w:val="0"/>
        <w:rPr>
          <w:rFonts w:ascii="Arial" w:hAnsi="Arial" w:cs="Arial"/>
          <w:color w:val="000000"/>
          <w:sz w:val="20"/>
          <w:szCs w:val="20"/>
        </w:rPr>
      </w:pPr>
      <w:r w:rsidRPr="00651BF4">
        <w:rPr>
          <w:rFonts w:ascii="Arial" w:hAnsi="Arial" w:cs="Arial"/>
          <w:color w:val="000000"/>
          <w:sz w:val="20"/>
          <w:szCs w:val="20"/>
        </w:rPr>
        <w:t xml:space="preserve"> </w:t>
      </w:r>
    </w:p>
    <w:p w14:paraId="0AAE7514" w14:textId="58E4F3B5" w:rsidR="00651BF4" w:rsidRDefault="00651BF4" w:rsidP="00135BDE">
      <w:pPr>
        <w:rPr>
          <w:rFonts w:ascii="Arial" w:hAnsi="Arial" w:cs="Arial"/>
          <w:color w:val="000000"/>
          <w:sz w:val="20"/>
          <w:szCs w:val="20"/>
        </w:rPr>
      </w:pPr>
      <w:r w:rsidRPr="00135BDE">
        <w:rPr>
          <w:rFonts w:ascii="Arial" w:hAnsi="Arial" w:cs="Arial"/>
          <w:color w:val="000000"/>
          <w:sz w:val="20"/>
          <w:szCs w:val="20"/>
        </w:rPr>
        <w:t xml:space="preserve">Many fields in C-CDA contain a “@nullFlavor” attribute, used to indicate an exceptional value. Some flavors of Null are used to indicate that the known information falls outside of value set binding constraints. Not all uses of the @nullFlavor attribute are associated with a case in which information is unknown. </w:t>
      </w:r>
    </w:p>
    <w:p w14:paraId="3A9CC9ED" w14:textId="77777777" w:rsidR="00135BDE" w:rsidRPr="00135BDE" w:rsidRDefault="00135BDE" w:rsidP="00135BDE">
      <w:pPr>
        <w:rPr>
          <w:rFonts w:ascii="Arial" w:hAnsi="Arial" w:cs="Arial"/>
          <w:sz w:val="20"/>
          <w:szCs w:val="20"/>
        </w:rPr>
      </w:pPr>
    </w:p>
    <w:p w14:paraId="00125749" w14:textId="538B6043" w:rsidR="00135BDE" w:rsidRDefault="00850632" w:rsidP="00135BDE">
      <w:pPr>
        <w:rPr>
          <w:rFonts w:ascii="Arial" w:hAnsi="Arial" w:cs="Arial"/>
          <w:sz w:val="20"/>
          <w:szCs w:val="20"/>
        </w:rPr>
      </w:pPr>
      <w:r>
        <w:rPr>
          <w:rFonts w:ascii="Arial" w:hAnsi="Arial" w:cs="Arial"/>
          <w:sz w:val="20"/>
          <w:szCs w:val="20"/>
        </w:rPr>
        <w:t xml:space="preserve">Section </w:t>
      </w:r>
      <w:r w:rsidR="00011EFA" w:rsidRPr="00757AC5">
        <w:rPr>
          <w:rFonts w:ascii="Arial" w:hAnsi="Arial" w:cs="Arial"/>
          <w:sz w:val="20"/>
          <w:szCs w:val="20"/>
        </w:rPr>
        <w:t xml:space="preserve">1.8.8 of the Consolidated CDA implementation guide details how to handle unavailable and unknown information. </w:t>
      </w:r>
      <w:r w:rsidR="00135BDE">
        <w:rPr>
          <w:rFonts w:ascii="Arial" w:hAnsi="Arial" w:cs="Arial"/>
          <w:sz w:val="20"/>
          <w:szCs w:val="20"/>
        </w:rPr>
        <w:t xml:space="preserve">Further details can be found in the HL7 V3 Data Types Release 1 specification that accompanies the CDA R2 normative standards.  However, it should be noted that the focus of Consolidated CDA is on the ambiguous representation of known data, and that in general, the often subtle nuances of unknown representation are less relevant to the recipient.  </w:t>
      </w:r>
    </w:p>
    <w:p w14:paraId="4803E8B2" w14:textId="77777777" w:rsidR="00135BDE" w:rsidRDefault="00135BDE" w:rsidP="00135BDE">
      <w:pPr>
        <w:rPr>
          <w:rFonts w:ascii="Arial" w:hAnsi="Arial" w:cs="Arial"/>
          <w:sz w:val="20"/>
          <w:szCs w:val="20"/>
        </w:rPr>
      </w:pPr>
    </w:p>
    <w:p w14:paraId="308AA49E" w14:textId="5AAB40F1" w:rsidR="00011EFA" w:rsidRPr="00757AC5" w:rsidRDefault="00011EFA" w:rsidP="00135BDE">
      <w:pPr>
        <w:rPr>
          <w:rFonts w:ascii="Arial" w:hAnsi="Arial" w:cs="Arial"/>
          <w:sz w:val="20"/>
          <w:szCs w:val="20"/>
        </w:rPr>
      </w:pPr>
      <w:r w:rsidRPr="00757AC5">
        <w:rPr>
          <w:rFonts w:ascii="Arial" w:hAnsi="Arial" w:cs="Arial"/>
          <w:sz w:val="20"/>
          <w:szCs w:val="20"/>
        </w:rPr>
        <w:t xml:space="preserve">In HL7 V3, unavailable, unknown or incomplete data are handled with ‘flavors of null’ representing coded values that communicate the reasoning for missing information. Asserting a value for missing data is necessary where entries are required to meet validation. In addition, communicating reasons for missing data is important in other circumstances as good practice. Indicating null flavors at the appropriate level of precision to convey reasoning for missing required or expected data is encouraged. The null flavor vocabulary domain within the CDA R2 details the complete hierarchy of null flavor values. </w:t>
      </w:r>
    </w:p>
    <w:p w14:paraId="51DA183D" w14:textId="77777777" w:rsidR="00011EFA" w:rsidRDefault="00011EFA" w:rsidP="00135BDE"/>
    <w:p w14:paraId="2391D835" w14:textId="5902D984" w:rsidR="00011EFA" w:rsidRPr="00CA6FD9" w:rsidRDefault="00011EFA" w:rsidP="00896A3D">
      <w:pPr>
        <w:pStyle w:val="Heading3"/>
        <w:rPr>
          <w:rStyle w:val="IntenseEmphasis"/>
          <w:b/>
          <w:color w:val="000000" w:themeColor="text1"/>
          <w:sz w:val="20"/>
        </w:rPr>
      </w:pPr>
      <w:bookmarkStart w:id="608" w:name="_Toc443988307"/>
      <w:bookmarkStart w:id="609" w:name="_Toc443996894"/>
      <w:bookmarkStart w:id="610" w:name="_Toc448232291"/>
      <w:r w:rsidRPr="00CA6FD9">
        <w:rPr>
          <w:rStyle w:val="IntenseEmphasis"/>
          <w:b/>
          <w:color w:val="000000" w:themeColor="text1"/>
          <w:sz w:val="20"/>
        </w:rPr>
        <w:t>Options for data that is temporarily unavailable</w:t>
      </w:r>
      <w:bookmarkEnd w:id="608"/>
      <w:bookmarkEnd w:id="609"/>
      <w:bookmarkEnd w:id="610"/>
      <w:r w:rsidRPr="00CA6FD9">
        <w:rPr>
          <w:rStyle w:val="IntenseEmphasis"/>
          <w:b/>
          <w:color w:val="000000" w:themeColor="text1"/>
          <w:sz w:val="20"/>
        </w:rPr>
        <w:t xml:space="preserve"> </w:t>
      </w:r>
    </w:p>
    <w:p w14:paraId="2D203D7A" w14:textId="2B2370D8" w:rsidR="00011EFA" w:rsidRPr="00757AC5" w:rsidRDefault="00011EFA" w:rsidP="00135BDE">
      <w:pPr>
        <w:shd w:val="clear" w:color="auto" w:fill="FFFFFF"/>
        <w:rPr>
          <w:rFonts w:ascii="Arial" w:eastAsia="MS Mincho" w:hAnsi="Arial" w:cs="Arial"/>
          <w:color w:val="000000"/>
          <w:sz w:val="20"/>
          <w:szCs w:val="20"/>
          <w:lang w:eastAsia="ja-JP"/>
        </w:rPr>
      </w:pPr>
      <w:r w:rsidRPr="00757AC5">
        <w:rPr>
          <w:rFonts w:ascii="Arial" w:hAnsi="Arial" w:cs="Arial"/>
          <w:sz w:val="20"/>
          <w:szCs w:val="20"/>
        </w:rPr>
        <w:t xml:space="preserve">For information that is not available at the time a CDA document is sent, the incomplete document may be sent even though it is not fully compliant. When the information is available to complete the document, a new document with a new object identifier (OID) is created and marked to communicate that it supersedes the previous version of the document. </w:t>
      </w:r>
    </w:p>
    <w:p w14:paraId="48E32B17" w14:textId="77777777" w:rsidR="00011EFA" w:rsidRPr="00757AC5" w:rsidRDefault="00011EFA" w:rsidP="00135BDE">
      <w:pPr>
        <w:rPr>
          <w:rStyle w:val="IntenseEmphasis"/>
          <w:rFonts w:ascii="Arial" w:hAnsi="Arial" w:cs="Arial"/>
          <w:b w:val="0"/>
          <w:bCs/>
          <w:iCs/>
          <w:sz w:val="20"/>
          <w:szCs w:val="20"/>
        </w:rPr>
      </w:pPr>
    </w:p>
    <w:p w14:paraId="4DF8ECEB" w14:textId="77777777" w:rsidR="00011EFA" w:rsidRPr="00ED2B7A" w:rsidRDefault="00011EFA" w:rsidP="00896A3D">
      <w:pPr>
        <w:pStyle w:val="Heading3"/>
        <w:rPr>
          <w:rStyle w:val="IntenseEmphasis"/>
          <w:b/>
          <w:color w:val="000000" w:themeColor="text1"/>
          <w:sz w:val="20"/>
        </w:rPr>
      </w:pPr>
      <w:bookmarkStart w:id="611" w:name="_Toc443988308"/>
      <w:bookmarkStart w:id="612" w:name="_Toc443996895"/>
      <w:bookmarkStart w:id="613" w:name="_Toc448232292"/>
      <w:r w:rsidRPr="00ED2B7A">
        <w:rPr>
          <w:rStyle w:val="IntenseEmphasis"/>
          <w:b/>
          <w:color w:val="000000" w:themeColor="text1"/>
          <w:sz w:val="20"/>
        </w:rPr>
        <w:t>Unknown data in sections that require entries</w:t>
      </w:r>
      <w:bookmarkEnd w:id="611"/>
      <w:bookmarkEnd w:id="612"/>
      <w:bookmarkEnd w:id="613"/>
    </w:p>
    <w:p w14:paraId="06915867" w14:textId="61A5CBDC" w:rsidR="00011EFA" w:rsidRPr="00757AC5" w:rsidRDefault="00011EFA" w:rsidP="00135BDE">
      <w:pPr>
        <w:rPr>
          <w:rStyle w:val="Strong"/>
          <w:rFonts w:ascii="Arial" w:hAnsi="Arial" w:cs="Arial"/>
          <w:b w:val="0"/>
          <w:sz w:val="20"/>
          <w:szCs w:val="20"/>
        </w:rPr>
      </w:pPr>
      <w:r w:rsidRPr="00757AC5">
        <w:rPr>
          <w:rStyle w:val="Strong"/>
          <w:rFonts w:ascii="Arial" w:hAnsi="Arial" w:cs="Arial"/>
          <w:b w:val="0"/>
          <w:sz w:val="20"/>
          <w:szCs w:val="20"/>
        </w:rPr>
        <w:t xml:space="preserve">Asserting a null flavor at the section level for sections with entries required by the document template or MU2 data requirements is not permitted. These include sections detailing patient allergies, immunizations, medications, problems, procedures, and results. The machine-readable data required within these sections are specified for </w:t>
      </w:r>
      <w:r w:rsidRPr="00757AC5">
        <w:rPr>
          <w:rStyle w:val="Strong"/>
          <w:rFonts w:ascii="Arial" w:hAnsi="Arial" w:cs="Arial"/>
          <w:b w:val="0"/>
          <w:sz w:val="20"/>
          <w:szCs w:val="20"/>
        </w:rPr>
        <w:lastRenderedPageBreak/>
        <w:t xml:space="preserve">clinical best practice and should not be completely omitted. In these instances, unknown information may be used on the specific act, such as a Procedure Activity.  </w:t>
      </w:r>
    </w:p>
    <w:p w14:paraId="27941F66" w14:textId="77777777" w:rsidR="00AC2D97" w:rsidRPr="00757AC5" w:rsidRDefault="00AC2D97" w:rsidP="00135BDE">
      <w:pPr>
        <w:rPr>
          <w:rStyle w:val="Strong"/>
          <w:rFonts w:ascii="Arial" w:hAnsi="Arial" w:cs="Arial"/>
          <w:b w:val="0"/>
          <w:sz w:val="20"/>
          <w:szCs w:val="20"/>
        </w:rPr>
      </w:pPr>
    </w:p>
    <w:p w14:paraId="3077B5CE" w14:textId="09ACDF65" w:rsidR="00AC2D97" w:rsidRPr="00757AC5" w:rsidRDefault="00AC2D97" w:rsidP="00135BDE">
      <w:pPr>
        <w:rPr>
          <w:rStyle w:val="Strong"/>
          <w:rFonts w:ascii="Arial" w:hAnsi="Arial" w:cs="Arial"/>
          <w:b w:val="0"/>
          <w:sz w:val="20"/>
          <w:szCs w:val="20"/>
        </w:rPr>
      </w:pPr>
      <w:r w:rsidRPr="00757AC5">
        <w:rPr>
          <w:rStyle w:val="Strong"/>
          <w:rFonts w:ascii="Arial" w:hAnsi="Arial" w:cs="Arial"/>
          <w:b w:val="0"/>
          <w:sz w:val="20"/>
          <w:szCs w:val="20"/>
        </w:rPr>
        <w:t xml:space="preserve">Additionally, text describing any reasoning for the unknown information and a code indicating the precise unknown information are encouraged. The key is to describe any unknown information as explicitly as possible to ensure accurate communication. Further guidance and examples are provided in </w:t>
      </w:r>
      <w:r w:rsidR="00850632">
        <w:rPr>
          <w:rStyle w:val="Strong"/>
          <w:rFonts w:ascii="Arial" w:hAnsi="Arial" w:cs="Arial"/>
          <w:b w:val="0"/>
          <w:sz w:val="20"/>
          <w:szCs w:val="20"/>
        </w:rPr>
        <w:t>Section</w:t>
      </w:r>
      <w:r w:rsidR="00850632" w:rsidRPr="00757AC5">
        <w:rPr>
          <w:rStyle w:val="Strong"/>
          <w:rFonts w:ascii="Arial" w:hAnsi="Arial" w:cs="Arial"/>
          <w:b w:val="0"/>
          <w:sz w:val="20"/>
          <w:szCs w:val="20"/>
        </w:rPr>
        <w:t xml:space="preserve"> </w:t>
      </w:r>
      <w:r w:rsidRPr="00757AC5">
        <w:rPr>
          <w:rStyle w:val="Strong"/>
          <w:rFonts w:ascii="Arial" w:hAnsi="Arial" w:cs="Arial"/>
          <w:b w:val="0"/>
          <w:sz w:val="20"/>
          <w:szCs w:val="20"/>
        </w:rPr>
        <w:t xml:space="preserve">1.8.9 of the Consolidated CDA implementation guide. The CMS Final Rule for EHR Incentive Program, Stage 2 also reinforces this concept, as quoted below.  </w:t>
      </w:r>
    </w:p>
    <w:p w14:paraId="7B866A63" w14:textId="77777777" w:rsidR="00AC2D97" w:rsidRPr="00757AC5" w:rsidRDefault="00AC2D97" w:rsidP="00135BDE">
      <w:pPr>
        <w:rPr>
          <w:rStyle w:val="Strong"/>
          <w:rFonts w:ascii="Arial" w:hAnsi="Arial" w:cs="Arial"/>
          <w:b w:val="0"/>
          <w:sz w:val="20"/>
          <w:szCs w:val="20"/>
        </w:rPr>
      </w:pPr>
    </w:p>
    <w:p w14:paraId="6EAC4DE6" w14:textId="77777777" w:rsidR="00AC2D97" w:rsidRPr="00757AC5" w:rsidRDefault="00AC2D97" w:rsidP="00135BDE">
      <w:pPr>
        <w:pStyle w:val="Quote"/>
        <w:rPr>
          <w:rStyle w:val="Strong"/>
          <w:rFonts w:ascii="Arial" w:hAnsi="Arial" w:cs="Arial"/>
          <w:b w:val="0"/>
          <w:bCs w:val="0"/>
          <w:sz w:val="20"/>
          <w:szCs w:val="20"/>
        </w:rPr>
      </w:pPr>
      <w:r w:rsidRPr="00757AC5">
        <w:rPr>
          <w:rStyle w:val="Strong"/>
          <w:rFonts w:ascii="Arial" w:hAnsi="Arial" w:cs="Arial"/>
          <w:b w:val="0"/>
          <w:bCs w:val="0"/>
          <w:sz w:val="20"/>
          <w:szCs w:val="20"/>
        </w:rPr>
        <w:t xml:space="preserve">“In our proposed rule we went further and said that if the provider does not have the information available to populate one or more of the fields listed, either because they can be excluded from recording such information (for example, vital signs) or because there is no information to record (for example, laboratory tests), the provider may leave the field(s) blank. The only exception to this is the problem list, medication list, and medication allergy list”. </w:t>
      </w:r>
    </w:p>
    <w:p w14:paraId="63356D29" w14:textId="77777777" w:rsidR="00AC2D97" w:rsidRPr="00757AC5" w:rsidRDefault="00AC2D97" w:rsidP="00135BDE">
      <w:pPr>
        <w:rPr>
          <w:rStyle w:val="Strong"/>
          <w:rFonts w:ascii="Arial" w:hAnsi="Arial" w:cs="Arial"/>
          <w:b w:val="0"/>
          <w:sz w:val="20"/>
          <w:szCs w:val="20"/>
        </w:rPr>
      </w:pPr>
    </w:p>
    <w:p w14:paraId="13A99A6F" w14:textId="77777777" w:rsidR="00AC2D97" w:rsidRPr="00757AC5" w:rsidRDefault="00AC2D97" w:rsidP="00135BDE">
      <w:pPr>
        <w:rPr>
          <w:rStyle w:val="Strong"/>
          <w:rFonts w:ascii="Arial" w:hAnsi="Arial" w:cs="Arial"/>
          <w:b w:val="0"/>
          <w:sz w:val="20"/>
          <w:szCs w:val="20"/>
        </w:rPr>
      </w:pPr>
      <w:r w:rsidRPr="00757AC5">
        <w:rPr>
          <w:rStyle w:val="Strong"/>
          <w:rFonts w:ascii="Arial" w:hAnsi="Arial" w:cs="Arial"/>
          <w:b w:val="0"/>
          <w:sz w:val="20"/>
          <w:szCs w:val="20"/>
        </w:rPr>
        <w:t>In other words, problems, medications, and medication allergies cannot simply be “left blank”, but must include the section and a null value describing the unknown data.</w:t>
      </w:r>
    </w:p>
    <w:p w14:paraId="6C965450" w14:textId="77777777" w:rsidR="00AC2D97" w:rsidRPr="00757AC5" w:rsidRDefault="00AC2D97" w:rsidP="00135BDE">
      <w:pPr>
        <w:rPr>
          <w:rStyle w:val="Strong"/>
          <w:rFonts w:ascii="Arial" w:hAnsi="Arial" w:cs="Arial"/>
          <w:b w:val="0"/>
          <w:sz w:val="20"/>
          <w:szCs w:val="20"/>
        </w:rPr>
      </w:pPr>
    </w:p>
    <w:p w14:paraId="5E2D5F8C" w14:textId="77777777" w:rsidR="00AC2D97" w:rsidRPr="00ED2B7A" w:rsidRDefault="00AC2D97" w:rsidP="00896A3D">
      <w:pPr>
        <w:pStyle w:val="Heading3"/>
        <w:rPr>
          <w:rStyle w:val="IntenseEmphasis"/>
          <w:b/>
          <w:color w:val="000000" w:themeColor="text1"/>
          <w:sz w:val="20"/>
        </w:rPr>
      </w:pPr>
      <w:bookmarkStart w:id="614" w:name="_Toc443988309"/>
      <w:bookmarkStart w:id="615" w:name="_Toc443996896"/>
      <w:bookmarkStart w:id="616" w:name="_Toc448232293"/>
      <w:r w:rsidRPr="00ED2B7A">
        <w:rPr>
          <w:rStyle w:val="IntenseEmphasis"/>
          <w:b/>
          <w:color w:val="000000" w:themeColor="text1"/>
          <w:sz w:val="20"/>
        </w:rPr>
        <w:t>None or "no known" data</w:t>
      </w:r>
      <w:bookmarkEnd w:id="614"/>
      <w:bookmarkEnd w:id="615"/>
      <w:bookmarkEnd w:id="616"/>
    </w:p>
    <w:p w14:paraId="0DB759A6" w14:textId="4802DFC3" w:rsidR="00AC2D97" w:rsidRPr="00757AC5" w:rsidRDefault="00AC2D97" w:rsidP="00135BDE">
      <w:pPr>
        <w:rPr>
          <w:rFonts w:ascii="Arial" w:hAnsi="Arial" w:cs="Arial"/>
          <w:sz w:val="20"/>
          <w:szCs w:val="20"/>
        </w:rPr>
      </w:pPr>
      <w:r w:rsidRPr="00757AC5">
        <w:rPr>
          <w:rFonts w:ascii="Arial" w:hAnsi="Arial" w:cs="Arial"/>
          <w:sz w:val="20"/>
          <w:szCs w:val="20"/>
        </w:rPr>
        <w:t>In scenarios where the data reflects a value of ‘none’, negation indicators should be used. Examples include stating that a patient has no allergies or that administrating a certain immunization is inadvisable (contraindication). For scenarios like these, a negation indicator (negationInd) is used to flag the act</w:t>
      </w:r>
      <w:r w:rsidRPr="00757AC5">
        <w:rPr>
          <w:rFonts w:ascii="Arial" w:hAnsi="Arial" w:cs="Arial"/>
          <w:b/>
          <w:sz w:val="20"/>
          <w:szCs w:val="20"/>
        </w:rPr>
        <w:t xml:space="preserve"> </w:t>
      </w:r>
      <w:r w:rsidRPr="00757AC5">
        <w:rPr>
          <w:rFonts w:ascii="Arial" w:hAnsi="Arial" w:cs="Arial"/>
          <w:sz w:val="20"/>
          <w:szCs w:val="20"/>
        </w:rPr>
        <w:t xml:space="preserve">as described in the third example within </w:t>
      </w:r>
      <w:r w:rsidR="00850632">
        <w:rPr>
          <w:rFonts w:ascii="Arial" w:hAnsi="Arial" w:cs="Arial"/>
          <w:sz w:val="20"/>
          <w:szCs w:val="20"/>
        </w:rPr>
        <w:t xml:space="preserve">Section </w:t>
      </w:r>
      <w:r w:rsidRPr="00757AC5">
        <w:rPr>
          <w:rFonts w:ascii="Arial" w:hAnsi="Arial" w:cs="Arial"/>
          <w:sz w:val="20"/>
          <w:szCs w:val="20"/>
        </w:rPr>
        <w:t xml:space="preserve">1.8.9 of the </w:t>
      </w:r>
      <w:r w:rsidR="00644C00">
        <w:rPr>
          <w:rFonts w:ascii="Arial" w:hAnsi="Arial" w:cs="Arial"/>
          <w:sz w:val="20"/>
          <w:szCs w:val="20"/>
        </w:rPr>
        <w:t xml:space="preserve">R1.1 </w:t>
      </w:r>
      <w:r w:rsidRPr="00757AC5">
        <w:rPr>
          <w:rFonts w:ascii="Arial" w:hAnsi="Arial" w:cs="Arial"/>
          <w:sz w:val="20"/>
          <w:szCs w:val="20"/>
        </w:rPr>
        <w:t>Consolidated CDA implementation guide. Explicit codes for no known information, such as "no known allergies" within an Allergy Observation, are not recommended within Consolidated CDA. Rather, a negation indicator is to be used on the act along with a text description along with a code indicating the data that has no value. For the purposes of this guide, emphasis is on distinguishing between statements of ‘no known’, which employ negation indicators, and ‘I don’t know’, which employ null flavors.</w:t>
      </w:r>
    </w:p>
    <w:p w14:paraId="4DF6FC56" w14:textId="77777777" w:rsidR="00AC2D97" w:rsidRPr="00757AC5" w:rsidRDefault="00AC2D97" w:rsidP="00135BDE">
      <w:pPr>
        <w:rPr>
          <w:rStyle w:val="IntenseEmphasis"/>
          <w:rFonts w:ascii="Arial" w:hAnsi="Arial" w:cs="Arial"/>
          <w:bCs/>
          <w:i/>
          <w:iCs/>
          <w:sz w:val="20"/>
          <w:szCs w:val="20"/>
        </w:rPr>
      </w:pPr>
    </w:p>
    <w:p w14:paraId="173B5094" w14:textId="77777777" w:rsidR="00AC2D97" w:rsidRPr="00ED2B7A" w:rsidRDefault="00AC2D97" w:rsidP="00896A3D">
      <w:pPr>
        <w:pStyle w:val="Heading3"/>
      </w:pPr>
      <w:bookmarkStart w:id="617" w:name="_Toc443988310"/>
      <w:bookmarkStart w:id="618" w:name="_Toc443996897"/>
      <w:bookmarkStart w:id="619" w:name="_Toc448232294"/>
      <w:r w:rsidRPr="00ED2B7A">
        <w:rPr>
          <w:rStyle w:val="IntenseEmphasis"/>
          <w:b/>
          <w:color w:val="000000" w:themeColor="text1"/>
          <w:sz w:val="20"/>
        </w:rPr>
        <w:t>Irrelevant (Not Pertinent) Data</w:t>
      </w:r>
      <w:bookmarkEnd w:id="617"/>
      <w:bookmarkEnd w:id="618"/>
      <w:bookmarkEnd w:id="619"/>
    </w:p>
    <w:p w14:paraId="598EEF5E" w14:textId="77777777" w:rsidR="00AC2D97" w:rsidRPr="00757AC5" w:rsidRDefault="00AC2D97" w:rsidP="00135BDE">
      <w:pPr>
        <w:rPr>
          <w:rFonts w:ascii="Arial" w:hAnsi="Arial" w:cs="Arial"/>
          <w:bCs/>
          <w:iCs/>
          <w:sz w:val="20"/>
          <w:szCs w:val="20"/>
        </w:rPr>
      </w:pPr>
      <w:r w:rsidRPr="00757AC5">
        <w:rPr>
          <w:rFonts w:ascii="Arial" w:hAnsi="Arial" w:cs="Arial"/>
          <w:bCs/>
          <w:iCs/>
          <w:sz w:val="20"/>
          <w:szCs w:val="20"/>
        </w:rPr>
        <w:t xml:space="preserve">A circumstance where too much information or irrelevant data is provided presents opportunity for information overload and may have an undesirable impact on patient care. For example, MU2 requires the inclusion of medications. All current and active medications must be clear to the recipient, so detailing all historical medications is not recommended. Creators of CDA documents must be mindful of the purpose of the document as well as the intended use so that only clinically relevant data is sent. </w:t>
      </w:r>
    </w:p>
    <w:p w14:paraId="788564C4" w14:textId="77777777" w:rsidR="00AC2D97" w:rsidRPr="00011EFA" w:rsidRDefault="00AC2D97" w:rsidP="00011EFA">
      <w:pPr>
        <w:ind w:left="576"/>
      </w:pPr>
    </w:p>
    <w:p w14:paraId="15FF4589" w14:textId="77777777" w:rsidR="00011EFA" w:rsidRDefault="00011EFA" w:rsidP="0030097D"/>
    <w:p w14:paraId="2219A86D" w14:textId="6867F8F9" w:rsidR="0030097D" w:rsidRDefault="0030097D" w:rsidP="00B768E2">
      <w:pPr>
        <w:pStyle w:val="Heading2"/>
      </w:pPr>
      <w:bookmarkStart w:id="620" w:name="_Toc434460328"/>
      <w:bookmarkStart w:id="621" w:name="_Toc448232295"/>
      <w:r>
        <w:t>Use of NULL Flavors and Negation Indicators</w:t>
      </w:r>
      <w:bookmarkEnd w:id="620"/>
      <w:bookmarkEnd w:id="621"/>
    </w:p>
    <w:p w14:paraId="0EE358F5" w14:textId="77777777" w:rsidR="00B52B4B" w:rsidRDefault="00B52B4B" w:rsidP="0030097D"/>
    <w:p w14:paraId="77C745AA" w14:textId="77777777" w:rsidR="0030097D" w:rsidRPr="00757AC5" w:rsidRDefault="0030097D" w:rsidP="00757AC5">
      <w:pPr>
        <w:ind w:left="450"/>
        <w:rPr>
          <w:rFonts w:ascii="Arial" w:hAnsi="Arial" w:cs="Arial"/>
          <w:sz w:val="20"/>
          <w:szCs w:val="20"/>
        </w:rPr>
      </w:pPr>
      <w:r w:rsidRPr="00757AC5">
        <w:rPr>
          <w:rFonts w:ascii="Arial" w:hAnsi="Arial" w:cs="Arial"/>
          <w:sz w:val="20"/>
          <w:szCs w:val="20"/>
        </w:rPr>
        <w:t xml:space="preserve">To communicate unknown, not relevant, or not computable or measurable data, the following practices are recommended for the approach. </w:t>
      </w:r>
    </w:p>
    <w:p w14:paraId="32C88976" w14:textId="77777777" w:rsidR="0030097D" w:rsidRPr="00757AC5" w:rsidRDefault="0030097D" w:rsidP="00757AC5">
      <w:pPr>
        <w:ind w:left="450"/>
        <w:rPr>
          <w:rFonts w:ascii="Arial" w:hAnsi="Arial" w:cs="Arial"/>
          <w:sz w:val="20"/>
          <w:szCs w:val="20"/>
        </w:rPr>
      </w:pPr>
    </w:p>
    <w:p w14:paraId="524E53B3" w14:textId="77777777" w:rsidR="0030097D" w:rsidRPr="00757AC5" w:rsidRDefault="0030097D" w:rsidP="005F05BB">
      <w:pPr>
        <w:pStyle w:val="ListBullet"/>
        <w:numPr>
          <w:ilvl w:val="0"/>
          <w:numId w:val="27"/>
        </w:numPr>
        <w:rPr>
          <w:rFonts w:ascii="Arial" w:hAnsi="Arial"/>
          <w:sz w:val="20"/>
          <w:szCs w:val="20"/>
        </w:rPr>
      </w:pPr>
      <w:r w:rsidRPr="00757AC5">
        <w:rPr>
          <w:rFonts w:ascii="Arial" w:hAnsi="Arial"/>
          <w:sz w:val="20"/>
          <w:szCs w:val="20"/>
        </w:rPr>
        <w:t xml:space="preserve">Any </w:t>
      </w:r>
      <w:r w:rsidRPr="00757AC5">
        <w:rPr>
          <w:rFonts w:ascii="Arial" w:hAnsi="Arial"/>
          <w:b/>
          <w:bCs/>
          <w:iCs/>
          <w:color w:val="002776"/>
          <w:sz w:val="20"/>
          <w:szCs w:val="20"/>
        </w:rPr>
        <w:t>SHALL</w:t>
      </w:r>
      <w:r w:rsidRPr="00757AC5">
        <w:rPr>
          <w:rFonts w:ascii="Arial" w:hAnsi="Arial"/>
          <w:sz w:val="20"/>
          <w:szCs w:val="20"/>
        </w:rPr>
        <w:t xml:space="preserve"> conformance statement may use a null flavor to indicate unknown data, unless the attribute is required or the null flavor is explicitly disallowed. </w:t>
      </w:r>
    </w:p>
    <w:p w14:paraId="21EDE015" w14:textId="77777777" w:rsidR="0030097D" w:rsidRPr="00757AC5" w:rsidRDefault="0030097D" w:rsidP="005F05BB">
      <w:pPr>
        <w:pStyle w:val="ListBullet"/>
        <w:numPr>
          <w:ilvl w:val="0"/>
          <w:numId w:val="27"/>
        </w:numPr>
        <w:rPr>
          <w:rFonts w:ascii="Arial" w:hAnsi="Arial"/>
          <w:sz w:val="20"/>
          <w:szCs w:val="20"/>
        </w:rPr>
      </w:pPr>
      <w:r w:rsidRPr="00757AC5">
        <w:rPr>
          <w:rFonts w:ascii="Arial" w:hAnsi="Arial"/>
          <w:b/>
          <w:bCs/>
          <w:iCs/>
          <w:color w:val="002776"/>
          <w:sz w:val="20"/>
          <w:szCs w:val="20"/>
        </w:rPr>
        <w:t>SHOULD</w:t>
      </w:r>
      <w:r w:rsidRPr="00757AC5">
        <w:rPr>
          <w:rFonts w:ascii="Arial" w:hAnsi="Arial"/>
          <w:sz w:val="20"/>
          <w:szCs w:val="20"/>
        </w:rPr>
        <w:t xml:space="preserve"> and </w:t>
      </w:r>
      <w:r w:rsidRPr="00757AC5">
        <w:rPr>
          <w:rFonts w:ascii="Arial" w:hAnsi="Arial"/>
          <w:b/>
          <w:bCs/>
          <w:iCs/>
          <w:color w:val="002776"/>
          <w:sz w:val="20"/>
          <w:szCs w:val="20"/>
        </w:rPr>
        <w:t>MAY</w:t>
      </w:r>
      <w:r w:rsidRPr="00757AC5">
        <w:rPr>
          <w:rFonts w:ascii="Arial" w:hAnsi="Arial"/>
          <w:sz w:val="20"/>
          <w:szCs w:val="20"/>
        </w:rPr>
        <w:t xml:space="preserve"> conformance statement may also use a null flavor. </w:t>
      </w:r>
    </w:p>
    <w:p w14:paraId="3DBA483E" w14:textId="77777777" w:rsidR="0030097D" w:rsidRPr="00757AC5" w:rsidRDefault="0030097D" w:rsidP="005F05BB">
      <w:pPr>
        <w:pStyle w:val="ListBullet"/>
        <w:numPr>
          <w:ilvl w:val="0"/>
          <w:numId w:val="27"/>
        </w:numPr>
        <w:rPr>
          <w:rFonts w:ascii="Arial" w:hAnsi="Arial"/>
          <w:sz w:val="20"/>
          <w:szCs w:val="20"/>
        </w:rPr>
      </w:pPr>
      <w:r w:rsidRPr="00757AC5">
        <w:rPr>
          <w:rFonts w:ascii="Arial" w:hAnsi="Arial"/>
          <w:sz w:val="20"/>
          <w:szCs w:val="20"/>
        </w:rPr>
        <w:t xml:space="preserve">Negation indicators </w:t>
      </w:r>
      <w:r w:rsidRPr="00757AC5">
        <w:rPr>
          <w:rFonts w:ascii="Arial" w:hAnsi="Arial"/>
          <w:b/>
          <w:bCs/>
          <w:iCs/>
          <w:color w:val="002776"/>
          <w:sz w:val="20"/>
          <w:szCs w:val="20"/>
        </w:rPr>
        <w:t>SHALL</w:t>
      </w:r>
      <w:r w:rsidRPr="00757AC5">
        <w:rPr>
          <w:rFonts w:ascii="Arial" w:hAnsi="Arial"/>
          <w:sz w:val="20"/>
          <w:szCs w:val="20"/>
        </w:rPr>
        <w:t xml:space="preserve"> be used for any required attribute reflecting the assertion of "no known" data (e.g., "no known allergies").</w:t>
      </w:r>
    </w:p>
    <w:p w14:paraId="2E72385C" w14:textId="1A31F047" w:rsidR="0030097D" w:rsidRDefault="0030097D" w:rsidP="00757AC5">
      <w:pPr>
        <w:ind w:left="450"/>
        <w:rPr>
          <w:rFonts w:ascii="Arial" w:hAnsi="Arial" w:cs="Arial"/>
          <w:sz w:val="20"/>
          <w:szCs w:val="20"/>
        </w:rPr>
      </w:pPr>
      <w:r w:rsidRPr="00757AC5">
        <w:rPr>
          <w:rFonts w:ascii="Arial" w:hAnsi="Arial" w:cs="Arial"/>
          <w:sz w:val="20"/>
          <w:szCs w:val="20"/>
        </w:rPr>
        <w:t xml:space="preserve">It is recommended to use the HL7 null flavor that most precisely describes the reason, e.g., ASKU (asked but unknown) is more precise than UNK (unknown), and NAV (temporarily unavailable) is more precise than ASKU (e.g., patient was asked and did not know, but will find out the answer). Additional guidance on null </w:t>
      </w:r>
      <w:r w:rsidRPr="00757AC5">
        <w:rPr>
          <w:rFonts w:ascii="Arial" w:hAnsi="Arial" w:cs="Arial"/>
          <w:sz w:val="20"/>
          <w:szCs w:val="20"/>
        </w:rPr>
        <w:lastRenderedPageBreak/>
        <w:t>flavors and negation indicators are provided in</w:t>
      </w:r>
      <w:r w:rsidR="00E256C1">
        <w:rPr>
          <w:rFonts w:ascii="Arial" w:hAnsi="Arial" w:cs="Arial"/>
          <w:sz w:val="20"/>
          <w:szCs w:val="20"/>
        </w:rPr>
        <w:t xml:space="preserve"> section 5 </w:t>
      </w:r>
      <w:r w:rsidRPr="00757AC5">
        <w:rPr>
          <w:rFonts w:ascii="Arial" w:hAnsi="Arial" w:cs="Arial"/>
          <w:sz w:val="20"/>
          <w:szCs w:val="20"/>
        </w:rPr>
        <w:t xml:space="preserve">of this guide and </w:t>
      </w:r>
      <w:r w:rsidR="00850632">
        <w:rPr>
          <w:rFonts w:ascii="Arial" w:hAnsi="Arial" w:cs="Arial"/>
          <w:sz w:val="20"/>
          <w:szCs w:val="20"/>
        </w:rPr>
        <w:t>Section</w:t>
      </w:r>
      <w:r w:rsidR="00850632" w:rsidRPr="00757AC5">
        <w:rPr>
          <w:rFonts w:ascii="Arial" w:hAnsi="Arial" w:cs="Arial"/>
          <w:sz w:val="20"/>
          <w:szCs w:val="20"/>
        </w:rPr>
        <w:t xml:space="preserve">s </w:t>
      </w:r>
      <w:r w:rsidRPr="00757AC5">
        <w:rPr>
          <w:rFonts w:ascii="Arial" w:hAnsi="Arial" w:cs="Arial"/>
          <w:sz w:val="20"/>
          <w:szCs w:val="20"/>
        </w:rPr>
        <w:t>1.8.8 and 1.8.9 of the Consolidated CDA implementation guide.</w:t>
      </w:r>
    </w:p>
    <w:p w14:paraId="3E571977" w14:textId="77777777" w:rsidR="001B0FD9" w:rsidRDefault="001B0FD9" w:rsidP="00757AC5">
      <w:pPr>
        <w:ind w:left="450"/>
        <w:rPr>
          <w:rFonts w:ascii="Arial" w:hAnsi="Arial" w:cs="Arial"/>
          <w:sz w:val="20"/>
          <w:szCs w:val="20"/>
        </w:rPr>
      </w:pPr>
    </w:p>
    <w:p w14:paraId="3E3CEC0B" w14:textId="08DB9595" w:rsidR="001B0FD9" w:rsidRDefault="001B0FD9" w:rsidP="00757AC5">
      <w:pPr>
        <w:ind w:left="450"/>
        <w:rPr>
          <w:rFonts w:ascii="Arial" w:hAnsi="Arial" w:cs="Arial"/>
          <w:sz w:val="20"/>
          <w:szCs w:val="20"/>
        </w:rPr>
      </w:pPr>
      <w:r>
        <w:rPr>
          <w:rFonts w:ascii="Arial" w:hAnsi="Arial" w:cs="Arial"/>
          <w:sz w:val="20"/>
          <w:szCs w:val="20"/>
        </w:rPr>
        <w:t xml:space="preserve">Section 3.6 of the C-CDA R2.1 Volume 1 guide provides further details on </w:t>
      </w:r>
      <w:r w:rsidR="009D523E">
        <w:rPr>
          <w:rFonts w:ascii="Arial" w:hAnsi="Arial" w:cs="Arial"/>
          <w:sz w:val="20"/>
          <w:szCs w:val="20"/>
        </w:rPr>
        <w:t xml:space="preserve">using null flavors for unknown, required, or optional </w:t>
      </w:r>
      <w:r w:rsidR="008B2A7E">
        <w:rPr>
          <w:rFonts w:ascii="Arial" w:hAnsi="Arial" w:cs="Arial"/>
          <w:sz w:val="20"/>
          <w:szCs w:val="20"/>
        </w:rPr>
        <w:t>attributes</w:t>
      </w:r>
      <w:r w:rsidR="009D523E">
        <w:rPr>
          <w:rFonts w:ascii="Arial" w:hAnsi="Arial" w:cs="Arial"/>
          <w:sz w:val="20"/>
          <w:szCs w:val="20"/>
        </w:rPr>
        <w:t>:</w:t>
      </w:r>
    </w:p>
    <w:p w14:paraId="6CB6C56A" w14:textId="77777777" w:rsidR="009D523E" w:rsidRPr="00757AC5" w:rsidRDefault="009D523E" w:rsidP="00757AC5">
      <w:pPr>
        <w:ind w:left="450"/>
        <w:rPr>
          <w:rFonts w:ascii="Arial" w:hAnsi="Arial" w:cs="Arial"/>
          <w:sz w:val="20"/>
          <w:szCs w:val="20"/>
        </w:rPr>
      </w:pPr>
    </w:p>
    <w:p w14:paraId="1A988415" w14:textId="1605D478" w:rsidR="009D523E" w:rsidRPr="009D523E" w:rsidRDefault="009D523E" w:rsidP="009D523E">
      <w:pPr>
        <w:widowControl w:val="0"/>
        <w:autoSpaceDE w:val="0"/>
        <w:autoSpaceDN w:val="0"/>
        <w:adjustRightInd w:val="0"/>
        <w:ind w:firstLine="450"/>
        <w:rPr>
          <w:rFonts w:ascii="Arial" w:hAnsi="Arial" w:cs="Arial"/>
          <w:color w:val="000000"/>
          <w:sz w:val="20"/>
          <w:szCs w:val="20"/>
        </w:rPr>
      </w:pPr>
      <w:r w:rsidRPr="009D523E">
        <w:rPr>
          <w:rFonts w:ascii="Arial" w:hAnsi="Arial" w:cs="Arial"/>
          <w:color w:val="000000"/>
          <w:sz w:val="20"/>
          <w:szCs w:val="20"/>
        </w:rPr>
        <w:t xml:space="preserve">NI </w:t>
      </w:r>
      <w:r>
        <w:rPr>
          <w:rFonts w:ascii="Arial" w:hAnsi="Arial" w:cs="Arial"/>
          <w:color w:val="000000"/>
          <w:sz w:val="20"/>
          <w:szCs w:val="20"/>
        </w:rPr>
        <w:tab/>
      </w:r>
      <w:r>
        <w:rPr>
          <w:rFonts w:ascii="Arial" w:hAnsi="Arial" w:cs="Arial"/>
          <w:color w:val="000000"/>
          <w:sz w:val="20"/>
          <w:szCs w:val="20"/>
        </w:rPr>
        <w:tab/>
      </w:r>
      <w:r w:rsidRPr="009D523E">
        <w:rPr>
          <w:rFonts w:ascii="Arial" w:hAnsi="Arial" w:cs="Arial"/>
          <w:color w:val="000000"/>
          <w:sz w:val="20"/>
          <w:szCs w:val="20"/>
        </w:rPr>
        <w:t xml:space="preserve">No information. This is the most general and default null flavor. </w:t>
      </w:r>
    </w:p>
    <w:p w14:paraId="680FDD36" w14:textId="78B4BBAF" w:rsidR="009D523E" w:rsidRPr="009D523E" w:rsidRDefault="009D523E" w:rsidP="009D523E">
      <w:pPr>
        <w:widowControl w:val="0"/>
        <w:autoSpaceDE w:val="0"/>
        <w:autoSpaceDN w:val="0"/>
        <w:adjustRightInd w:val="0"/>
        <w:ind w:firstLine="450"/>
        <w:rPr>
          <w:rFonts w:ascii="Arial" w:hAnsi="Arial" w:cs="Arial"/>
          <w:color w:val="000000"/>
          <w:sz w:val="20"/>
          <w:szCs w:val="20"/>
        </w:rPr>
      </w:pPr>
      <w:r w:rsidRPr="009D523E">
        <w:rPr>
          <w:rFonts w:ascii="Arial" w:hAnsi="Arial" w:cs="Arial"/>
          <w:color w:val="000000"/>
          <w:sz w:val="20"/>
          <w:szCs w:val="20"/>
        </w:rPr>
        <w:t xml:space="preserve">NA </w:t>
      </w:r>
      <w:r>
        <w:rPr>
          <w:rFonts w:ascii="Arial" w:hAnsi="Arial" w:cs="Arial"/>
          <w:color w:val="000000"/>
          <w:sz w:val="20"/>
          <w:szCs w:val="20"/>
        </w:rPr>
        <w:tab/>
      </w:r>
      <w:r w:rsidRPr="009D523E">
        <w:rPr>
          <w:rFonts w:ascii="Arial" w:hAnsi="Arial" w:cs="Arial"/>
          <w:color w:val="000000"/>
          <w:sz w:val="20"/>
          <w:szCs w:val="20"/>
        </w:rPr>
        <w:t xml:space="preserve">Not applicable. Known to have no proper value (e.g., last menstrual period for a male). </w:t>
      </w:r>
    </w:p>
    <w:p w14:paraId="43A65AAD" w14:textId="48911C57" w:rsidR="009D523E" w:rsidRPr="009D523E" w:rsidRDefault="009D523E" w:rsidP="009D523E">
      <w:pPr>
        <w:widowControl w:val="0"/>
        <w:autoSpaceDE w:val="0"/>
        <w:autoSpaceDN w:val="0"/>
        <w:adjustRightInd w:val="0"/>
        <w:ind w:firstLine="450"/>
        <w:rPr>
          <w:rFonts w:ascii="Arial" w:hAnsi="Arial" w:cs="Arial"/>
          <w:color w:val="000000"/>
          <w:sz w:val="20"/>
          <w:szCs w:val="20"/>
        </w:rPr>
      </w:pPr>
      <w:r w:rsidRPr="009D523E">
        <w:rPr>
          <w:rFonts w:ascii="Arial" w:hAnsi="Arial" w:cs="Arial"/>
          <w:color w:val="000000"/>
          <w:sz w:val="20"/>
          <w:szCs w:val="20"/>
        </w:rPr>
        <w:t xml:space="preserve">UNK </w:t>
      </w:r>
      <w:r>
        <w:rPr>
          <w:rFonts w:ascii="Arial" w:hAnsi="Arial" w:cs="Arial"/>
          <w:color w:val="000000"/>
          <w:sz w:val="20"/>
          <w:szCs w:val="20"/>
        </w:rPr>
        <w:tab/>
      </w:r>
      <w:r w:rsidRPr="009D523E">
        <w:rPr>
          <w:rFonts w:ascii="Arial" w:hAnsi="Arial" w:cs="Arial"/>
          <w:color w:val="000000"/>
          <w:sz w:val="20"/>
          <w:szCs w:val="20"/>
        </w:rPr>
        <w:t xml:space="preserve">Unknown. A proper value is applicable, but is not known. </w:t>
      </w:r>
    </w:p>
    <w:p w14:paraId="5FF17490" w14:textId="01F90183" w:rsidR="009D523E" w:rsidRPr="009D523E" w:rsidRDefault="009D523E" w:rsidP="006A18B7">
      <w:pPr>
        <w:widowControl w:val="0"/>
        <w:autoSpaceDE w:val="0"/>
        <w:autoSpaceDN w:val="0"/>
        <w:adjustRightInd w:val="0"/>
        <w:ind w:left="1430" w:hanging="980"/>
        <w:rPr>
          <w:rFonts w:ascii="Arial" w:hAnsi="Arial" w:cs="Arial"/>
          <w:color w:val="000000"/>
          <w:sz w:val="20"/>
          <w:szCs w:val="20"/>
        </w:rPr>
      </w:pPr>
      <w:r w:rsidRPr="009D523E">
        <w:rPr>
          <w:rFonts w:ascii="Arial" w:hAnsi="Arial" w:cs="Arial"/>
          <w:color w:val="000000"/>
          <w:sz w:val="20"/>
          <w:szCs w:val="20"/>
        </w:rPr>
        <w:t xml:space="preserve">ASKU </w:t>
      </w:r>
      <w:r>
        <w:rPr>
          <w:rFonts w:ascii="Arial" w:hAnsi="Arial" w:cs="Arial"/>
          <w:color w:val="000000"/>
          <w:sz w:val="20"/>
          <w:szCs w:val="20"/>
        </w:rPr>
        <w:tab/>
      </w:r>
      <w:r w:rsidRPr="009D523E">
        <w:rPr>
          <w:rFonts w:ascii="Arial" w:hAnsi="Arial" w:cs="Arial"/>
          <w:color w:val="000000"/>
          <w:sz w:val="20"/>
          <w:szCs w:val="20"/>
        </w:rPr>
        <w:t xml:space="preserve">Asked, but not known. Information was sought, but not found (e.g., the patient was asked but did not know). </w:t>
      </w:r>
    </w:p>
    <w:p w14:paraId="4D11B0B9" w14:textId="6C7AB8A1" w:rsidR="009D523E" w:rsidRPr="009D523E" w:rsidRDefault="009D523E" w:rsidP="006A18B7">
      <w:pPr>
        <w:widowControl w:val="0"/>
        <w:autoSpaceDE w:val="0"/>
        <w:autoSpaceDN w:val="0"/>
        <w:adjustRightInd w:val="0"/>
        <w:ind w:firstLine="450"/>
        <w:rPr>
          <w:rFonts w:ascii="Arial" w:hAnsi="Arial" w:cs="Arial"/>
          <w:color w:val="000000"/>
          <w:sz w:val="20"/>
          <w:szCs w:val="20"/>
        </w:rPr>
      </w:pPr>
      <w:r w:rsidRPr="009D523E">
        <w:rPr>
          <w:rFonts w:ascii="Arial" w:hAnsi="Arial" w:cs="Arial"/>
          <w:color w:val="000000"/>
          <w:sz w:val="20"/>
          <w:szCs w:val="20"/>
        </w:rPr>
        <w:t xml:space="preserve">NAV </w:t>
      </w:r>
      <w:r w:rsidR="006A18B7">
        <w:rPr>
          <w:rFonts w:ascii="Arial" w:hAnsi="Arial" w:cs="Arial"/>
          <w:color w:val="000000"/>
          <w:sz w:val="20"/>
          <w:szCs w:val="20"/>
        </w:rPr>
        <w:tab/>
      </w:r>
      <w:r w:rsidRPr="009D523E">
        <w:rPr>
          <w:rFonts w:ascii="Arial" w:hAnsi="Arial" w:cs="Arial"/>
          <w:color w:val="000000"/>
          <w:sz w:val="20"/>
          <w:szCs w:val="20"/>
        </w:rPr>
        <w:t xml:space="preserve">Temporarily unavailable. The information is not available, but is expected to be available later. </w:t>
      </w:r>
    </w:p>
    <w:p w14:paraId="16377FEF" w14:textId="77777777" w:rsidR="006A18B7" w:rsidRDefault="009D523E" w:rsidP="006A18B7">
      <w:pPr>
        <w:widowControl w:val="0"/>
        <w:autoSpaceDE w:val="0"/>
        <w:autoSpaceDN w:val="0"/>
        <w:adjustRightInd w:val="0"/>
        <w:ind w:firstLine="450"/>
        <w:rPr>
          <w:rFonts w:ascii="Arial" w:hAnsi="Arial" w:cs="Arial"/>
          <w:color w:val="000000"/>
          <w:sz w:val="20"/>
          <w:szCs w:val="20"/>
        </w:rPr>
      </w:pPr>
      <w:r w:rsidRPr="009D523E">
        <w:rPr>
          <w:rFonts w:ascii="Arial" w:hAnsi="Arial" w:cs="Arial"/>
          <w:color w:val="000000"/>
          <w:sz w:val="20"/>
          <w:szCs w:val="20"/>
        </w:rPr>
        <w:t xml:space="preserve">NASK </w:t>
      </w:r>
      <w:r w:rsidR="006A18B7">
        <w:rPr>
          <w:rFonts w:ascii="Arial" w:hAnsi="Arial" w:cs="Arial"/>
          <w:color w:val="000000"/>
          <w:sz w:val="20"/>
          <w:szCs w:val="20"/>
        </w:rPr>
        <w:tab/>
      </w:r>
      <w:r w:rsidRPr="009D523E">
        <w:rPr>
          <w:rFonts w:ascii="Arial" w:hAnsi="Arial" w:cs="Arial"/>
          <w:color w:val="000000"/>
          <w:sz w:val="20"/>
          <w:szCs w:val="20"/>
        </w:rPr>
        <w:t xml:space="preserve">Not asked. The patient was not asked. </w:t>
      </w:r>
    </w:p>
    <w:p w14:paraId="1D786118" w14:textId="5B3E5FCA" w:rsidR="009D523E" w:rsidRPr="009D523E" w:rsidRDefault="009D523E" w:rsidP="006A18B7">
      <w:pPr>
        <w:widowControl w:val="0"/>
        <w:autoSpaceDE w:val="0"/>
        <w:autoSpaceDN w:val="0"/>
        <w:adjustRightInd w:val="0"/>
        <w:ind w:left="1430" w:hanging="980"/>
        <w:rPr>
          <w:rFonts w:ascii="Arial" w:hAnsi="Arial" w:cs="Arial"/>
          <w:sz w:val="20"/>
          <w:szCs w:val="20"/>
        </w:rPr>
      </w:pPr>
      <w:r w:rsidRPr="009D523E">
        <w:rPr>
          <w:rFonts w:ascii="Arial" w:hAnsi="Arial" w:cs="Arial"/>
          <w:sz w:val="20"/>
          <w:szCs w:val="20"/>
        </w:rPr>
        <w:t xml:space="preserve">MSK </w:t>
      </w:r>
      <w:r w:rsidR="006A18B7">
        <w:rPr>
          <w:rFonts w:ascii="Arial" w:hAnsi="Arial" w:cs="Arial"/>
          <w:sz w:val="20"/>
          <w:szCs w:val="20"/>
        </w:rPr>
        <w:tab/>
      </w:r>
      <w:r w:rsidRPr="009D523E">
        <w:rPr>
          <w:rFonts w:ascii="Arial" w:hAnsi="Arial" w:cs="Arial"/>
          <w:sz w:val="20"/>
          <w:szCs w:val="20"/>
        </w:rPr>
        <w:t xml:space="preserve">There is information on this item available but it has not been provided by the sender due to security, privacy, or other reasons. There may be an alternate mechanism for gaining access to this information. </w:t>
      </w:r>
    </w:p>
    <w:p w14:paraId="2E319017" w14:textId="02EDAD8A" w:rsidR="009D523E" w:rsidRPr="009D523E" w:rsidRDefault="009D523E" w:rsidP="006A18B7">
      <w:pPr>
        <w:widowControl w:val="0"/>
        <w:autoSpaceDE w:val="0"/>
        <w:autoSpaceDN w:val="0"/>
        <w:adjustRightInd w:val="0"/>
        <w:ind w:left="1430" w:hanging="980"/>
        <w:rPr>
          <w:rFonts w:ascii="Arial" w:hAnsi="Arial" w:cs="Arial"/>
          <w:sz w:val="20"/>
          <w:szCs w:val="20"/>
        </w:rPr>
      </w:pPr>
      <w:r w:rsidRPr="009D523E">
        <w:rPr>
          <w:rFonts w:ascii="Arial" w:hAnsi="Arial" w:cs="Arial"/>
          <w:sz w:val="20"/>
          <w:szCs w:val="20"/>
        </w:rPr>
        <w:t xml:space="preserve">OTH </w:t>
      </w:r>
      <w:r w:rsidR="006A18B7">
        <w:rPr>
          <w:rFonts w:ascii="Arial" w:hAnsi="Arial" w:cs="Arial"/>
          <w:sz w:val="20"/>
          <w:szCs w:val="20"/>
        </w:rPr>
        <w:tab/>
      </w:r>
      <w:r w:rsidRPr="009D523E">
        <w:rPr>
          <w:rFonts w:ascii="Arial" w:hAnsi="Arial" w:cs="Arial"/>
          <w:sz w:val="20"/>
          <w:szCs w:val="20"/>
        </w:rPr>
        <w:t xml:space="preserve">The actual value is not an element in the value domain of a variable. (e.g., concept not provided by required code system). </w:t>
      </w:r>
    </w:p>
    <w:p w14:paraId="732742D9" w14:textId="77777777" w:rsidR="006A18B7" w:rsidRDefault="006A18B7" w:rsidP="009D523E">
      <w:pPr>
        <w:widowControl w:val="0"/>
        <w:autoSpaceDE w:val="0"/>
        <w:autoSpaceDN w:val="0"/>
        <w:adjustRightInd w:val="0"/>
        <w:rPr>
          <w:rFonts w:ascii="Arial" w:hAnsi="Arial" w:cs="Arial"/>
          <w:sz w:val="20"/>
          <w:szCs w:val="20"/>
        </w:rPr>
      </w:pPr>
    </w:p>
    <w:p w14:paraId="15CB3713" w14:textId="77777777" w:rsidR="008070F7" w:rsidRDefault="009D523E" w:rsidP="009D523E">
      <w:pPr>
        <w:widowControl w:val="0"/>
        <w:autoSpaceDE w:val="0"/>
        <w:autoSpaceDN w:val="0"/>
        <w:adjustRightInd w:val="0"/>
        <w:rPr>
          <w:rFonts w:ascii="Arial" w:hAnsi="Arial" w:cs="Arial"/>
          <w:sz w:val="20"/>
          <w:szCs w:val="20"/>
        </w:rPr>
      </w:pPr>
      <w:r w:rsidRPr="009D523E">
        <w:rPr>
          <w:rFonts w:ascii="Arial" w:hAnsi="Arial" w:cs="Arial"/>
          <w:sz w:val="20"/>
          <w:szCs w:val="20"/>
        </w:rPr>
        <w:t>The list above contains those null flavors that are commonly used in clinical documents. For the full list and descriptions, see the nullFlavor vocabulary domain in the CDA R2 normative edition.10</w:t>
      </w:r>
      <w:r w:rsidR="008070F7">
        <w:rPr>
          <w:rFonts w:ascii="Arial" w:hAnsi="Arial" w:cs="Arial"/>
          <w:sz w:val="20"/>
          <w:szCs w:val="20"/>
        </w:rPr>
        <w:t>.  In addition, examples of these nullFlavor can also be found in the HL7 C-CDA Implementation Guide R2.1 Volume 1, Section 3.6.</w:t>
      </w:r>
    </w:p>
    <w:p w14:paraId="6F4FFC44" w14:textId="77777777" w:rsidR="008070F7" w:rsidRDefault="008070F7" w:rsidP="009D523E">
      <w:pPr>
        <w:widowControl w:val="0"/>
        <w:autoSpaceDE w:val="0"/>
        <w:autoSpaceDN w:val="0"/>
        <w:adjustRightInd w:val="0"/>
        <w:rPr>
          <w:rFonts w:ascii="Arial" w:hAnsi="Arial" w:cs="Arial"/>
          <w:sz w:val="20"/>
          <w:szCs w:val="20"/>
        </w:rPr>
      </w:pPr>
    </w:p>
    <w:p w14:paraId="3E7188F0" w14:textId="6572A19D" w:rsidR="009D523E" w:rsidRPr="009D523E" w:rsidRDefault="009D523E" w:rsidP="009D523E">
      <w:pPr>
        <w:widowControl w:val="0"/>
        <w:autoSpaceDE w:val="0"/>
        <w:autoSpaceDN w:val="0"/>
        <w:adjustRightInd w:val="0"/>
        <w:rPr>
          <w:rFonts w:ascii="Arial" w:hAnsi="Arial" w:cs="Arial"/>
          <w:sz w:val="20"/>
          <w:szCs w:val="20"/>
        </w:rPr>
      </w:pPr>
    </w:p>
    <w:p w14:paraId="1A72E9E9" w14:textId="6B063B09" w:rsidR="00240143" w:rsidRDefault="00240143" w:rsidP="009455DE">
      <w:pPr>
        <w:pStyle w:val="Heading1"/>
      </w:pPr>
      <w:bookmarkStart w:id="622" w:name="_Toc443988312"/>
      <w:bookmarkStart w:id="623" w:name="_Toc443996899"/>
      <w:bookmarkStart w:id="624" w:name="_Toc445201551"/>
      <w:bookmarkStart w:id="625" w:name="_Toc445207436"/>
      <w:bookmarkStart w:id="626" w:name="_Toc445208215"/>
      <w:bookmarkStart w:id="627" w:name="_Toc445208548"/>
      <w:bookmarkStart w:id="628" w:name="_Toc447024098"/>
      <w:bookmarkStart w:id="629" w:name="_Toc434460329"/>
      <w:bookmarkStart w:id="630" w:name="_Toc448232296"/>
      <w:bookmarkEnd w:id="622"/>
      <w:bookmarkEnd w:id="623"/>
      <w:bookmarkEnd w:id="624"/>
      <w:bookmarkEnd w:id="625"/>
      <w:bookmarkEnd w:id="626"/>
      <w:bookmarkEnd w:id="627"/>
      <w:bookmarkEnd w:id="628"/>
      <w:r>
        <w:lastRenderedPageBreak/>
        <w:t>Meaningful Use 201</w:t>
      </w:r>
      <w:r w:rsidR="006A758E">
        <w:t>5</w:t>
      </w:r>
      <w:r>
        <w:t xml:space="preserve"> Edition </w:t>
      </w:r>
      <w:r w:rsidR="00722DD7">
        <w:t>CEHRT Alignment</w:t>
      </w:r>
      <w:bookmarkEnd w:id="629"/>
      <w:bookmarkEnd w:id="630"/>
    </w:p>
    <w:p w14:paraId="591469ED" w14:textId="09D6F9F3" w:rsidR="00722DD7" w:rsidRDefault="00722DD7" w:rsidP="00B768E2">
      <w:pPr>
        <w:pStyle w:val="Heading2"/>
      </w:pPr>
      <w:bookmarkStart w:id="631" w:name="_Toc434460330"/>
      <w:bookmarkStart w:id="632" w:name="_Toc448232297"/>
      <w:r>
        <w:t>Transitions of Care §170.31</w:t>
      </w:r>
      <w:r w:rsidR="00E61D33">
        <w:t>5</w:t>
      </w:r>
      <w:bookmarkEnd w:id="632"/>
      <w:r>
        <w:t xml:space="preserve"> </w:t>
      </w:r>
      <w:bookmarkEnd w:id="631"/>
    </w:p>
    <w:p w14:paraId="44811684" w14:textId="35EA7D4E" w:rsidR="00503B94" w:rsidRDefault="00722DD7" w:rsidP="00757AC5">
      <w:pPr>
        <w:ind w:left="450"/>
        <w:rPr>
          <w:rFonts w:ascii="Arial" w:hAnsi="Arial" w:cs="Arial"/>
          <w:sz w:val="20"/>
          <w:szCs w:val="20"/>
        </w:rPr>
      </w:pPr>
      <w:r w:rsidRPr="00757AC5">
        <w:rPr>
          <w:rFonts w:ascii="Arial" w:hAnsi="Arial" w:cs="Arial"/>
          <w:sz w:val="20"/>
          <w:szCs w:val="20"/>
        </w:rPr>
        <w:t xml:space="preserve">The eHealth Exchange chose to </w:t>
      </w:r>
      <w:r w:rsidR="00E61D33">
        <w:rPr>
          <w:rFonts w:ascii="Arial" w:hAnsi="Arial" w:cs="Arial"/>
          <w:sz w:val="20"/>
          <w:szCs w:val="20"/>
        </w:rPr>
        <w:t xml:space="preserve">align this content testing program with Meaningful Test Methods to ease the burden of implementers and their vendors.  While vendor products have been certified for meaningful use with the Transitions of Care criteria, there appears to be variability regarding what is configured and implemented across the nation today with participants of the eHealth Exchange.  The testing workgroup chose to </w:t>
      </w:r>
      <w:r w:rsidRPr="00757AC5">
        <w:rPr>
          <w:rFonts w:ascii="Arial" w:hAnsi="Arial" w:cs="Arial"/>
          <w:sz w:val="20"/>
          <w:szCs w:val="20"/>
        </w:rPr>
        <w:t xml:space="preserve">align with the </w:t>
      </w:r>
      <w:r w:rsidR="00E61D33">
        <w:rPr>
          <w:rFonts w:ascii="Arial" w:hAnsi="Arial" w:cs="Arial"/>
          <w:sz w:val="20"/>
          <w:szCs w:val="20"/>
        </w:rPr>
        <w:t xml:space="preserve">2015 Testing and Test Methods.  Detailed information regarding the full Meaningful Use Requirements can be found here: </w:t>
      </w:r>
      <w:hyperlink r:id="rId35" w:history="1">
        <w:r w:rsidR="00E61D33" w:rsidRPr="008A06F3">
          <w:rPr>
            <w:rStyle w:val="Hyperlink"/>
            <w:rFonts w:ascii="Arial" w:hAnsi="Arial" w:cs="Arial"/>
            <w:sz w:val="20"/>
            <w:szCs w:val="20"/>
          </w:rPr>
          <w:t>https://www.healthit.gov/policy-researchers-implementers/2015-edition-test-method</w:t>
        </w:r>
      </w:hyperlink>
      <w:r w:rsidR="00E61D33">
        <w:rPr>
          <w:rFonts w:ascii="Arial" w:hAnsi="Arial" w:cs="Arial"/>
          <w:sz w:val="20"/>
          <w:szCs w:val="20"/>
        </w:rPr>
        <w:t xml:space="preserve">. </w:t>
      </w:r>
    </w:p>
    <w:p w14:paraId="4DCC08B2" w14:textId="77777777" w:rsidR="00503B94" w:rsidRDefault="00503B94" w:rsidP="00757AC5">
      <w:pPr>
        <w:ind w:left="450"/>
        <w:rPr>
          <w:rFonts w:ascii="Arial" w:hAnsi="Arial" w:cs="Arial"/>
          <w:sz w:val="20"/>
          <w:szCs w:val="20"/>
        </w:rPr>
      </w:pPr>
    </w:p>
    <w:p w14:paraId="2BD1DCA8" w14:textId="27766943" w:rsidR="00E61D33" w:rsidRDefault="00E61D33" w:rsidP="00757AC5">
      <w:pPr>
        <w:ind w:left="450"/>
        <w:rPr>
          <w:rFonts w:ascii="Arial" w:hAnsi="Arial" w:cs="Arial"/>
          <w:sz w:val="20"/>
          <w:szCs w:val="20"/>
        </w:rPr>
      </w:pPr>
      <w:r>
        <w:rPr>
          <w:rFonts w:ascii="Arial" w:hAnsi="Arial" w:cs="Arial"/>
          <w:sz w:val="20"/>
          <w:szCs w:val="20"/>
        </w:rPr>
        <w:t>The testing workgroup acknowledges that transport testing is currently covered by the existing programs and has modified the test procedures to only require the content related testing</w:t>
      </w:r>
      <w:r w:rsidR="00503B94">
        <w:rPr>
          <w:rFonts w:ascii="Arial" w:hAnsi="Arial" w:cs="Arial"/>
          <w:sz w:val="20"/>
          <w:szCs w:val="20"/>
        </w:rPr>
        <w:t xml:space="preserve"> for create and receive content</w:t>
      </w:r>
      <w:r>
        <w:rPr>
          <w:rFonts w:ascii="Arial" w:hAnsi="Arial" w:cs="Arial"/>
          <w:sz w:val="20"/>
          <w:szCs w:val="20"/>
        </w:rPr>
        <w:t xml:space="preserve">.  </w:t>
      </w:r>
    </w:p>
    <w:p w14:paraId="18855A11" w14:textId="77777777" w:rsidR="00E61D33" w:rsidRDefault="00E61D33" w:rsidP="00757AC5">
      <w:pPr>
        <w:ind w:left="450"/>
        <w:rPr>
          <w:rFonts w:ascii="Arial" w:hAnsi="Arial" w:cs="Arial"/>
          <w:sz w:val="20"/>
          <w:szCs w:val="20"/>
        </w:rPr>
      </w:pPr>
    </w:p>
    <w:p w14:paraId="0E62C3EA" w14:textId="2D0AE1B7" w:rsidR="00722DD7" w:rsidRPr="00757AC5" w:rsidRDefault="00722DD7" w:rsidP="00757AC5">
      <w:pPr>
        <w:ind w:left="450"/>
        <w:rPr>
          <w:rFonts w:ascii="Arial" w:hAnsi="Arial" w:cs="Arial"/>
          <w:sz w:val="20"/>
          <w:szCs w:val="20"/>
        </w:rPr>
      </w:pPr>
      <w:r w:rsidRPr="00757AC5">
        <w:rPr>
          <w:rFonts w:ascii="Arial" w:hAnsi="Arial" w:cs="Arial"/>
          <w:sz w:val="20"/>
          <w:szCs w:val="20"/>
        </w:rPr>
        <w:t xml:space="preserve">Transitions of Care Criterion for Eligible Professionals (EP) and Eligible Hospitals (EH).  </w:t>
      </w:r>
    </w:p>
    <w:p w14:paraId="5A38A079" w14:textId="35B2253B" w:rsidR="00722DD7" w:rsidRPr="00757AC5" w:rsidRDefault="00722DD7" w:rsidP="005F05BB">
      <w:pPr>
        <w:pStyle w:val="ListBullet"/>
        <w:numPr>
          <w:ilvl w:val="0"/>
          <w:numId w:val="37"/>
        </w:numPr>
        <w:rPr>
          <w:rStyle w:val="IntenseEmphasis"/>
          <w:rFonts w:ascii="Arial" w:hAnsi="Arial"/>
          <w:b w:val="0"/>
          <w:bCs/>
          <w:i/>
          <w:iCs/>
          <w:sz w:val="20"/>
          <w:szCs w:val="20"/>
        </w:rPr>
      </w:pPr>
      <w:r w:rsidRPr="00757AC5">
        <w:rPr>
          <w:rStyle w:val="Emphasis"/>
          <w:rFonts w:ascii="Arial" w:hAnsi="Arial" w:cs="Arial"/>
          <w:sz w:val="20"/>
          <w:szCs w:val="20"/>
        </w:rPr>
        <w:t>E</w:t>
      </w:r>
      <w:r w:rsidR="00E61D33">
        <w:rPr>
          <w:rStyle w:val="Emphasis"/>
          <w:rFonts w:ascii="Arial" w:hAnsi="Arial" w:cs="Arial"/>
          <w:sz w:val="20"/>
          <w:szCs w:val="20"/>
        </w:rPr>
        <w:t xml:space="preserve">ligible </w:t>
      </w:r>
      <w:r w:rsidRPr="00757AC5">
        <w:rPr>
          <w:rStyle w:val="Emphasis"/>
          <w:rFonts w:ascii="Arial" w:hAnsi="Arial" w:cs="Arial"/>
          <w:sz w:val="20"/>
          <w:szCs w:val="20"/>
        </w:rPr>
        <w:t>P</w:t>
      </w:r>
      <w:r w:rsidR="00E61D33">
        <w:rPr>
          <w:rStyle w:val="Emphasis"/>
          <w:rFonts w:ascii="Arial" w:hAnsi="Arial" w:cs="Arial"/>
          <w:sz w:val="20"/>
          <w:szCs w:val="20"/>
        </w:rPr>
        <w:t>rovider (EP)</w:t>
      </w:r>
      <w:r w:rsidRPr="00757AC5">
        <w:rPr>
          <w:rStyle w:val="Emphasis"/>
          <w:rFonts w:ascii="Arial" w:hAnsi="Arial" w:cs="Arial"/>
          <w:sz w:val="20"/>
          <w:szCs w:val="20"/>
        </w:rPr>
        <w:t xml:space="preserve"> Objective:</w:t>
      </w:r>
      <w:r w:rsidRPr="00757AC5">
        <w:rPr>
          <w:rStyle w:val="IntenseEmphasis"/>
          <w:rFonts w:ascii="Arial" w:hAnsi="Arial"/>
          <w:b w:val="0"/>
          <w:bCs/>
          <w:i/>
          <w:iCs/>
          <w:sz w:val="20"/>
          <w:szCs w:val="20"/>
        </w:rPr>
        <w:t xml:space="preserve"> </w:t>
      </w:r>
      <w:r w:rsidRPr="00757AC5">
        <w:rPr>
          <w:rFonts w:ascii="Arial" w:hAnsi="Arial"/>
          <w:sz w:val="20"/>
          <w:szCs w:val="20"/>
        </w:rPr>
        <w:t>The EP who transitions their patient to another setting of care or provider of care or refers their patient to another provider of care should provide summary of care record for each transition of care or referral</w:t>
      </w:r>
    </w:p>
    <w:p w14:paraId="49713A71" w14:textId="1AD553C2" w:rsidR="00722DD7" w:rsidRPr="00681846" w:rsidRDefault="00E61D33" w:rsidP="005F05BB">
      <w:pPr>
        <w:pStyle w:val="ListBullet"/>
        <w:numPr>
          <w:ilvl w:val="0"/>
          <w:numId w:val="37"/>
        </w:numPr>
        <w:rPr>
          <w:rFonts w:ascii="Arial" w:hAnsi="Arial"/>
          <w:bCs/>
          <w:iCs/>
          <w:color w:val="002776"/>
          <w:sz w:val="20"/>
          <w:szCs w:val="20"/>
        </w:rPr>
      </w:pPr>
      <w:r>
        <w:rPr>
          <w:rStyle w:val="Emphasis"/>
          <w:rFonts w:ascii="Arial" w:hAnsi="Arial" w:cs="Arial"/>
          <w:sz w:val="20"/>
          <w:szCs w:val="20"/>
        </w:rPr>
        <w:t>Eligible Hospital(</w:t>
      </w:r>
      <w:r w:rsidR="00722DD7" w:rsidRPr="00757AC5">
        <w:rPr>
          <w:rStyle w:val="Emphasis"/>
          <w:rFonts w:ascii="Arial" w:hAnsi="Arial" w:cs="Arial"/>
          <w:sz w:val="20"/>
          <w:szCs w:val="20"/>
        </w:rPr>
        <w:t>EH</w:t>
      </w:r>
      <w:r w:rsidR="00A75F33">
        <w:rPr>
          <w:rStyle w:val="Emphasis"/>
          <w:rFonts w:ascii="Arial" w:hAnsi="Arial" w:cs="Arial"/>
          <w:sz w:val="20"/>
          <w:szCs w:val="20"/>
        </w:rPr>
        <w:t>)</w:t>
      </w:r>
      <w:r w:rsidR="00722DD7" w:rsidRPr="00757AC5">
        <w:rPr>
          <w:rStyle w:val="Emphasis"/>
          <w:rFonts w:ascii="Arial" w:hAnsi="Arial" w:cs="Arial"/>
          <w:sz w:val="20"/>
          <w:szCs w:val="20"/>
        </w:rPr>
        <w:t xml:space="preserve"> Objective:</w:t>
      </w:r>
      <w:r w:rsidR="00722DD7" w:rsidRPr="00757AC5">
        <w:rPr>
          <w:rStyle w:val="IntenseEmphasis"/>
          <w:rFonts w:ascii="Arial" w:hAnsi="Arial"/>
          <w:b w:val="0"/>
          <w:bCs/>
          <w:iCs/>
          <w:sz w:val="20"/>
          <w:szCs w:val="20"/>
        </w:rPr>
        <w:t xml:space="preserve"> </w:t>
      </w:r>
      <w:r w:rsidR="00722DD7" w:rsidRPr="00757AC5">
        <w:rPr>
          <w:rFonts w:ascii="Arial" w:hAnsi="Arial"/>
          <w:sz w:val="20"/>
          <w:szCs w:val="20"/>
        </w:rPr>
        <w:t>The EH that transitions their patient to another setting of care or provider of care or refers their patient to another provider of care should provide summary of care record for each transition of care or referral</w:t>
      </w:r>
    </w:p>
    <w:p w14:paraId="6FF76F66" w14:textId="1F29E2EC" w:rsidR="00722DD7" w:rsidRDefault="00A75F33" w:rsidP="00B768E2">
      <w:pPr>
        <w:pStyle w:val="Heading2"/>
      </w:pPr>
      <w:bookmarkStart w:id="633" w:name="_Toc341091139"/>
      <w:bookmarkStart w:id="634" w:name="_Toc434460331"/>
      <w:bookmarkStart w:id="635" w:name="_Toc448232298"/>
      <w:r>
        <w:t>Referenced M</w:t>
      </w:r>
      <w:r w:rsidR="00722DD7">
        <w:t>U 201</w:t>
      </w:r>
      <w:r>
        <w:t>5</w:t>
      </w:r>
      <w:r w:rsidR="00722DD7">
        <w:t xml:space="preserve"> EDITION </w:t>
      </w:r>
      <w:r>
        <w:t xml:space="preserve">Guides and </w:t>
      </w:r>
      <w:r w:rsidR="00722DD7">
        <w:t>Data Requirements</w:t>
      </w:r>
      <w:bookmarkEnd w:id="633"/>
      <w:bookmarkEnd w:id="634"/>
      <w:bookmarkEnd w:id="635"/>
    </w:p>
    <w:p w14:paraId="02799DFC" w14:textId="3BBB78D0" w:rsidR="00722DD7" w:rsidRPr="00757AC5" w:rsidRDefault="00722DD7" w:rsidP="00757AC5">
      <w:pPr>
        <w:ind w:left="450"/>
        <w:rPr>
          <w:rFonts w:ascii="Arial" w:hAnsi="Arial" w:cs="Arial"/>
          <w:sz w:val="20"/>
          <w:szCs w:val="20"/>
        </w:rPr>
      </w:pPr>
      <w:r w:rsidRPr="00757AC5">
        <w:rPr>
          <w:rFonts w:ascii="Arial" w:hAnsi="Arial" w:cs="Arial"/>
          <w:sz w:val="20"/>
          <w:szCs w:val="20"/>
        </w:rPr>
        <w:t>The 201</w:t>
      </w:r>
      <w:r w:rsidR="00A75F33">
        <w:rPr>
          <w:rFonts w:ascii="Arial" w:hAnsi="Arial" w:cs="Arial"/>
          <w:sz w:val="20"/>
          <w:szCs w:val="20"/>
        </w:rPr>
        <w:t>5</w:t>
      </w:r>
      <w:r w:rsidRPr="00757AC5">
        <w:rPr>
          <w:rFonts w:ascii="Arial" w:hAnsi="Arial" w:cs="Arial"/>
          <w:sz w:val="20"/>
          <w:szCs w:val="20"/>
        </w:rPr>
        <w:t xml:space="preserve"> Ed. CEHRT specifies summary types that include MU 201</w:t>
      </w:r>
      <w:r w:rsidR="00A75F33">
        <w:rPr>
          <w:rFonts w:ascii="Arial" w:hAnsi="Arial" w:cs="Arial"/>
          <w:sz w:val="20"/>
          <w:szCs w:val="20"/>
        </w:rPr>
        <w:t>5</w:t>
      </w:r>
      <w:r w:rsidRPr="00757AC5">
        <w:rPr>
          <w:rFonts w:ascii="Arial" w:hAnsi="Arial" w:cs="Arial"/>
          <w:sz w:val="20"/>
          <w:szCs w:val="20"/>
        </w:rPr>
        <w:t xml:space="preserve"> EDITION data requirements to be formatted using Consolidated CDA for the objective. </w:t>
      </w:r>
      <w:r w:rsidR="002843A2">
        <w:rPr>
          <w:rFonts w:ascii="Arial" w:hAnsi="Arial" w:cs="Arial"/>
          <w:sz w:val="20"/>
          <w:szCs w:val="20"/>
        </w:rPr>
        <w:t>Please note that these test procedures have been reduced to eliminate transport testing at this time as it is covered by the existing Smoke and Security tests required by participants and product vendors. The references below are for the 2015 Edition Meaningful Use Certification program sponsored by ONC.</w:t>
      </w:r>
    </w:p>
    <w:p w14:paraId="0EAE7ED4" w14:textId="77777777" w:rsidR="00722DD7" w:rsidRDefault="00722DD7" w:rsidP="00722DD7">
      <w:pPr>
        <w:rPr>
          <w:b/>
        </w:rPr>
      </w:pPr>
    </w:p>
    <w:p w14:paraId="48BB5B3D" w14:textId="77777777" w:rsidR="00722DD7" w:rsidRDefault="00722DD7" w:rsidP="00722DD7">
      <w:pPr>
        <w:jc w:val="center"/>
        <w:rPr>
          <w:b/>
        </w:rPr>
      </w:pPr>
    </w:p>
    <w:p w14:paraId="3BACD6C9" w14:textId="615569EE" w:rsidR="00075245" w:rsidRPr="00A120F8" w:rsidRDefault="00B10E08" w:rsidP="00075245">
      <w:pPr>
        <w:jc w:val="center"/>
        <w:rPr>
          <w:b/>
        </w:rPr>
      </w:pPr>
      <w:r>
        <w:rPr>
          <w:b/>
        </w:rPr>
        <w:t xml:space="preserve">Table XX: Common Clinical Data Set </w:t>
      </w:r>
      <w:r w:rsidR="008B2A7E">
        <w:rPr>
          <w:b/>
        </w:rPr>
        <w:t>Summary</w:t>
      </w:r>
      <w:r>
        <w:rPr>
          <w:b/>
        </w:rPr>
        <w:t xml:space="preserve"> Record - create</w:t>
      </w:r>
    </w:p>
    <w:tbl>
      <w:tblPr>
        <w:tblStyle w:val="LightList2"/>
        <w:tblW w:w="10440"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0A0" w:firstRow="1" w:lastRow="0" w:firstColumn="1" w:lastColumn="0" w:noHBand="0" w:noVBand="0"/>
      </w:tblPr>
      <w:tblGrid>
        <w:gridCol w:w="3150"/>
        <w:gridCol w:w="7290"/>
      </w:tblGrid>
      <w:tr w:rsidR="00075245" w:rsidRPr="00757AC5" w14:paraId="215F85E3" w14:textId="77777777" w:rsidTr="00663134">
        <w:trPr>
          <w:cnfStyle w:val="100000000000" w:firstRow="1" w:lastRow="0" w:firstColumn="0" w:lastColumn="0" w:oddVBand="0" w:evenVBand="0" w:oddHBand="0"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3150" w:type="dxa"/>
            <w:vAlign w:val="center"/>
          </w:tcPr>
          <w:p w14:paraId="70B8B13C" w14:textId="77777777" w:rsidR="00075245" w:rsidRPr="00757AC5" w:rsidRDefault="00075245" w:rsidP="00663134">
            <w:pPr>
              <w:jc w:val="center"/>
              <w:rPr>
                <w:rFonts w:ascii="Arial" w:hAnsi="Arial" w:cs="Arial"/>
                <w:bCs w:val="0"/>
                <w:color w:val="auto"/>
              </w:rPr>
            </w:pPr>
            <w:r>
              <w:rPr>
                <w:rFonts w:ascii="Arial" w:hAnsi="Arial" w:cs="Arial"/>
                <w:bCs w:val="0"/>
                <w:color w:val="auto"/>
              </w:rPr>
              <w:t>2015</w:t>
            </w:r>
            <w:r w:rsidRPr="00ED2B7A">
              <w:rPr>
                <w:rFonts w:ascii="Arial" w:hAnsi="Arial" w:cs="Arial"/>
                <w:bCs w:val="0"/>
                <w:color w:val="FFFFFF" w:themeColor="background1"/>
              </w:rPr>
              <w:t xml:space="preserve"> </w:t>
            </w:r>
            <w:r w:rsidRPr="00757AC5">
              <w:rPr>
                <w:rFonts w:ascii="Arial" w:hAnsi="Arial" w:cs="Arial"/>
                <w:bCs w:val="0"/>
                <w:color w:val="auto"/>
              </w:rPr>
              <w:t>CEHRT Criterion</w:t>
            </w:r>
          </w:p>
        </w:tc>
        <w:tc>
          <w:tcPr>
            <w:cnfStyle w:val="000010000000" w:firstRow="0" w:lastRow="0" w:firstColumn="0" w:lastColumn="0" w:oddVBand="1" w:evenVBand="0" w:oddHBand="0" w:evenHBand="0" w:firstRowFirstColumn="0" w:firstRowLastColumn="0" w:lastRowFirstColumn="0" w:lastRowLastColumn="0"/>
            <w:tcW w:w="7290" w:type="dxa"/>
            <w:vAlign w:val="center"/>
          </w:tcPr>
          <w:p w14:paraId="7874514A" w14:textId="77777777" w:rsidR="00075245" w:rsidRPr="00757AC5" w:rsidRDefault="00075245" w:rsidP="00663134">
            <w:pPr>
              <w:jc w:val="center"/>
              <w:rPr>
                <w:rFonts w:ascii="Arial" w:hAnsi="Arial" w:cs="Arial"/>
                <w:bCs w:val="0"/>
                <w:color w:val="auto"/>
              </w:rPr>
            </w:pPr>
            <w:r w:rsidRPr="00757AC5">
              <w:rPr>
                <w:rFonts w:ascii="Arial" w:hAnsi="Arial" w:cs="Arial"/>
                <w:bCs w:val="0"/>
                <w:color w:val="auto"/>
              </w:rPr>
              <w:t>Summary Type</w:t>
            </w:r>
          </w:p>
        </w:tc>
      </w:tr>
      <w:tr w:rsidR="00075245" w:rsidRPr="00757AC5" w14:paraId="3FCBEECA" w14:textId="77777777" w:rsidTr="00663134">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vAlign w:val="center"/>
          </w:tcPr>
          <w:p w14:paraId="68A00EA2" w14:textId="77777777" w:rsidR="00075245" w:rsidRDefault="00075245" w:rsidP="00663134">
            <w:pPr>
              <w:rPr>
                <w:rFonts w:ascii="Arial" w:hAnsi="Arial" w:cs="Arial"/>
                <w:b w:val="0"/>
                <w:bCs w:val="0"/>
              </w:rPr>
            </w:pPr>
            <w:r>
              <w:rPr>
                <w:rFonts w:ascii="Arial" w:hAnsi="Arial" w:cs="Arial"/>
                <w:b w:val="0"/>
                <w:bCs w:val="0"/>
              </w:rPr>
              <w:t>2015 Edition Certification Companion Guide Common Clinical Data Set Summary Record – create – 45 CFR 170.315(b)(4)</w:t>
            </w:r>
          </w:p>
        </w:tc>
        <w:tc>
          <w:tcPr>
            <w:cnfStyle w:val="000010000000" w:firstRow="0" w:lastRow="0" w:firstColumn="0" w:lastColumn="0" w:oddVBand="1" w:evenVBand="0" w:oddHBand="0" w:evenHBand="0" w:firstRowFirstColumn="0" w:firstRowLastColumn="0" w:lastRowFirstColumn="0" w:lastRowLastColumn="0"/>
            <w:tcW w:w="7290" w:type="dxa"/>
            <w:vAlign w:val="center"/>
          </w:tcPr>
          <w:p w14:paraId="05E72BCE" w14:textId="77777777" w:rsidR="00075245" w:rsidRDefault="00E94F86" w:rsidP="00663134">
            <w:pPr>
              <w:rPr>
                <w:rStyle w:val="IntenseEmphasis"/>
                <w:rFonts w:ascii="Arial" w:hAnsi="Arial" w:cs="Arial"/>
                <w:sz w:val="20"/>
              </w:rPr>
            </w:pPr>
            <w:hyperlink r:id="rId36" w:history="1">
              <w:r w:rsidRPr="00342371">
                <w:rPr>
                  <w:rStyle w:val="Hyperlink"/>
                  <w:rFonts w:ascii="Arial" w:hAnsi="Arial" w:cs="Arial"/>
                </w:rPr>
                <w:t>https://www.healthit.gov/sites/default/files/2015Ed_CCG_b4-CCDS-summary-record-create.pdf</w:t>
              </w:r>
            </w:hyperlink>
            <w:r>
              <w:rPr>
                <w:rStyle w:val="IntenseEmphasis"/>
                <w:rFonts w:ascii="Arial" w:hAnsi="Arial" w:cs="Arial"/>
                <w:sz w:val="20"/>
              </w:rPr>
              <w:t xml:space="preserve"> and; </w:t>
            </w:r>
          </w:p>
          <w:p w14:paraId="79DDCE71" w14:textId="77777777" w:rsidR="00E94F86" w:rsidRDefault="00E94F86" w:rsidP="00663134">
            <w:pPr>
              <w:rPr>
                <w:rStyle w:val="IntenseEmphasis"/>
                <w:rFonts w:ascii="Arial" w:hAnsi="Arial" w:cs="Arial"/>
                <w:sz w:val="20"/>
              </w:rPr>
            </w:pPr>
          </w:p>
          <w:p w14:paraId="5F5E4D64" w14:textId="26D16A8B" w:rsidR="00E94F86" w:rsidRPr="00ED2F0C" w:rsidRDefault="00E94F86" w:rsidP="00663134">
            <w:pPr>
              <w:rPr>
                <w:rStyle w:val="IntenseEmphasis"/>
                <w:rFonts w:ascii="Arial" w:hAnsi="Arial" w:cs="Arial"/>
                <w:b w:val="0"/>
                <w:sz w:val="20"/>
              </w:rPr>
            </w:pPr>
            <w:r w:rsidRPr="00ED2F0C">
              <w:rPr>
                <w:rStyle w:val="IntenseEmphasis"/>
                <w:rFonts w:ascii="Arial" w:hAnsi="Arial" w:cs="Arial"/>
                <w:b w:val="0"/>
                <w:sz w:val="20"/>
              </w:rPr>
              <w:t>https://www.healthit.gov/sites/default/files/170_315b4_common_clinical_data_set_summary_record-create_v1_0.pdf</w:t>
            </w:r>
          </w:p>
        </w:tc>
      </w:tr>
      <w:tr w:rsidR="00503B94" w:rsidRPr="00757AC5" w14:paraId="033F1503" w14:textId="77777777" w:rsidTr="00663134">
        <w:trPr>
          <w:trHeight w:val="537"/>
        </w:trPr>
        <w:tc>
          <w:tcPr>
            <w:cnfStyle w:val="001000000000" w:firstRow="0" w:lastRow="0" w:firstColumn="1" w:lastColumn="0" w:oddVBand="0" w:evenVBand="0" w:oddHBand="0" w:evenHBand="0" w:firstRowFirstColumn="0" w:firstRowLastColumn="0" w:lastRowFirstColumn="0" w:lastRowLastColumn="0"/>
            <w:tcW w:w="3150" w:type="dxa"/>
            <w:vAlign w:val="center"/>
          </w:tcPr>
          <w:p w14:paraId="0D947FB9" w14:textId="021B32AE" w:rsidR="00503B94" w:rsidRDefault="00503B94" w:rsidP="00663134">
            <w:pPr>
              <w:rPr>
                <w:rFonts w:ascii="Arial" w:hAnsi="Arial" w:cs="Arial"/>
                <w:b w:val="0"/>
                <w:bCs w:val="0"/>
              </w:rPr>
            </w:pPr>
            <w:r>
              <w:rPr>
                <w:rFonts w:ascii="Arial" w:hAnsi="Arial" w:cs="Arial"/>
                <w:b w:val="0"/>
                <w:bCs w:val="0"/>
              </w:rPr>
              <w:t>2015 Edition Certification Companion Guide</w:t>
            </w:r>
          </w:p>
        </w:tc>
        <w:tc>
          <w:tcPr>
            <w:cnfStyle w:val="000010000000" w:firstRow="0" w:lastRow="0" w:firstColumn="0" w:lastColumn="0" w:oddVBand="1" w:evenVBand="0" w:oddHBand="0" w:evenHBand="0" w:firstRowFirstColumn="0" w:firstRowLastColumn="0" w:lastRowFirstColumn="0" w:lastRowLastColumn="0"/>
            <w:tcW w:w="7290" w:type="dxa"/>
            <w:vAlign w:val="center"/>
          </w:tcPr>
          <w:p w14:paraId="14F48280" w14:textId="6873FF85" w:rsidR="00503B94" w:rsidRPr="00ED2F0C" w:rsidRDefault="00503B94" w:rsidP="00663134">
            <w:pPr>
              <w:rPr>
                <w:rStyle w:val="IntenseEmphasis"/>
                <w:rFonts w:ascii="Arial" w:hAnsi="Arial" w:cs="Arial"/>
                <w:b w:val="0"/>
                <w:sz w:val="20"/>
              </w:rPr>
            </w:pPr>
            <w:r w:rsidRPr="00ED2F0C">
              <w:rPr>
                <w:rStyle w:val="IntenseEmphasis"/>
                <w:rFonts w:ascii="Arial" w:hAnsi="Arial" w:cs="Arial"/>
                <w:b w:val="0"/>
                <w:sz w:val="20"/>
              </w:rPr>
              <w:t>https://www.healthit.gov/sites/default/files/2015ed_ccg_g6-ccda-creation-performance_1.pdf</w:t>
            </w:r>
          </w:p>
        </w:tc>
      </w:tr>
      <w:tr w:rsidR="00503B94" w:rsidRPr="00757AC5" w14:paraId="48990BA1" w14:textId="77777777" w:rsidTr="00330656">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tcBorders>
              <w:bottom w:val="single" w:sz="4" w:space="0" w:color="D9D9D9" w:themeColor="background1" w:themeShade="D9"/>
            </w:tcBorders>
            <w:vAlign w:val="center"/>
          </w:tcPr>
          <w:p w14:paraId="2615C385" w14:textId="3F54746A" w:rsidR="00503B94" w:rsidRPr="00ED2B7A" w:rsidRDefault="00503B94" w:rsidP="00663134">
            <w:pPr>
              <w:rPr>
                <w:rFonts w:ascii="Arial" w:hAnsi="Arial" w:cs="Arial"/>
                <w:b w:val="0"/>
                <w:bCs w:val="0"/>
              </w:rPr>
            </w:pPr>
            <w:r>
              <w:rPr>
                <w:rFonts w:ascii="Arial" w:hAnsi="Arial" w:cs="Arial"/>
                <w:b w:val="0"/>
                <w:bCs w:val="0"/>
              </w:rPr>
              <w:t>2015 Edition  Common Clinical Data Set – 45 CFR 170.102</w:t>
            </w:r>
          </w:p>
        </w:tc>
        <w:tc>
          <w:tcPr>
            <w:cnfStyle w:val="000010000000" w:firstRow="0" w:lastRow="0" w:firstColumn="0" w:lastColumn="0" w:oddVBand="1" w:evenVBand="0" w:oddHBand="0" w:evenHBand="0" w:firstRowFirstColumn="0" w:firstRowLastColumn="0" w:lastRowFirstColumn="0" w:lastRowLastColumn="0"/>
            <w:tcW w:w="7290" w:type="dxa"/>
            <w:tcBorders>
              <w:bottom w:val="single" w:sz="4" w:space="0" w:color="D9D9D9" w:themeColor="background1" w:themeShade="D9"/>
            </w:tcBorders>
            <w:vAlign w:val="center"/>
          </w:tcPr>
          <w:p w14:paraId="381A06DC" w14:textId="77777777" w:rsidR="00503B94" w:rsidRPr="00ED2F0C" w:rsidRDefault="00503B94" w:rsidP="00663134">
            <w:pPr>
              <w:rPr>
                <w:rStyle w:val="IntenseEmphasis"/>
                <w:rFonts w:ascii="Arial" w:hAnsi="Arial" w:cs="Arial"/>
                <w:b w:val="0"/>
                <w:sz w:val="20"/>
              </w:rPr>
            </w:pPr>
          </w:p>
          <w:p w14:paraId="2BFA9E56" w14:textId="2602EF7C" w:rsidR="00503B94" w:rsidRPr="00ED2F0C" w:rsidRDefault="00503B94" w:rsidP="00663134">
            <w:pPr>
              <w:rPr>
                <w:rStyle w:val="IntenseEmphasis"/>
                <w:rFonts w:ascii="Arial" w:hAnsi="Arial" w:cs="Arial"/>
                <w:b w:val="0"/>
                <w:sz w:val="20"/>
              </w:rPr>
            </w:pPr>
            <w:r w:rsidRPr="00ED2F0C">
              <w:rPr>
                <w:rStyle w:val="IntenseEmphasis"/>
                <w:rFonts w:ascii="Arial" w:hAnsi="Arial" w:cs="Arial"/>
                <w:b w:val="0"/>
                <w:sz w:val="20"/>
              </w:rPr>
              <w:t>https://www.healthit.gov/sites/default/files/2015Ed_CCG_CCDS.pdf</w:t>
            </w:r>
          </w:p>
        </w:tc>
      </w:tr>
      <w:tr w:rsidR="00503B94" w:rsidRPr="00757AC5" w14:paraId="4CF01359" w14:textId="77777777" w:rsidTr="00663134">
        <w:trPr>
          <w:trHeight w:val="537"/>
        </w:trPr>
        <w:tc>
          <w:tcPr>
            <w:cnfStyle w:val="001000000000" w:firstRow="0" w:lastRow="0" w:firstColumn="1" w:lastColumn="0" w:oddVBand="0" w:evenVBand="0" w:oddHBand="0" w:evenHBand="0" w:firstRowFirstColumn="0" w:firstRowLastColumn="0" w:lastRowFirstColumn="0" w:lastRowLastColumn="0"/>
            <w:tcW w:w="3150" w:type="dxa"/>
            <w:tcBorders>
              <w:bottom w:val="single" w:sz="4" w:space="0" w:color="D9D9D9" w:themeColor="background1" w:themeShade="D9"/>
            </w:tcBorders>
            <w:vAlign w:val="center"/>
          </w:tcPr>
          <w:p w14:paraId="325FF6C8" w14:textId="59AA2DE1" w:rsidR="00503B94" w:rsidRPr="00757AC5" w:rsidRDefault="00503B94" w:rsidP="00663134">
            <w:pPr>
              <w:rPr>
                <w:rFonts w:ascii="Arial" w:hAnsi="Arial" w:cs="Arial"/>
                <w:b w:val="0"/>
                <w:bCs w:val="0"/>
              </w:rPr>
            </w:pPr>
            <w:r>
              <w:rPr>
                <w:rFonts w:ascii="Arial" w:hAnsi="Arial" w:cs="Arial"/>
                <w:b w:val="0"/>
                <w:bCs w:val="0"/>
              </w:rPr>
              <w:t>2015 Edition Common Clinical Data Set (CCDS) Reference Document</w:t>
            </w:r>
          </w:p>
        </w:tc>
        <w:tc>
          <w:tcPr>
            <w:cnfStyle w:val="000010000000" w:firstRow="0" w:lastRow="0" w:firstColumn="0" w:lastColumn="0" w:oddVBand="1" w:evenVBand="0" w:oddHBand="0" w:evenHBand="0" w:firstRowFirstColumn="0" w:firstRowLastColumn="0" w:lastRowFirstColumn="0" w:lastRowLastColumn="0"/>
            <w:tcW w:w="7290" w:type="dxa"/>
            <w:tcBorders>
              <w:bottom w:val="single" w:sz="4" w:space="0" w:color="D9D9D9" w:themeColor="background1" w:themeShade="D9"/>
            </w:tcBorders>
            <w:vAlign w:val="center"/>
          </w:tcPr>
          <w:p w14:paraId="4294438B" w14:textId="03136E4D" w:rsidR="00503B94" w:rsidRPr="00ED2F0C" w:rsidRDefault="00503B94" w:rsidP="00663134">
            <w:pPr>
              <w:rPr>
                <w:rStyle w:val="IntenseEmphasis"/>
                <w:rFonts w:ascii="Arial" w:hAnsi="Arial" w:cs="Arial"/>
                <w:b w:val="0"/>
                <w:sz w:val="20"/>
              </w:rPr>
            </w:pPr>
            <w:r w:rsidRPr="00ED2F0C">
              <w:rPr>
                <w:rStyle w:val="IntenseEmphasis"/>
                <w:rFonts w:ascii="Arial" w:hAnsi="Arial" w:cs="Arial"/>
                <w:b w:val="0"/>
                <w:sz w:val="20"/>
              </w:rPr>
              <w:t>https://www.healthit.gov/sites/default/files/ccds_reference_document_v1_0.pdf</w:t>
            </w:r>
          </w:p>
        </w:tc>
      </w:tr>
      <w:tr w:rsidR="00503B94" w:rsidRPr="00757AC5" w14:paraId="31A91C33" w14:textId="77777777" w:rsidTr="00330656">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tcBorders>
              <w:top w:val="single" w:sz="4" w:space="0" w:color="D9D9D9" w:themeColor="background1" w:themeShade="D9"/>
              <w:bottom w:val="single" w:sz="4" w:space="0" w:color="D9D9D9" w:themeColor="background1" w:themeShade="D9"/>
            </w:tcBorders>
            <w:vAlign w:val="center"/>
          </w:tcPr>
          <w:p w14:paraId="31230DBB" w14:textId="1B7B370C" w:rsidR="00503B94" w:rsidRPr="00757AC5" w:rsidDel="00A75F33" w:rsidRDefault="00503B94" w:rsidP="00663134">
            <w:pPr>
              <w:rPr>
                <w:rFonts w:ascii="Arial" w:hAnsi="Arial" w:cs="Arial"/>
                <w:b w:val="0"/>
                <w:bCs w:val="0"/>
              </w:rPr>
            </w:pPr>
            <w:r w:rsidRPr="00ED2B7A">
              <w:rPr>
                <w:rFonts w:ascii="Arial" w:hAnsi="Arial" w:cs="Arial"/>
                <w:b w:val="0"/>
                <w:bCs w:val="0"/>
              </w:rPr>
              <w:t xml:space="preserve">2015 Edition </w:t>
            </w:r>
            <w:r w:rsidRPr="00ED2B7A">
              <w:rPr>
                <w:rFonts w:ascii="Arial" w:hAnsi="Arial" w:cs="Arial"/>
                <w:color w:val="535353"/>
              </w:rPr>
              <w:t>§ 170.315(g)(6)</w:t>
            </w:r>
            <w:r w:rsidRPr="00ED2B7A">
              <w:rPr>
                <w:rFonts w:ascii="Arial" w:hAnsi="Arial" w:cs="Arial"/>
                <w:b w:val="0"/>
                <w:bCs w:val="0"/>
              </w:rPr>
              <w:t xml:space="preserve"> </w:t>
            </w:r>
            <w:r>
              <w:rPr>
                <w:rFonts w:ascii="Arial" w:hAnsi="Arial" w:cs="Arial"/>
                <w:b w:val="0"/>
                <w:bCs w:val="0"/>
              </w:rPr>
              <w:t>Consolidated CDA Creation Performance</w:t>
            </w:r>
          </w:p>
        </w:tc>
        <w:tc>
          <w:tcPr>
            <w:cnfStyle w:val="000010000000" w:firstRow="0" w:lastRow="0" w:firstColumn="0" w:lastColumn="0" w:oddVBand="1" w:evenVBand="0" w:oddHBand="0" w:evenHBand="0" w:firstRowFirstColumn="0" w:firstRowLastColumn="0" w:lastRowFirstColumn="0" w:lastRowLastColumn="0"/>
            <w:tcW w:w="7290" w:type="dxa"/>
            <w:tcBorders>
              <w:top w:val="single" w:sz="4" w:space="0" w:color="D9D9D9" w:themeColor="background1" w:themeShade="D9"/>
              <w:bottom w:val="single" w:sz="4" w:space="0" w:color="D9D9D9" w:themeColor="background1" w:themeShade="D9"/>
            </w:tcBorders>
            <w:vAlign w:val="center"/>
          </w:tcPr>
          <w:p w14:paraId="28D294F4" w14:textId="2D8CCAEC" w:rsidR="00503B94" w:rsidRPr="00ED2F0C" w:rsidRDefault="00503B94" w:rsidP="00663134">
            <w:pPr>
              <w:rPr>
                <w:rStyle w:val="IntenseEmphasis"/>
                <w:rFonts w:ascii="Arial" w:hAnsi="Arial" w:cs="Arial"/>
                <w:b w:val="0"/>
                <w:sz w:val="20"/>
              </w:rPr>
            </w:pPr>
            <w:r w:rsidRPr="00ED2F0C">
              <w:rPr>
                <w:rStyle w:val="IntenseEmphasis"/>
                <w:rFonts w:ascii="Arial" w:hAnsi="Arial" w:cs="Arial"/>
                <w:b w:val="0"/>
                <w:sz w:val="20"/>
              </w:rPr>
              <w:t>https://www.healthit.gov/sites/default/files/170_315g6_consolidated_cda_creation_performance_v1_0_3.pdf</w:t>
            </w:r>
          </w:p>
        </w:tc>
      </w:tr>
    </w:tbl>
    <w:p w14:paraId="4FEE8D12" w14:textId="77777777" w:rsidR="00C0325F" w:rsidRDefault="00C0325F" w:rsidP="00722DD7"/>
    <w:p w14:paraId="1CF3B8AC" w14:textId="77777777" w:rsidR="00503B94" w:rsidRDefault="00503B94" w:rsidP="00722DD7"/>
    <w:p w14:paraId="6537A04C" w14:textId="77777777" w:rsidR="00503B94" w:rsidRDefault="00503B94" w:rsidP="00722DD7"/>
    <w:p w14:paraId="2D367BD4" w14:textId="24D3F74E" w:rsidR="001B29F3" w:rsidRPr="00A120F8" w:rsidRDefault="001B29F3" w:rsidP="001B29F3">
      <w:pPr>
        <w:jc w:val="center"/>
        <w:rPr>
          <w:b/>
        </w:rPr>
      </w:pPr>
      <w:r>
        <w:rPr>
          <w:b/>
        </w:rPr>
        <w:t xml:space="preserve">Table XX: Common Clinical Data Set </w:t>
      </w:r>
      <w:r w:rsidR="008B2A7E">
        <w:rPr>
          <w:b/>
        </w:rPr>
        <w:t>Summary</w:t>
      </w:r>
      <w:r>
        <w:rPr>
          <w:b/>
        </w:rPr>
        <w:t xml:space="preserve"> Record – receive</w:t>
      </w:r>
    </w:p>
    <w:tbl>
      <w:tblPr>
        <w:tblStyle w:val="LightList2"/>
        <w:tblW w:w="10440" w:type="dxa"/>
        <w:tblInd w:w="108"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ayout w:type="fixed"/>
        <w:tblLook w:val="00A0" w:firstRow="1" w:lastRow="0" w:firstColumn="1" w:lastColumn="0" w:noHBand="0" w:noVBand="0"/>
      </w:tblPr>
      <w:tblGrid>
        <w:gridCol w:w="3150"/>
        <w:gridCol w:w="7290"/>
      </w:tblGrid>
      <w:tr w:rsidR="001B29F3" w:rsidRPr="00757AC5" w14:paraId="7FADD783" w14:textId="77777777" w:rsidTr="00DB2B16">
        <w:trPr>
          <w:cnfStyle w:val="100000000000" w:firstRow="1" w:lastRow="0" w:firstColumn="0" w:lastColumn="0" w:oddVBand="0" w:evenVBand="0" w:oddHBand="0"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3150" w:type="dxa"/>
            <w:vAlign w:val="center"/>
          </w:tcPr>
          <w:p w14:paraId="1E393908" w14:textId="77777777" w:rsidR="001B29F3" w:rsidRPr="00757AC5" w:rsidRDefault="001B29F3" w:rsidP="00DB2B16">
            <w:pPr>
              <w:jc w:val="center"/>
              <w:rPr>
                <w:rFonts w:ascii="Arial" w:hAnsi="Arial" w:cs="Arial"/>
                <w:bCs w:val="0"/>
                <w:color w:val="auto"/>
              </w:rPr>
            </w:pPr>
            <w:r>
              <w:rPr>
                <w:rFonts w:ascii="Arial" w:hAnsi="Arial" w:cs="Arial"/>
                <w:bCs w:val="0"/>
                <w:color w:val="auto"/>
              </w:rPr>
              <w:t>2015</w:t>
            </w:r>
            <w:r w:rsidRPr="00ED2B7A">
              <w:rPr>
                <w:rFonts w:ascii="Arial" w:hAnsi="Arial" w:cs="Arial"/>
                <w:bCs w:val="0"/>
                <w:color w:val="FFFFFF" w:themeColor="background1"/>
              </w:rPr>
              <w:t xml:space="preserve"> </w:t>
            </w:r>
            <w:r w:rsidRPr="00757AC5">
              <w:rPr>
                <w:rFonts w:ascii="Arial" w:hAnsi="Arial" w:cs="Arial"/>
                <w:bCs w:val="0"/>
                <w:color w:val="auto"/>
              </w:rPr>
              <w:t>CEHRT Criterion</w:t>
            </w:r>
          </w:p>
        </w:tc>
        <w:tc>
          <w:tcPr>
            <w:cnfStyle w:val="000010000000" w:firstRow="0" w:lastRow="0" w:firstColumn="0" w:lastColumn="0" w:oddVBand="1" w:evenVBand="0" w:oddHBand="0" w:evenHBand="0" w:firstRowFirstColumn="0" w:firstRowLastColumn="0" w:lastRowFirstColumn="0" w:lastRowLastColumn="0"/>
            <w:tcW w:w="7290" w:type="dxa"/>
            <w:vAlign w:val="center"/>
          </w:tcPr>
          <w:p w14:paraId="144D9730" w14:textId="77777777" w:rsidR="001B29F3" w:rsidRPr="00757AC5" w:rsidRDefault="001B29F3" w:rsidP="00DB2B16">
            <w:pPr>
              <w:jc w:val="center"/>
              <w:rPr>
                <w:rFonts w:ascii="Arial" w:hAnsi="Arial" w:cs="Arial"/>
                <w:bCs w:val="0"/>
                <w:color w:val="auto"/>
              </w:rPr>
            </w:pPr>
            <w:r w:rsidRPr="00757AC5">
              <w:rPr>
                <w:rFonts w:ascii="Arial" w:hAnsi="Arial" w:cs="Arial"/>
                <w:bCs w:val="0"/>
                <w:color w:val="auto"/>
              </w:rPr>
              <w:t>Summary Type</w:t>
            </w:r>
          </w:p>
        </w:tc>
      </w:tr>
      <w:tr w:rsidR="001B29F3" w:rsidRPr="00757AC5" w14:paraId="1E531C5F" w14:textId="77777777" w:rsidTr="00DB2B16">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vAlign w:val="center"/>
          </w:tcPr>
          <w:p w14:paraId="4B31BCF1" w14:textId="760F27CE" w:rsidR="001B29F3" w:rsidRDefault="001B29F3" w:rsidP="00DB2B16">
            <w:pPr>
              <w:rPr>
                <w:rFonts w:ascii="Arial" w:hAnsi="Arial" w:cs="Arial"/>
                <w:b w:val="0"/>
                <w:bCs w:val="0"/>
              </w:rPr>
            </w:pPr>
            <w:r>
              <w:rPr>
                <w:rFonts w:ascii="Arial" w:hAnsi="Arial" w:cs="Arial"/>
                <w:b w:val="0"/>
                <w:bCs w:val="0"/>
              </w:rPr>
              <w:t xml:space="preserve">2015 Edition Certification Companion Guide Common Clinical </w:t>
            </w:r>
            <w:r w:rsidR="00AE7D31">
              <w:rPr>
                <w:rFonts w:ascii="Arial" w:hAnsi="Arial" w:cs="Arial"/>
                <w:b w:val="0"/>
                <w:bCs w:val="0"/>
              </w:rPr>
              <w:t>Data Set Summary Record – receive – 45 CFR 170.315(b)(5</w:t>
            </w:r>
            <w:r>
              <w:rPr>
                <w:rFonts w:ascii="Arial" w:hAnsi="Arial" w:cs="Arial"/>
                <w:b w:val="0"/>
                <w:bCs w:val="0"/>
              </w:rPr>
              <w:t>)</w:t>
            </w:r>
          </w:p>
        </w:tc>
        <w:tc>
          <w:tcPr>
            <w:cnfStyle w:val="000010000000" w:firstRow="0" w:lastRow="0" w:firstColumn="0" w:lastColumn="0" w:oddVBand="1" w:evenVBand="0" w:oddHBand="0" w:evenHBand="0" w:firstRowFirstColumn="0" w:firstRowLastColumn="0" w:lastRowFirstColumn="0" w:lastRowLastColumn="0"/>
            <w:tcW w:w="7290" w:type="dxa"/>
            <w:vAlign w:val="center"/>
          </w:tcPr>
          <w:p w14:paraId="3DD48DDD" w14:textId="05ED7E57" w:rsidR="001B29F3" w:rsidRPr="00AE7D31" w:rsidRDefault="00AE7D31" w:rsidP="00DB2B16">
            <w:pPr>
              <w:rPr>
                <w:rStyle w:val="IntenseEmphasis"/>
                <w:rFonts w:ascii="Arial" w:hAnsi="Arial" w:cs="Arial"/>
                <w:b w:val="0"/>
                <w:sz w:val="20"/>
              </w:rPr>
            </w:pPr>
            <w:r w:rsidRPr="00AE7D31">
              <w:rPr>
                <w:rStyle w:val="IntenseEmphasis"/>
                <w:rFonts w:ascii="Arial" w:hAnsi="Arial" w:cs="Arial"/>
                <w:b w:val="0"/>
                <w:sz w:val="20"/>
              </w:rPr>
              <w:t>https://www.healthit.gov/sites/default/files/2015Ed_CCG_b5-CCDS-summary-record-receive.pdf</w:t>
            </w:r>
          </w:p>
        </w:tc>
      </w:tr>
      <w:tr w:rsidR="00AE7D31" w:rsidRPr="00757AC5" w14:paraId="57FB690F" w14:textId="77777777" w:rsidTr="00DB2B16">
        <w:trPr>
          <w:trHeight w:val="537"/>
        </w:trPr>
        <w:tc>
          <w:tcPr>
            <w:cnfStyle w:val="001000000000" w:firstRow="0" w:lastRow="0" w:firstColumn="1" w:lastColumn="0" w:oddVBand="0" w:evenVBand="0" w:oddHBand="0" w:evenHBand="0" w:firstRowFirstColumn="0" w:firstRowLastColumn="0" w:lastRowFirstColumn="0" w:lastRowLastColumn="0"/>
            <w:tcW w:w="3150" w:type="dxa"/>
            <w:vAlign w:val="center"/>
          </w:tcPr>
          <w:p w14:paraId="75742E1E" w14:textId="5841A86C" w:rsidR="00AE7D31" w:rsidRDefault="00AE7D31" w:rsidP="00DB2B16">
            <w:pPr>
              <w:rPr>
                <w:rFonts w:ascii="Arial" w:hAnsi="Arial" w:cs="Arial"/>
                <w:b w:val="0"/>
                <w:bCs w:val="0"/>
              </w:rPr>
            </w:pPr>
            <w:r>
              <w:rPr>
                <w:rFonts w:ascii="Arial" w:hAnsi="Arial" w:cs="Arial"/>
                <w:b w:val="0"/>
                <w:bCs w:val="0"/>
              </w:rPr>
              <w:t>2015 Edition Certification Companion Guide</w:t>
            </w:r>
          </w:p>
        </w:tc>
        <w:tc>
          <w:tcPr>
            <w:cnfStyle w:val="000010000000" w:firstRow="0" w:lastRow="0" w:firstColumn="0" w:lastColumn="0" w:oddVBand="1" w:evenVBand="0" w:oddHBand="0" w:evenHBand="0" w:firstRowFirstColumn="0" w:firstRowLastColumn="0" w:lastRowFirstColumn="0" w:lastRowLastColumn="0"/>
            <w:tcW w:w="7290" w:type="dxa"/>
            <w:vAlign w:val="center"/>
          </w:tcPr>
          <w:p w14:paraId="051A2B4A" w14:textId="609536ED" w:rsidR="00AE7D31" w:rsidRPr="00ED2F0C" w:rsidRDefault="00AE7D31" w:rsidP="00DB2B16">
            <w:pPr>
              <w:rPr>
                <w:rStyle w:val="IntenseEmphasis"/>
                <w:rFonts w:ascii="Arial" w:hAnsi="Arial" w:cs="Arial"/>
                <w:b w:val="0"/>
                <w:sz w:val="20"/>
              </w:rPr>
            </w:pPr>
            <w:r w:rsidRPr="00ED2F0C">
              <w:rPr>
                <w:rStyle w:val="IntenseEmphasis"/>
                <w:rFonts w:ascii="Arial" w:hAnsi="Arial" w:cs="Arial"/>
                <w:b w:val="0"/>
                <w:sz w:val="20"/>
              </w:rPr>
              <w:t>https://www.healthit.gov/sites/default/files/2015ed_ccg_g6-ccda-creation-performance_1.pdf</w:t>
            </w:r>
          </w:p>
        </w:tc>
      </w:tr>
      <w:tr w:rsidR="00AE7D31" w:rsidRPr="00757AC5" w14:paraId="1208E997" w14:textId="77777777" w:rsidTr="00F31EF7">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tcBorders>
              <w:bottom w:val="single" w:sz="4" w:space="0" w:color="D9D9D9" w:themeColor="background1" w:themeShade="D9"/>
            </w:tcBorders>
            <w:vAlign w:val="center"/>
          </w:tcPr>
          <w:p w14:paraId="62FA409C" w14:textId="742DF9FB" w:rsidR="00AE7D31" w:rsidRPr="00ED2B7A" w:rsidRDefault="00AE7D31" w:rsidP="00DB2B16">
            <w:pPr>
              <w:rPr>
                <w:rFonts w:ascii="Arial" w:hAnsi="Arial" w:cs="Arial"/>
                <w:b w:val="0"/>
                <w:bCs w:val="0"/>
              </w:rPr>
            </w:pPr>
            <w:r>
              <w:rPr>
                <w:rFonts w:ascii="Arial" w:hAnsi="Arial" w:cs="Arial"/>
                <w:b w:val="0"/>
                <w:bCs w:val="0"/>
              </w:rPr>
              <w:t>2015 Edition  Common Clinical Data Set – 45 CFR 170.102</w:t>
            </w:r>
          </w:p>
        </w:tc>
        <w:tc>
          <w:tcPr>
            <w:cnfStyle w:val="000010000000" w:firstRow="0" w:lastRow="0" w:firstColumn="0" w:lastColumn="0" w:oddVBand="1" w:evenVBand="0" w:oddHBand="0" w:evenHBand="0" w:firstRowFirstColumn="0" w:firstRowLastColumn="0" w:lastRowFirstColumn="0" w:lastRowLastColumn="0"/>
            <w:tcW w:w="7290" w:type="dxa"/>
            <w:tcBorders>
              <w:bottom w:val="single" w:sz="4" w:space="0" w:color="D9D9D9" w:themeColor="background1" w:themeShade="D9"/>
            </w:tcBorders>
            <w:vAlign w:val="center"/>
          </w:tcPr>
          <w:p w14:paraId="2B89E3E0" w14:textId="77777777" w:rsidR="00AE7D31" w:rsidRPr="00ED2F0C" w:rsidRDefault="00AE7D31" w:rsidP="00DB2B16">
            <w:pPr>
              <w:rPr>
                <w:rStyle w:val="IntenseEmphasis"/>
                <w:rFonts w:ascii="Arial" w:hAnsi="Arial" w:cs="Arial"/>
                <w:b w:val="0"/>
                <w:sz w:val="20"/>
              </w:rPr>
            </w:pPr>
          </w:p>
          <w:p w14:paraId="358D8A8C" w14:textId="63F7D1BA" w:rsidR="00AE7D31" w:rsidRPr="00ED2F0C" w:rsidRDefault="00AE7D31" w:rsidP="00DB2B16">
            <w:pPr>
              <w:rPr>
                <w:rStyle w:val="IntenseEmphasis"/>
                <w:rFonts w:ascii="Arial" w:hAnsi="Arial" w:cs="Arial"/>
                <w:b w:val="0"/>
                <w:sz w:val="20"/>
              </w:rPr>
            </w:pPr>
            <w:r w:rsidRPr="00ED2F0C">
              <w:rPr>
                <w:rStyle w:val="IntenseEmphasis"/>
                <w:rFonts w:ascii="Arial" w:hAnsi="Arial" w:cs="Arial"/>
                <w:b w:val="0"/>
                <w:sz w:val="20"/>
              </w:rPr>
              <w:t>https://www.healthit.gov/sites/default/files/2015Ed_CCG_CCDS.pdf</w:t>
            </w:r>
          </w:p>
        </w:tc>
      </w:tr>
      <w:tr w:rsidR="00AE7D31" w:rsidRPr="00757AC5" w14:paraId="64DA4200" w14:textId="77777777" w:rsidTr="00DB2B16">
        <w:trPr>
          <w:trHeight w:val="537"/>
        </w:trPr>
        <w:tc>
          <w:tcPr>
            <w:cnfStyle w:val="001000000000" w:firstRow="0" w:lastRow="0" w:firstColumn="1" w:lastColumn="0" w:oddVBand="0" w:evenVBand="0" w:oddHBand="0" w:evenHBand="0" w:firstRowFirstColumn="0" w:firstRowLastColumn="0" w:lastRowFirstColumn="0" w:lastRowLastColumn="0"/>
            <w:tcW w:w="3150" w:type="dxa"/>
            <w:tcBorders>
              <w:bottom w:val="single" w:sz="4" w:space="0" w:color="D9D9D9" w:themeColor="background1" w:themeShade="D9"/>
            </w:tcBorders>
            <w:vAlign w:val="center"/>
          </w:tcPr>
          <w:p w14:paraId="7AF5F954" w14:textId="6AFDC51C" w:rsidR="00AE7D31" w:rsidRPr="00757AC5" w:rsidRDefault="00AE7D31" w:rsidP="00DB2B16">
            <w:pPr>
              <w:rPr>
                <w:rFonts w:ascii="Arial" w:hAnsi="Arial" w:cs="Arial"/>
                <w:b w:val="0"/>
                <w:bCs w:val="0"/>
              </w:rPr>
            </w:pPr>
            <w:r>
              <w:rPr>
                <w:rFonts w:ascii="Arial" w:hAnsi="Arial" w:cs="Arial"/>
                <w:b w:val="0"/>
                <w:bCs w:val="0"/>
              </w:rPr>
              <w:t>2015 Edition Common Clinical Data Set (CCDS) Reference Document</w:t>
            </w:r>
          </w:p>
        </w:tc>
        <w:tc>
          <w:tcPr>
            <w:cnfStyle w:val="000010000000" w:firstRow="0" w:lastRow="0" w:firstColumn="0" w:lastColumn="0" w:oddVBand="1" w:evenVBand="0" w:oddHBand="0" w:evenHBand="0" w:firstRowFirstColumn="0" w:firstRowLastColumn="0" w:lastRowFirstColumn="0" w:lastRowLastColumn="0"/>
            <w:tcW w:w="7290" w:type="dxa"/>
            <w:tcBorders>
              <w:bottom w:val="single" w:sz="4" w:space="0" w:color="D9D9D9" w:themeColor="background1" w:themeShade="D9"/>
            </w:tcBorders>
            <w:vAlign w:val="center"/>
          </w:tcPr>
          <w:p w14:paraId="297411C3" w14:textId="51DF096C" w:rsidR="00AE7D31" w:rsidRPr="00ED2F0C" w:rsidRDefault="00AE7D31" w:rsidP="00DB2B16">
            <w:pPr>
              <w:rPr>
                <w:rStyle w:val="IntenseEmphasis"/>
                <w:rFonts w:ascii="Arial" w:hAnsi="Arial" w:cs="Arial"/>
                <w:b w:val="0"/>
                <w:sz w:val="20"/>
              </w:rPr>
            </w:pPr>
            <w:r w:rsidRPr="00ED2F0C">
              <w:rPr>
                <w:rStyle w:val="IntenseEmphasis"/>
                <w:rFonts w:ascii="Arial" w:hAnsi="Arial" w:cs="Arial"/>
                <w:b w:val="0"/>
                <w:sz w:val="20"/>
              </w:rPr>
              <w:t>https://www.healthit.gov/sites/default/files/ccds_reference_document_v1_0.pdf</w:t>
            </w:r>
          </w:p>
        </w:tc>
      </w:tr>
      <w:tr w:rsidR="00AE7D31" w:rsidRPr="00757AC5" w14:paraId="5AD82048" w14:textId="77777777" w:rsidTr="00F31EF7">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tcBorders>
              <w:top w:val="single" w:sz="4" w:space="0" w:color="D9D9D9" w:themeColor="background1" w:themeShade="D9"/>
              <w:bottom w:val="single" w:sz="4" w:space="0" w:color="D9D9D9" w:themeColor="background1" w:themeShade="D9"/>
            </w:tcBorders>
            <w:vAlign w:val="center"/>
          </w:tcPr>
          <w:p w14:paraId="2422E3E0" w14:textId="6B92ADA2" w:rsidR="00AE7D31" w:rsidRPr="00757AC5" w:rsidDel="00A75F33" w:rsidRDefault="00AE7D31" w:rsidP="00DB2B16">
            <w:pPr>
              <w:rPr>
                <w:rFonts w:ascii="Arial" w:hAnsi="Arial" w:cs="Arial"/>
                <w:b w:val="0"/>
                <w:bCs w:val="0"/>
              </w:rPr>
            </w:pPr>
            <w:r w:rsidRPr="00ED2B7A">
              <w:rPr>
                <w:rFonts w:ascii="Arial" w:hAnsi="Arial" w:cs="Arial"/>
                <w:b w:val="0"/>
                <w:bCs w:val="0"/>
              </w:rPr>
              <w:t xml:space="preserve">2015 Edition </w:t>
            </w:r>
            <w:r w:rsidRPr="00ED2B7A">
              <w:rPr>
                <w:rFonts w:ascii="Arial" w:hAnsi="Arial" w:cs="Arial"/>
                <w:color w:val="535353"/>
              </w:rPr>
              <w:t>§ 170.315(g)(6)</w:t>
            </w:r>
            <w:r w:rsidRPr="00ED2B7A">
              <w:rPr>
                <w:rFonts w:ascii="Arial" w:hAnsi="Arial" w:cs="Arial"/>
                <w:b w:val="0"/>
                <w:bCs w:val="0"/>
              </w:rPr>
              <w:t xml:space="preserve"> </w:t>
            </w:r>
            <w:r>
              <w:rPr>
                <w:rFonts w:ascii="Arial" w:hAnsi="Arial" w:cs="Arial"/>
                <w:b w:val="0"/>
                <w:bCs w:val="0"/>
              </w:rPr>
              <w:t>Consolidated CDA Creation Performance</w:t>
            </w:r>
          </w:p>
        </w:tc>
        <w:tc>
          <w:tcPr>
            <w:cnfStyle w:val="000010000000" w:firstRow="0" w:lastRow="0" w:firstColumn="0" w:lastColumn="0" w:oddVBand="1" w:evenVBand="0" w:oddHBand="0" w:evenHBand="0" w:firstRowFirstColumn="0" w:firstRowLastColumn="0" w:lastRowFirstColumn="0" w:lastRowLastColumn="0"/>
            <w:tcW w:w="7290" w:type="dxa"/>
            <w:tcBorders>
              <w:top w:val="single" w:sz="4" w:space="0" w:color="D9D9D9" w:themeColor="background1" w:themeShade="D9"/>
              <w:bottom w:val="single" w:sz="4" w:space="0" w:color="D9D9D9" w:themeColor="background1" w:themeShade="D9"/>
            </w:tcBorders>
            <w:vAlign w:val="center"/>
          </w:tcPr>
          <w:p w14:paraId="698CD519" w14:textId="6A7B02C6" w:rsidR="00AE7D31" w:rsidRPr="00ED2F0C" w:rsidRDefault="00AE7D31" w:rsidP="00DB2B16">
            <w:pPr>
              <w:rPr>
                <w:rStyle w:val="IntenseEmphasis"/>
                <w:rFonts w:ascii="Arial" w:hAnsi="Arial" w:cs="Arial"/>
                <w:b w:val="0"/>
                <w:sz w:val="20"/>
              </w:rPr>
            </w:pPr>
            <w:r w:rsidRPr="00ED2F0C">
              <w:rPr>
                <w:rStyle w:val="IntenseEmphasis"/>
                <w:rFonts w:ascii="Arial" w:hAnsi="Arial" w:cs="Arial"/>
                <w:b w:val="0"/>
                <w:sz w:val="20"/>
              </w:rPr>
              <w:t>https://www.healthit.gov/sites/default/files/170_315g6_consolidated_cda_creation_performance_v1_0_3.pdf</w:t>
            </w:r>
          </w:p>
        </w:tc>
      </w:tr>
    </w:tbl>
    <w:p w14:paraId="0DA6D8DD" w14:textId="77777777" w:rsidR="00C0325F" w:rsidRPr="00722DD7" w:rsidRDefault="00C0325F" w:rsidP="00722DD7"/>
    <w:p w14:paraId="694DC068" w14:textId="31D9FC39" w:rsidR="00D06CD3" w:rsidRDefault="00605BC4" w:rsidP="009455DE">
      <w:pPr>
        <w:pStyle w:val="Heading1"/>
      </w:pPr>
      <w:bookmarkStart w:id="636" w:name="_Toc434460332"/>
      <w:bookmarkStart w:id="637" w:name="_Toc448232299"/>
      <w:r>
        <w:lastRenderedPageBreak/>
        <w:t>Testing Tools</w:t>
      </w:r>
      <w:bookmarkEnd w:id="636"/>
      <w:bookmarkEnd w:id="637"/>
    </w:p>
    <w:p w14:paraId="445B2170" w14:textId="0E15F2BC" w:rsidR="00102DDD" w:rsidRPr="006F74EE" w:rsidRDefault="00102DDD" w:rsidP="00102DDD">
      <w:pPr>
        <w:pStyle w:val="BodyText"/>
        <w:ind w:left="0"/>
        <w:rPr>
          <w:sz w:val="20"/>
          <w:szCs w:val="20"/>
        </w:rPr>
      </w:pPr>
      <w:r w:rsidRPr="006F74EE">
        <w:rPr>
          <w:sz w:val="20"/>
          <w:szCs w:val="20"/>
        </w:rPr>
        <w:t xml:space="preserve">During the </w:t>
      </w:r>
      <w:r w:rsidR="006F74EE">
        <w:rPr>
          <w:sz w:val="20"/>
          <w:szCs w:val="20"/>
        </w:rPr>
        <w:t xml:space="preserve">pilot phase planned for </w:t>
      </w:r>
      <w:r w:rsidR="002843A2">
        <w:rPr>
          <w:sz w:val="20"/>
          <w:szCs w:val="20"/>
        </w:rPr>
        <w:t>April – June</w:t>
      </w:r>
      <w:r w:rsidRPr="006F74EE">
        <w:rPr>
          <w:sz w:val="20"/>
          <w:szCs w:val="20"/>
        </w:rPr>
        <w:t xml:space="preserve"> 201</w:t>
      </w:r>
      <w:r w:rsidR="00C0325F" w:rsidRPr="006F74EE">
        <w:rPr>
          <w:sz w:val="20"/>
          <w:szCs w:val="20"/>
        </w:rPr>
        <w:t>6</w:t>
      </w:r>
      <w:r w:rsidRPr="006F74EE">
        <w:rPr>
          <w:sz w:val="20"/>
          <w:szCs w:val="20"/>
        </w:rPr>
        <w:t xml:space="preserve">, multiple tooling offerings will be vetted with static documents to determine requirements coverage and gaps for the overall level of testing outlined within this testing document.  </w:t>
      </w:r>
      <w:r w:rsidR="006F74EE">
        <w:rPr>
          <w:sz w:val="20"/>
          <w:szCs w:val="20"/>
        </w:rPr>
        <w:t xml:space="preserve">This section will be updated upon findings from the tooling pilot to be conducted in parallel with the documentation pilot testing with voluntary requests from existing eHealth Exchange Participants. </w:t>
      </w:r>
      <w:r w:rsidRPr="006F74EE">
        <w:rPr>
          <w:sz w:val="20"/>
          <w:szCs w:val="20"/>
        </w:rPr>
        <w:t>The following tools will be considered during the pilot phase</w:t>
      </w:r>
      <w:r w:rsidR="006F74EE">
        <w:rPr>
          <w:sz w:val="20"/>
          <w:szCs w:val="20"/>
        </w:rPr>
        <w:t>, but this list is subject to change upon recognition of new tooling being available that would benefit this program in general</w:t>
      </w:r>
      <w:r w:rsidRPr="006F74EE">
        <w:rPr>
          <w:sz w:val="20"/>
          <w:szCs w:val="20"/>
        </w:rPr>
        <w:t>:</w:t>
      </w:r>
    </w:p>
    <w:p w14:paraId="4F96D920" w14:textId="77777777" w:rsidR="00102DDD" w:rsidRDefault="00102DDD" w:rsidP="00102DDD">
      <w:pPr>
        <w:pStyle w:val="BodyText"/>
        <w:ind w:left="0"/>
      </w:pPr>
    </w:p>
    <w:p w14:paraId="06759BF7" w14:textId="3E75CC04" w:rsidR="004152DF" w:rsidRDefault="004152DF" w:rsidP="00B768E2">
      <w:pPr>
        <w:pStyle w:val="Heading2"/>
      </w:pPr>
      <w:bookmarkStart w:id="638" w:name="_Toc434460333"/>
      <w:bookmarkStart w:id="639" w:name="_Toc448232300"/>
      <w:r>
        <w:t>Art décor</w:t>
      </w:r>
      <w:r w:rsidR="0048621B">
        <w:t>/Gazelle Objects Checker</w:t>
      </w:r>
      <w:bookmarkEnd w:id="638"/>
      <w:bookmarkEnd w:id="639"/>
    </w:p>
    <w:p w14:paraId="1991405C" w14:textId="5A2DCC2C" w:rsidR="00265D87" w:rsidRDefault="004152DF" w:rsidP="004152DF">
      <w:pPr>
        <w:pStyle w:val="BodyText"/>
        <w:ind w:left="576"/>
        <w:rPr>
          <w:rFonts w:cs="Arial"/>
          <w:sz w:val="20"/>
          <w:szCs w:val="20"/>
        </w:rPr>
      </w:pPr>
      <w:r w:rsidRPr="006F74EE">
        <w:rPr>
          <w:rFonts w:cs="Arial"/>
          <w:sz w:val="20"/>
          <w:szCs w:val="20"/>
        </w:rPr>
        <w:t>IHE Services in Europe have bundled Art Décor with Gazelle Objects Checker for CDA Conformance Testing as part of the IHE International Scheme Testing.  The tooling was piloted in April 2015 with the first vendors receiving certification reports. The tooling is ISO 17025 Compliant for Conformity Assessment</w:t>
      </w:r>
      <w:r w:rsidR="00265D87">
        <w:rPr>
          <w:rFonts w:cs="Arial"/>
          <w:sz w:val="20"/>
          <w:szCs w:val="20"/>
        </w:rPr>
        <w:t>, but covers only the HL7 C-CDA CCD R1.1 and R2.0 versions presently. Initial testing of this tool has shown it repo</w:t>
      </w:r>
      <w:r w:rsidR="002E5CE0">
        <w:rPr>
          <w:rFonts w:cs="Arial"/>
          <w:sz w:val="20"/>
          <w:szCs w:val="20"/>
        </w:rPr>
        <w:t>r</w:t>
      </w:r>
      <w:r w:rsidR="00265D87">
        <w:rPr>
          <w:rFonts w:cs="Arial"/>
          <w:sz w:val="20"/>
          <w:szCs w:val="20"/>
        </w:rPr>
        <w:t xml:space="preserve">ts on </w:t>
      </w:r>
      <w:r w:rsidR="002E5CE0">
        <w:rPr>
          <w:rFonts w:cs="Arial"/>
          <w:sz w:val="20"/>
          <w:szCs w:val="20"/>
        </w:rPr>
        <w:t xml:space="preserve">warnings and </w:t>
      </w:r>
      <w:r w:rsidR="00265D87">
        <w:rPr>
          <w:rFonts w:cs="Arial"/>
          <w:sz w:val="20"/>
          <w:szCs w:val="20"/>
        </w:rPr>
        <w:t xml:space="preserve">errors not found by other </w:t>
      </w:r>
      <w:r w:rsidR="002E5CE0">
        <w:rPr>
          <w:rFonts w:cs="Arial"/>
          <w:sz w:val="20"/>
          <w:szCs w:val="20"/>
        </w:rPr>
        <w:t xml:space="preserve">testing </w:t>
      </w:r>
      <w:r w:rsidR="00265D87">
        <w:rPr>
          <w:rFonts w:cs="Arial"/>
          <w:sz w:val="20"/>
          <w:szCs w:val="20"/>
        </w:rPr>
        <w:t>too</w:t>
      </w:r>
      <w:r w:rsidR="002E5CE0">
        <w:rPr>
          <w:rFonts w:cs="Arial"/>
          <w:sz w:val="20"/>
          <w:szCs w:val="20"/>
        </w:rPr>
        <w:t>l</w:t>
      </w:r>
      <w:r w:rsidR="00265D87">
        <w:rPr>
          <w:rFonts w:cs="Arial"/>
          <w:sz w:val="20"/>
          <w:szCs w:val="20"/>
        </w:rPr>
        <w:t>ing</w:t>
      </w:r>
      <w:r w:rsidR="002E5CE0">
        <w:rPr>
          <w:rFonts w:cs="Arial"/>
          <w:sz w:val="20"/>
          <w:szCs w:val="20"/>
        </w:rPr>
        <w:t xml:space="preserve"> to be used by this pilot/</w:t>
      </w:r>
      <w:r w:rsidR="008B2A7E">
        <w:rPr>
          <w:rFonts w:cs="Arial"/>
          <w:sz w:val="20"/>
          <w:szCs w:val="20"/>
        </w:rPr>
        <w:t>program</w:t>
      </w:r>
      <w:r w:rsidR="00265D87">
        <w:rPr>
          <w:rFonts w:cs="Arial"/>
          <w:sz w:val="20"/>
          <w:szCs w:val="20"/>
        </w:rPr>
        <w:t xml:space="preserve">. </w:t>
      </w:r>
      <w:r w:rsidR="009455DE">
        <w:rPr>
          <w:rFonts w:cs="Arial"/>
          <w:sz w:val="20"/>
          <w:szCs w:val="20"/>
        </w:rPr>
        <w:t xml:space="preserve">Testing for version HL7 C-CDA CCD 2.1 will be added to this tooling during the pilot for participants to leverage.. </w:t>
      </w:r>
    </w:p>
    <w:p w14:paraId="3DF00C04" w14:textId="2537AD77" w:rsidR="004152DF" w:rsidRPr="006F74EE" w:rsidRDefault="004152DF" w:rsidP="004152DF">
      <w:pPr>
        <w:pStyle w:val="BodyText"/>
        <w:ind w:left="576"/>
        <w:rPr>
          <w:rFonts w:cs="Arial"/>
          <w:sz w:val="20"/>
          <w:szCs w:val="20"/>
        </w:rPr>
      </w:pPr>
      <w:r w:rsidRPr="006F74EE">
        <w:rPr>
          <w:rFonts w:cs="Arial"/>
          <w:sz w:val="20"/>
          <w:szCs w:val="20"/>
        </w:rPr>
        <w:t>(</w:t>
      </w:r>
      <w:hyperlink r:id="rId37" w:history="1">
        <w:r w:rsidR="00C0325F" w:rsidRPr="006F74EE">
          <w:rPr>
            <w:rStyle w:val="Hyperlink"/>
            <w:rFonts w:eastAsia="Times New Roman" w:cs="Arial"/>
            <w:sz w:val="20"/>
            <w:szCs w:val="20"/>
          </w:rPr>
          <w:t>http://gazelle.ihe.net/content/gazelle-objectschecker</w:t>
        </w:r>
        <w:r w:rsidR="00C0325F" w:rsidRPr="006F74EE">
          <w:rPr>
            <w:rStyle w:val="Hyperlink"/>
            <w:rFonts w:cs="Arial"/>
            <w:sz w:val="20"/>
            <w:szCs w:val="20"/>
          </w:rPr>
          <w:t>)</w:t>
        </w:r>
      </w:hyperlink>
      <w:r w:rsidR="00265D87">
        <w:rPr>
          <w:rStyle w:val="Hyperlink"/>
          <w:rFonts w:cs="Arial"/>
          <w:sz w:val="20"/>
          <w:szCs w:val="20"/>
        </w:rPr>
        <w:t xml:space="preserve"> </w:t>
      </w:r>
    </w:p>
    <w:p w14:paraId="79175336" w14:textId="77777777" w:rsidR="00C0325F" w:rsidRPr="004152DF" w:rsidRDefault="00C0325F" w:rsidP="004152DF">
      <w:pPr>
        <w:pStyle w:val="BodyText"/>
        <w:ind w:left="576"/>
        <w:rPr>
          <w:rFonts w:ascii="Calibri" w:eastAsia="Times New Roman" w:hAnsi="Calibri"/>
          <w:color w:val="0000FF"/>
          <w:u w:val="single"/>
        </w:rPr>
      </w:pPr>
    </w:p>
    <w:p w14:paraId="483845C9" w14:textId="69147D89" w:rsidR="00605BC4" w:rsidRDefault="00102DDD" w:rsidP="00B768E2">
      <w:pPr>
        <w:pStyle w:val="Heading2"/>
      </w:pPr>
      <w:bookmarkStart w:id="640" w:name="_Toc434460334"/>
      <w:bookmarkStart w:id="641" w:name="_Toc448232301"/>
      <w:r>
        <w:t>Diameter Health</w:t>
      </w:r>
      <w:bookmarkEnd w:id="640"/>
      <w:bookmarkEnd w:id="641"/>
    </w:p>
    <w:p w14:paraId="479B0335" w14:textId="095AC12F" w:rsidR="00102DDD" w:rsidRPr="006F74EE" w:rsidRDefault="00102DDD" w:rsidP="00102DDD">
      <w:pPr>
        <w:pStyle w:val="BodyText"/>
        <w:ind w:left="576"/>
        <w:rPr>
          <w:rFonts w:cs="Arial"/>
          <w:color w:val="0000FF"/>
          <w:sz w:val="20"/>
          <w:szCs w:val="20"/>
          <w:u w:val="single"/>
        </w:rPr>
      </w:pPr>
      <w:r w:rsidRPr="006F74EE">
        <w:rPr>
          <w:rFonts w:cs="Arial"/>
          <w:sz w:val="20"/>
          <w:szCs w:val="20"/>
        </w:rPr>
        <w:t>Diameter Health is focused on using C32 CCDs and C-CDA 1.1 documents as the fuel for its application suite and is actively working with both health systems and HIEs on a software application called “CCD Analyzer”</w:t>
      </w:r>
      <w:r w:rsidR="00075245">
        <w:rPr>
          <w:rFonts w:cs="Arial"/>
          <w:sz w:val="20"/>
          <w:szCs w:val="20"/>
        </w:rPr>
        <w:t xml:space="preserve">. </w:t>
      </w:r>
      <w:r w:rsidRPr="006F74EE">
        <w:rPr>
          <w:rFonts w:cs="Arial"/>
          <w:sz w:val="20"/>
          <w:szCs w:val="20"/>
        </w:rPr>
        <w:t xml:space="preserve"> </w:t>
      </w:r>
      <w:r w:rsidR="00B2014D">
        <w:rPr>
          <w:rFonts w:cs="Arial"/>
          <w:sz w:val="20"/>
          <w:szCs w:val="20"/>
        </w:rPr>
        <w:t xml:space="preserve">The CCD Analyzer tool has </w:t>
      </w:r>
      <w:r w:rsidRPr="006F74EE">
        <w:rPr>
          <w:rFonts w:cs="Arial"/>
          <w:sz w:val="20"/>
          <w:szCs w:val="20"/>
        </w:rPr>
        <w:t xml:space="preserve">200+ rules that grade C32/C-CDA for semantic and clinical completeness and syntax, focusing on the primary sections that are required by Meaningful Use. </w:t>
      </w:r>
      <w:r w:rsidR="00B2014D">
        <w:rPr>
          <w:rFonts w:cs="Arial"/>
          <w:sz w:val="20"/>
          <w:szCs w:val="20"/>
        </w:rPr>
        <w:t xml:space="preserve">Diameter Health focuses </w:t>
      </w:r>
      <w:r w:rsidRPr="006F74EE">
        <w:rPr>
          <w:rFonts w:cs="Arial"/>
          <w:sz w:val="20"/>
          <w:szCs w:val="20"/>
        </w:rPr>
        <w:t xml:space="preserve"> on things that are not simple schema/schematron rules available in in the NIST TTT</w:t>
      </w:r>
      <w:r w:rsidR="00B2014D">
        <w:rPr>
          <w:rFonts w:cs="Arial"/>
          <w:sz w:val="20"/>
          <w:szCs w:val="20"/>
        </w:rPr>
        <w:t xml:space="preserve"> and NIST ETT tool</w:t>
      </w:r>
      <w:r w:rsidRPr="006F74EE">
        <w:rPr>
          <w:rFonts w:cs="Arial"/>
          <w:sz w:val="20"/>
          <w:szCs w:val="20"/>
        </w:rPr>
        <w:t>s</w:t>
      </w:r>
      <w:r w:rsidR="00B2014D">
        <w:rPr>
          <w:rFonts w:cs="Arial"/>
          <w:sz w:val="20"/>
          <w:szCs w:val="20"/>
        </w:rPr>
        <w:t xml:space="preserve">.  This tool </w:t>
      </w:r>
      <w:r w:rsidRPr="006F74EE">
        <w:rPr>
          <w:rFonts w:cs="Arial"/>
          <w:sz w:val="20"/>
          <w:szCs w:val="20"/>
        </w:rPr>
        <w:t xml:space="preserve"> is proprietary, but </w:t>
      </w:r>
      <w:r w:rsidR="00B2014D">
        <w:rPr>
          <w:rFonts w:cs="Arial"/>
          <w:sz w:val="20"/>
          <w:szCs w:val="20"/>
        </w:rPr>
        <w:t xml:space="preserve">Sequoia staff will provide the pilot participants a report to include feedback from this tooling. </w:t>
      </w:r>
      <w:r w:rsidRPr="006F74EE">
        <w:rPr>
          <w:rFonts w:cs="Arial"/>
          <w:sz w:val="20"/>
          <w:szCs w:val="20"/>
        </w:rPr>
        <w:t>(</w:t>
      </w:r>
      <w:hyperlink r:id="rId38" w:history="1">
        <w:r w:rsidRPr="006F74EE">
          <w:rPr>
            <w:rStyle w:val="Hyperlink"/>
            <w:rFonts w:cs="Arial"/>
            <w:sz w:val="20"/>
            <w:szCs w:val="20"/>
          </w:rPr>
          <w:t>www.diameterhealth.com)</w:t>
        </w:r>
      </w:hyperlink>
    </w:p>
    <w:p w14:paraId="17449E33" w14:textId="77777777" w:rsidR="0048621B" w:rsidRPr="0048621B" w:rsidRDefault="0048621B" w:rsidP="002843A2">
      <w:pPr>
        <w:pStyle w:val="BodyText"/>
        <w:ind w:left="0"/>
        <w:rPr>
          <w:rFonts w:eastAsia="Times New Roman" w:cs="Arial"/>
          <w:color w:val="0000FF"/>
        </w:rPr>
      </w:pPr>
    </w:p>
    <w:p w14:paraId="6D46FACE" w14:textId="0C42A07B" w:rsidR="004152DF" w:rsidRDefault="004152DF" w:rsidP="00B768E2">
      <w:pPr>
        <w:pStyle w:val="Heading2"/>
      </w:pPr>
      <w:bookmarkStart w:id="642" w:name="_Toc434460336"/>
      <w:bookmarkStart w:id="643" w:name="_Toc448232302"/>
      <w:r>
        <w:t xml:space="preserve">SITE: Standards Implementation &amp; Testing Environment – </w:t>
      </w:r>
      <w:r w:rsidR="00C0325F">
        <w:t>C-CDA Sandbox</w:t>
      </w:r>
      <w:bookmarkEnd w:id="642"/>
      <w:bookmarkEnd w:id="643"/>
    </w:p>
    <w:p w14:paraId="1F4665BD" w14:textId="6406720A" w:rsidR="004152DF" w:rsidRPr="006F74EE" w:rsidRDefault="004152DF" w:rsidP="00C0325F">
      <w:pPr>
        <w:pStyle w:val="BodyText"/>
        <w:ind w:left="576"/>
        <w:rPr>
          <w:sz w:val="20"/>
          <w:szCs w:val="20"/>
          <w:shd w:val="clear" w:color="auto" w:fill="FFFFFF"/>
        </w:rPr>
      </w:pPr>
      <w:r w:rsidRPr="006F74EE">
        <w:rPr>
          <w:sz w:val="20"/>
          <w:szCs w:val="20"/>
          <w:shd w:val="clear" w:color="auto" w:fill="FFFFFF"/>
        </w:rPr>
        <w:t>The Standards Implementation &amp; Testing Environment (SITE) is a centralized collection of tools and resources designed to assist the developers and implementers of Health Information Technology standards in their efforts to adopt EHR standards and achieve interoperability. SITE is divided into sandboxes, one for each supported standard.  The Consolidated CDA (C-CDA) Sandbox will be evaluated.</w:t>
      </w:r>
      <w:r w:rsidR="00B2014D">
        <w:rPr>
          <w:sz w:val="20"/>
          <w:szCs w:val="20"/>
          <w:shd w:val="clear" w:color="auto" w:fill="FFFFFF"/>
        </w:rPr>
        <w:t xml:space="preserve">  Please note that this tooling will continue to be updated during the pilot period with improvements from the HL7 work underway currently and from this pilot’s feedback. </w:t>
      </w:r>
      <w:r w:rsidRPr="006F74EE">
        <w:rPr>
          <w:sz w:val="20"/>
          <w:szCs w:val="20"/>
          <w:shd w:val="clear" w:color="auto" w:fill="FFFFFF"/>
        </w:rPr>
        <w:t xml:space="preserve"> (</w:t>
      </w:r>
      <w:hyperlink r:id="rId39" w:history="1">
        <w:r w:rsidRPr="006F74EE">
          <w:rPr>
            <w:rStyle w:val="Hyperlink"/>
            <w:sz w:val="20"/>
            <w:szCs w:val="20"/>
            <w:shd w:val="clear" w:color="auto" w:fill="FFFFFF"/>
          </w:rPr>
          <w:t>http://sitenv.org/c-cda)</w:t>
        </w:r>
      </w:hyperlink>
    </w:p>
    <w:p w14:paraId="5560AE9B" w14:textId="77777777" w:rsidR="00C0325F" w:rsidRPr="00C0325F" w:rsidRDefault="00C0325F" w:rsidP="00C0325F">
      <w:pPr>
        <w:pStyle w:val="BodyText"/>
        <w:ind w:left="576"/>
        <w:rPr>
          <w:shd w:val="clear" w:color="auto" w:fill="FFFFFF"/>
        </w:rPr>
      </w:pPr>
    </w:p>
    <w:p w14:paraId="159D82EB" w14:textId="5C8522C2" w:rsidR="009F7DC9" w:rsidRDefault="009F7DC9" w:rsidP="00F15340"/>
    <w:p w14:paraId="55E17F35" w14:textId="5A89B183" w:rsidR="00D947A1" w:rsidRDefault="00D947A1" w:rsidP="009455DE">
      <w:pPr>
        <w:pStyle w:val="Heading1"/>
      </w:pPr>
      <w:bookmarkStart w:id="644" w:name="_Toc434460339"/>
      <w:bookmarkStart w:id="645" w:name="_Toc448232303"/>
      <w:r>
        <w:lastRenderedPageBreak/>
        <w:t>CCD C-CDA Content T</w:t>
      </w:r>
      <w:r w:rsidR="00C80364">
        <w:t>est Procedures</w:t>
      </w:r>
      <w:r>
        <w:t xml:space="preserve"> &amp; Test Data</w:t>
      </w:r>
      <w:bookmarkEnd w:id="644"/>
      <w:bookmarkEnd w:id="645"/>
    </w:p>
    <w:p w14:paraId="018CC5CA" w14:textId="77777777" w:rsidR="00541468" w:rsidRDefault="00541468" w:rsidP="00B768E2">
      <w:pPr>
        <w:pStyle w:val="Heading2"/>
      </w:pPr>
      <w:bookmarkStart w:id="646" w:name="_Toc448232304"/>
      <w:r>
        <w:t>Test Procedures</w:t>
      </w:r>
      <w:bookmarkEnd w:id="646"/>
    </w:p>
    <w:p w14:paraId="169CC477" w14:textId="7D0062A5" w:rsidR="00F66FDD" w:rsidRDefault="00F66FDD" w:rsidP="00896A3D">
      <w:pPr>
        <w:pStyle w:val="Heading3"/>
      </w:pPr>
      <w:bookmarkStart w:id="647" w:name="_Toc447024110"/>
      <w:bookmarkStart w:id="648" w:name="_Toc447024111"/>
      <w:bookmarkStart w:id="649" w:name="_Toc447024116"/>
      <w:bookmarkStart w:id="650" w:name="_Toc447024117"/>
      <w:bookmarkStart w:id="651" w:name="_Toc447024120"/>
      <w:bookmarkStart w:id="652" w:name="_Toc447024123"/>
      <w:bookmarkStart w:id="653" w:name="_Toc447024125"/>
      <w:bookmarkStart w:id="654" w:name="_Toc447024126"/>
      <w:bookmarkStart w:id="655" w:name="_Toc447024127"/>
      <w:bookmarkStart w:id="656" w:name="_Toc447024128"/>
      <w:bookmarkStart w:id="657" w:name="_Toc447024129"/>
      <w:bookmarkStart w:id="658" w:name="_Toc447024147"/>
      <w:bookmarkStart w:id="659" w:name="_Toc447024148"/>
      <w:bookmarkStart w:id="660" w:name="_Toc447024149"/>
      <w:bookmarkStart w:id="661" w:name="_Toc447024150"/>
      <w:bookmarkStart w:id="662" w:name="_Toc447024151"/>
      <w:bookmarkStart w:id="663" w:name="_Toc447024152"/>
      <w:bookmarkStart w:id="664" w:name="_Toc447024153"/>
      <w:bookmarkStart w:id="665" w:name="_Toc447024154"/>
      <w:bookmarkStart w:id="666" w:name="_Toc447024155"/>
      <w:bookmarkStart w:id="667" w:name="_Toc447024156"/>
      <w:bookmarkStart w:id="668" w:name="_Toc447024157"/>
      <w:bookmarkStart w:id="669" w:name="_Toc447024158"/>
      <w:bookmarkStart w:id="670" w:name="_Toc447024159"/>
      <w:bookmarkStart w:id="671" w:name="_Toc447024160"/>
      <w:bookmarkStart w:id="672" w:name="_Toc447024161"/>
      <w:bookmarkStart w:id="673" w:name="_Toc447024162"/>
      <w:bookmarkStart w:id="674" w:name="_Toc447024163"/>
      <w:bookmarkStart w:id="675" w:name="_Toc447024164"/>
      <w:bookmarkStart w:id="676" w:name="_Toc447024165"/>
      <w:bookmarkStart w:id="677" w:name="_Toc447024166"/>
      <w:bookmarkStart w:id="678" w:name="_Toc447024167"/>
      <w:bookmarkStart w:id="679" w:name="_Toc447024168"/>
      <w:bookmarkStart w:id="680" w:name="_Toc447024169"/>
      <w:bookmarkStart w:id="681" w:name="_Toc447024170"/>
      <w:bookmarkStart w:id="682" w:name="_Toc447024171"/>
      <w:bookmarkStart w:id="683" w:name="_Toc447024172"/>
      <w:bookmarkStart w:id="684" w:name="_Toc447024173"/>
      <w:bookmarkStart w:id="685" w:name="_Toc447024174"/>
      <w:bookmarkStart w:id="686" w:name="_Toc447024175"/>
      <w:bookmarkStart w:id="687" w:name="_Toc447024176"/>
      <w:bookmarkStart w:id="688" w:name="_Toc447024177"/>
      <w:bookmarkStart w:id="689" w:name="_Toc447024178"/>
      <w:bookmarkStart w:id="690" w:name="_Toc447024179"/>
      <w:bookmarkStart w:id="691" w:name="_Toc447024180"/>
      <w:bookmarkStart w:id="692" w:name="_Toc447024181"/>
      <w:bookmarkStart w:id="693" w:name="_Toc447024182"/>
      <w:bookmarkStart w:id="694" w:name="_Toc447024183"/>
      <w:bookmarkStart w:id="695" w:name="_Toc447024184"/>
      <w:bookmarkStart w:id="696" w:name="_Toc447024185"/>
      <w:bookmarkStart w:id="697" w:name="_Toc447024186"/>
      <w:bookmarkStart w:id="698" w:name="_Toc447024187"/>
      <w:bookmarkStart w:id="699" w:name="_Toc447024188"/>
      <w:bookmarkStart w:id="700" w:name="_Toc447024189"/>
      <w:bookmarkStart w:id="701" w:name="_Toc447024190"/>
      <w:bookmarkStart w:id="702" w:name="_Toc447024191"/>
      <w:bookmarkStart w:id="703" w:name="_Toc447024194"/>
      <w:bookmarkStart w:id="704" w:name="_Toc447024199"/>
      <w:bookmarkStart w:id="705" w:name="_Toc447024200"/>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r w:rsidRPr="00F66FDD">
        <w:t xml:space="preserve"> </w:t>
      </w:r>
      <w:bookmarkStart w:id="706" w:name="_Toc448232305"/>
      <w:r w:rsidR="002B08E4">
        <w:t xml:space="preserve">TC: CCDA-CCD-CREATE-0001.0 </w:t>
      </w:r>
      <w:r w:rsidR="007837AE">
        <w:t xml:space="preserve">HL7 </w:t>
      </w:r>
      <w:r w:rsidRPr="00475DE9">
        <w:t xml:space="preserve">C-CDA CCD </w:t>
      </w:r>
      <w:r w:rsidR="007837AE">
        <w:t>record – create</w:t>
      </w:r>
      <w:bookmarkEnd w:id="706"/>
    </w:p>
    <w:p w14:paraId="735D188F" w14:textId="6C634319" w:rsidR="002B08E4" w:rsidRDefault="002B08E4" w:rsidP="002A34AD">
      <w:pPr>
        <w:pStyle w:val="Heading4"/>
      </w:pPr>
      <w:r>
        <w:t>Preconditions</w:t>
      </w:r>
    </w:p>
    <w:p w14:paraId="4806B7EE" w14:textId="67F70303" w:rsidR="00F76549" w:rsidRDefault="007837AE" w:rsidP="00141706">
      <w:pPr>
        <w:spacing w:before="100" w:beforeAutospacing="1" w:after="100" w:afterAutospacing="1"/>
        <w:rPr>
          <w:rFonts w:ascii="Arial" w:hAnsi="Arial" w:cs="Arial"/>
          <w:sz w:val="20"/>
          <w:szCs w:val="20"/>
        </w:rPr>
      </w:pPr>
      <w:r>
        <w:rPr>
          <w:rFonts w:ascii="Arial" w:hAnsi="Arial" w:cs="Arial"/>
          <w:sz w:val="20"/>
          <w:szCs w:val="20"/>
        </w:rPr>
        <w:t>This test method will validate that the system under test (SUT) can c</w:t>
      </w:r>
      <w:r w:rsidR="00141706" w:rsidRPr="00141706">
        <w:rPr>
          <w:rFonts w:ascii="Arial" w:hAnsi="Arial" w:cs="Arial"/>
          <w:sz w:val="20"/>
          <w:szCs w:val="20"/>
        </w:rPr>
        <w:t xml:space="preserve">reate a </w:t>
      </w:r>
      <w:r w:rsidR="00574866">
        <w:rPr>
          <w:rFonts w:ascii="Arial" w:hAnsi="Arial" w:cs="Arial"/>
          <w:sz w:val="20"/>
          <w:szCs w:val="20"/>
        </w:rPr>
        <w:t xml:space="preserve">transition of care/referral summary </w:t>
      </w:r>
      <w:r w:rsidR="00141706" w:rsidRPr="00141706">
        <w:rPr>
          <w:rFonts w:ascii="Arial" w:hAnsi="Arial" w:cs="Arial"/>
          <w:sz w:val="20"/>
          <w:szCs w:val="20"/>
        </w:rPr>
        <w:t xml:space="preserve"> formatted in accordance with the standard</w:t>
      </w:r>
      <w:r>
        <w:rPr>
          <w:rFonts w:ascii="Arial" w:hAnsi="Arial" w:cs="Arial"/>
          <w:sz w:val="20"/>
          <w:szCs w:val="20"/>
        </w:rPr>
        <w:t xml:space="preserve">s and guidance referenced in </w:t>
      </w:r>
      <w:r w:rsidR="00574866">
        <w:rPr>
          <w:rFonts w:ascii="Arial" w:hAnsi="Arial" w:cs="Arial"/>
          <w:sz w:val="20"/>
          <w:szCs w:val="20"/>
        </w:rPr>
        <w:t>the</w:t>
      </w:r>
      <w:r w:rsidR="00F76549">
        <w:rPr>
          <w:rFonts w:ascii="Arial" w:hAnsi="Arial" w:cs="Arial"/>
          <w:sz w:val="20"/>
          <w:szCs w:val="20"/>
        </w:rPr>
        <w:t xml:space="preserve"> </w:t>
      </w:r>
      <w:r w:rsidR="00574866">
        <w:rPr>
          <w:rFonts w:ascii="Arial" w:hAnsi="Arial" w:cs="Arial"/>
          <w:sz w:val="20"/>
          <w:szCs w:val="20"/>
        </w:rPr>
        <w:t xml:space="preserve">2016 </w:t>
      </w:r>
      <w:r w:rsidR="00F76549">
        <w:rPr>
          <w:rFonts w:ascii="Arial" w:hAnsi="Arial" w:cs="Arial"/>
          <w:sz w:val="20"/>
          <w:szCs w:val="20"/>
        </w:rPr>
        <w:t>content testing package</w:t>
      </w:r>
      <w:r>
        <w:rPr>
          <w:rFonts w:ascii="Arial" w:hAnsi="Arial" w:cs="Arial"/>
          <w:sz w:val="20"/>
          <w:szCs w:val="20"/>
        </w:rPr>
        <w:t xml:space="preserve"> document</w:t>
      </w:r>
      <w:r w:rsidR="00F76549">
        <w:rPr>
          <w:rFonts w:ascii="Arial" w:hAnsi="Arial" w:cs="Arial"/>
          <w:sz w:val="20"/>
          <w:szCs w:val="20"/>
        </w:rPr>
        <w:t>ation</w:t>
      </w:r>
      <w:r>
        <w:rPr>
          <w:rFonts w:ascii="Arial" w:hAnsi="Arial" w:cs="Arial"/>
          <w:sz w:val="20"/>
          <w:szCs w:val="20"/>
        </w:rPr>
        <w:t xml:space="preserve">. This will include document-template conformance </w:t>
      </w:r>
      <w:r w:rsidR="00141706" w:rsidRPr="00141706">
        <w:rPr>
          <w:rFonts w:ascii="Arial" w:hAnsi="Arial" w:cs="Arial"/>
          <w:sz w:val="20"/>
          <w:szCs w:val="20"/>
        </w:rPr>
        <w:t>that demonstrate</w:t>
      </w:r>
      <w:r>
        <w:rPr>
          <w:rFonts w:ascii="Arial" w:hAnsi="Arial" w:cs="Arial"/>
          <w:sz w:val="20"/>
          <w:szCs w:val="20"/>
        </w:rPr>
        <w:t>s a valid implementation of the HL7 C-CDA CCD</w:t>
      </w:r>
      <w:r w:rsidR="00141706" w:rsidRPr="00141706">
        <w:rPr>
          <w:rFonts w:ascii="Arial" w:hAnsi="Arial" w:cs="Arial"/>
          <w:sz w:val="20"/>
          <w:szCs w:val="20"/>
        </w:rPr>
        <w:t xml:space="preserve"> document template</w:t>
      </w:r>
      <w:r w:rsidR="00C958C2">
        <w:rPr>
          <w:rFonts w:ascii="Arial" w:hAnsi="Arial" w:cs="Arial"/>
          <w:sz w:val="20"/>
          <w:szCs w:val="20"/>
        </w:rPr>
        <w:t xml:space="preserve"> for HL7 C-CDA CCD R1.1 and/or R2.1</w:t>
      </w:r>
      <w:r w:rsidR="00141706" w:rsidRPr="00141706">
        <w:rPr>
          <w:rFonts w:ascii="Arial" w:hAnsi="Arial" w:cs="Arial"/>
          <w:sz w:val="20"/>
          <w:szCs w:val="20"/>
        </w:rPr>
        <w:t xml:space="preserve">. </w:t>
      </w:r>
    </w:p>
    <w:p w14:paraId="65EF432A" w14:textId="26CE0C98" w:rsidR="00F76549" w:rsidRDefault="007837AE" w:rsidP="00141706">
      <w:pPr>
        <w:spacing w:before="100" w:beforeAutospacing="1" w:after="100" w:afterAutospacing="1"/>
        <w:rPr>
          <w:rFonts w:ascii="Arial" w:hAnsi="Arial" w:cs="Arial"/>
          <w:sz w:val="20"/>
          <w:szCs w:val="20"/>
        </w:rPr>
      </w:pPr>
      <w:r>
        <w:rPr>
          <w:rFonts w:ascii="Arial" w:hAnsi="Arial" w:cs="Arial"/>
          <w:sz w:val="20"/>
          <w:szCs w:val="20"/>
        </w:rPr>
        <w:t>In addition,</w:t>
      </w:r>
      <w:r w:rsidR="004742FF">
        <w:rPr>
          <w:rFonts w:ascii="Arial" w:hAnsi="Arial" w:cs="Arial"/>
          <w:sz w:val="20"/>
          <w:szCs w:val="20"/>
        </w:rPr>
        <w:t xml:space="preserve"> the document created will be scored for vocabulary conformance to the </w:t>
      </w:r>
      <w:r w:rsidR="00141706" w:rsidRPr="00141706">
        <w:rPr>
          <w:rFonts w:ascii="Arial" w:hAnsi="Arial" w:cs="Arial"/>
          <w:sz w:val="20"/>
          <w:szCs w:val="20"/>
        </w:rPr>
        <w:t>required vocabulary standards (and value sets).</w:t>
      </w:r>
      <w:r w:rsidR="004742FF">
        <w:rPr>
          <w:rFonts w:ascii="Arial" w:hAnsi="Arial" w:cs="Arial"/>
          <w:sz w:val="20"/>
          <w:szCs w:val="20"/>
        </w:rPr>
        <w:t xml:space="preserve">  </w:t>
      </w:r>
      <w:r w:rsidR="007D37F0">
        <w:rPr>
          <w:rFonts w:ascii="Arial" w:hAnsi="Arial" w:cs="Arial"/>
          <w:sz w:val="20"/>
          <w:szCs w:val="20"/>
        </w:rPr>
        <w:t xml:space="preserve">These value sets and vocabulary standards can be found referenced to the 2014 or 2015 ONC </w:t>
      </w:r>
      <w:r w:rsidR="008B2A7E">
        <w:rPr>
          <w:rFonts w:ascii="Arial" w:hAnsi="Arial" w:cs="Arial"/>
          <w:sz w:val="20"/>
          <w:szCs w:val="20"/>
        </w:rPr>
        <w:t>requirements</w:t>
      </w:r>
      <w:r w:rsidR="007D37F0">
        <w:rPr>
          <w:rFonts w:ascii="Arial" w:hAnsi="Arial" w:cs="Arial"/>
          <w:sz w:val="20"/>
          <w:szCs w:val="20"/>
        </w:rPr>
        <w:t xml:space="preserve"> here: </w:t>
      </w:r>
      <w:r w:rsidR="00F76549">
        <w:rPr>
          <w:rFonts w:ascii="Arial" w:hAnsi="Arial" w:cs="Arial"/>
          <w:sz w:val="20"/>
          <w:szCs w:val="20"/>
        </w:rPr>
        <w:tab/>
      </w:r>
    </w:p>
    <w:p w14:paraId="3582F718" w14:textId="1C6F06F3" w:rsidR="007D37F0" w:rsidRPr="00F76549" w:rsidRDefault="007D37F0" w:rsidP="005F05BB">
      <w:pPr>
        <w:pStyle w:val="ListParagraph"/>
        <w:numPr>
          <w:ilvl w:val="0"/>
          <w:numId w:val="18"/>
        </w:numPr>
        <w:spacing w:before="100" w:beforeAutospacing="1" w:after="100" w:afterAutospacing="1"/>
        <w:rPr>
          <w:rFonts w:ascii="Arial" w:hAnsi="Arial" w:cs="Arial"/>
          <w:sz w:val="20"/>
          <w:szCs w:val="20"/>
        </w:rPr>
      </w:pPr>
      <w:hyperlink r:id="rId40" w:history="1">
        <w:r w:rsidRPr="00F76549">
          <w:rPr>
            <w:rStyle w:val="Hyperlink"/>
            <w:rFonts w:ascii="Arial" w:hAnsi="Arial" w:cs="Arial"/>
            <w:sz w:val="20"/>
            <w:szCs w:val="20"/>
          </w:rPr>
          <w:t>https://www.healthit.gov/policy-researchers-implementers/meaningful-use-stage-2-0/standards-hub</w:t>
        </w:r>
      </w:hyperlink>
    </w:p>
    <w:p w14:paraId="406497D1" w14:textId="5C0059F6" w:rsidR="0006121A" w:rsidRDefault="0006121A" w:rsidP="0006121A">
      <w:pPr>
        <w:pStyle w:val="NormalWeb"/>
        <w:rPr>
          <w:rFonts w:ascii="Arial" w:hAnsi="Arial" w:cs="Arial"/>
          <w:sz w:val="20"/>
          <w:szCs w:val="20"/>
        </w:rPr>
      </w:pPr>
      <w:r w:rsidRPr="0006121A">
        <w:rPr>
          <w:rFonts w:ascii="Arial" w:hAnsi="Arial" w:cs="Arial"/>
          <w:sz w:val="20"/>
          <w:szCs w:val="20"/>
        </w:rPr>
        <w:t xml:space="preserve">It is recommended that health IT developers and providers follow the guidance provided in the </w:t>
      </w:r>
      <w:r>
        <w:rPr>
          <w:rFonts w:ascii="Arial" w:hAnsi="Arial" w:cs="Arial"/>
          <w:color w:val="0000FF"/>
          <w:sz w:val="20"/>
          <w:szCs w:val="20"/>
        </w:rPr>
        <w:t xml:space="preserve">HL7 </w:t>
      </w:r>
      <w:r w:rsidRPr="0006121A">
        <w:rPr>
          <w:rFonts w:ascii="Arial" w:hAnsi="Arial" w:cs="Arial"/>
          <w:color w:val="0000FF"/>
          <w:sz w:val="20"/>
          <w:szCs w:val="20"/>
        </w:rPr>
        <w:t>Implementation Guide: S&amp;I Framework Transitions of Care Companion Guide to Consolidated-CDA for Meaningful Use Stage 2, Release 1 – US Realm</w:t>
      </w:r>
      <w:r w:rsidRPr="0006121A">
        <w:rPr>
          <w:rFonts w:ascii="Arial" w:hAnsi="Arial" w:cs="Arial"/>
          <w:sz w:val="20"/>
          <w:szCs w:val="20"/>
        </w:rPr>
        <w:t>. This Companion Guide includes industry best practices guidance for consistent implementation of the C- CDA Release 1.1 standard, including mapping Common MU Data Set elements into the C-CDA standard. HL7 is developing a Companion Guide for C-CDA Release 2.1 and the eHea</w:t>
      </w:r>
      <w:r w:rsidR="00F76549">
        <w:rPr>
          <w:rFonts w:ascii="Arial" w:hAnsi="Arial" w:cs="Arial"/>
          <w:sz w:val="20"/>
          <w:szCs w:val="20"/>
        </w:rPr>
        <w:t>l</w:t>
      </w:r>
      <w:r w:rsidRPr="0006121A">
        <w:rPr>
          <w:rFonts w:ascii="Arial" w:hAnsi="Arial" w:cs="Arial"/>
          <w:sz w:val="20"/>
          <w:szCs w:val="20"/>
        </w:rPr>
        <w:t xml:space="preserve">th Exchange Testing </w:t>
      </w:r>
      <w:r w:rsidR="008B2A7E" w:rsidRPr="0006121A">
        <w:rPr>
          <w:rFonts w:ascii="Arial" w:hAnsi="Arial" w:cs="Arial"/>
          <w:sz w:val="20"/>
          <w:szCs w:val="20"/>
        </w:rPr>
        <w:t>Workgroup intends</w:t>
      </w:r>
      <w:r w:rsidRPr="0006121A">
        <w:rPr>
          <w:rFonts w:ascii="Arial" w:hAnsi="Arial" w:cs="Arial"/>
          <w:sz w:val="20"/>
          <w:szCs w:val="20"/>
        </w:rPr>
        <w:t xml:space="preserve"> to update this document once it becomes publicly available. In the meantime, we recommend developers follow the guidance provided by the </w:t>
      </w:r>
      <w:r w:rsidRPr="0006121A">
        <w:rPr>
          <w:rFonts w:ascii="Arial" w:hAnsi="Arial" w:cs="Arial"/>
          <w:color w:val="0000FF"/>
          <w:sz w:val="20"/>
          <w:szCs w:val="20"/>
        </w:rPr>
        <w:t xml:space="preserve">HL7 CDA Example Task Force </w:t>
      </w:r>
      <w:r w:rsidRPr="0006121A">
        <w:rPr>
          <w:rFonts w:ascii="Arial" w:hAnsi="Arial" w:cs="Arial"/>
          <w:sz w:val="20"/>
          <w:szCs w:val="20"/>
        </w:rPr>
        <w:t xml:space="preserve">for implementation of the C- CDA Release 2.1 standard. </w:t>
      </w:r>
    </w:p>
    <w:p w14:paraId="7AF238C7" w14:textId="469E180A" w:rsidR="004426E5" w:rsidRDefault="00F76549" w:rsidP="00F76549">
      <w:pPr>
        <w:pStyle w:val="Heading4"/>
      </w:pPr>
      <w:r>
        <w:t>Data Load Set</w:t>
      </w:r>
      <w:r w:rsidR="004426E5">
        <w:t xml:space="preserve"> – </w:t>
      </w:r>
      <w:hyperlink r:id="rId41" w:tgtFrame="_blank" w:history="1">
        <w:r w:rsidR="004426E5">
          <w:rPr>
            <w:rStyle w:val="Hyperlink"/>
            <w:rFonts w:eastAsia="Times New Roman"/>
          </w:rPr>
          <w:t>TC: CCDA-CCD-CREATE-0001.0 HL7 C-CDA CCD record – create</w:t>
        </w:r>
      </w:hyperlink>
    </w:p>
    <w:p w14:paraId="2E853F29" w14:textId="3502E4E8" w:rsidR="00F76549" w:rsidRPr="004426E5" w:rsidRDefault="004426E5" w:rsidP="004426E5">
      <w:pPr>
        <w:rPr>
          <w:rFonts w:ascii="Arial" w:eastAsia="Times New Roman" w:hAnsi="Arial" w:cs="Arial"/>
        </w:rPr>
      </w:pPr>
      <w:r>
        <w:rPr>
          <w:rFonts w:ascii="Arial" w:hAnsi="Arial" w:cs="Arial"/>
          <w:sz w:val="20"/>
          <w:szCs w:val="20"/>
        </w:rPr>
        <w:t>Th</w:t>
      </w:r>
      <w:r w:rsidR="00DC12F4">
        <w:rPr>
          <w:rFonts w:ascii="Arial" w:hAnsi="Arial" w:cs="Arial"/>
          <w:sz w:val="20"/>
          <w:szCs w:val="20"/>
        </w:rPr>
        <w:t>e</w:t>
      </w:r>
      <w:r w:rsidR="00574866" w:rsidRPr="004426E5">
        <w:rPr>
          <w:rFonts w:ascii="Arial" w:hAnsi="Arial" w:cs="Arial"/>
          <w:sz w:val="20"/>
          <w:szCs w:val="20"/>
        </w:rPr>
        <w:t xml:space="preserve"> System Under Test will determine if they wish to test Inpatient or Ambulatory or Both and choose the corresponding test d</w:t>
      </w:r>
      <w:r w:rsidR="00F76549" w:rsidRPr="004426E5">
        <w:rPr>
          <w:rFonts w:ascii="Arial" w:hAnsi="Arial" w:cs="Arial"/>
          <w:sz w:val="20"/>
          <w:szCs w:val="20"/>
        </w:rPr>
        <w:t>ata</w:t>
      </w:r>
      <w:r w:rsidR="000544CD" w:rsidRPr="004426E5">
        <w:rPr>
          <w:rFonts w:ascii="Arial" w:hAnsi="Arial" w:cs="Arial"/>
          <w:sz w:val="20"/>
          <w:szCs w:val="20"/>
        </w:rPr>
        <w:t xml:space="preserve"> found in the file</w:t>
      </w:r>
      <w:r>
        <w:rPr>
          <w:rFonts w:ascii="Arial" w:hAnsi="Arial" w:cs="Arial"/>
          <w:sz w:val="20"/>
          <w:szCs w:val="20"/>
        </w:rPr>
        <w:t xml:space="preserve"> linked above</w:t>
      </w:r>
      <w:r w:rsidRPr="004426E5">
        <w:rPr>
          <w:rFonts w:ascii="Arial" w:hAnsi="Arial" w:cs="Arial"/>
          <w:sz w:val="20"/>
          <w:szCs w:val="20"/>
        </w:rPr>
        <w:t xml:space="preserve">. </w:t>
      </w:r>
      <w:r w:rsidRPr="004426E5">
        <w:rPr>
          <w:rFonts w:ascii="Arial" w:eastAsia="Times New Roman" w:hAnsi="Arial" w:cs="Arial"/>
          <w:color w:val="000000"/>
          <w:sz w:val="20"/>
          <w:szCs w:val="20"/>
          <w:shd w:val="clear" w:color="auto" w:fill="FFFFFF"/>
        </w:rPr>
        <w:t xml:space="preserve">This zip </w:t>
      </w:r>
      <w:r w:rsidR="00DC12F4">
        <w:rPr>
          <w:rFonts w:ascii="Arial" w:eastAsia="Times New Roman" w:hAnsi="Arial" w:cs="Arial"/>
          <w:color w:val="000000"/>
          <w:sz w:val="20"/>
          <w:szCs w:val="20"/>
          <w:shd w:val="clear" w:color="auto" w:fill="FFFFFF"/>
        </w:rPr>
        <w:t xml:space="preserve">file linked above </w:t>
      </w:r>
      <w:r w:rsidRPr="004426E5">
        <w:rPr>
          <w:rFonts w:ascii="Arial" w:eastAsia="Times New Roman" w:hAnsi="Arial" w:cs="Arial"/>
          <w:color w:val="000000"/>
          <w:sz w:val="20"/>
          <w:szCs w:val="20"/>
          <w:shd w:val="clear" w:color="auto" w:fill="FFFFFF"/>
        </w:rPr>
        <w:t>contains both inpatient and ambulatory data to be used by systems under test</w:t>
      </w:r>
      <w:r>
        <w:rPr>
          <w:rFonts w:ascii="Arial" w:eastAsia="Times New Roman" w:hAnsi="Arial" w:cs="Arial"/>
          <w:color w:val="000000"/>
          <w:sz w:val="20"/>
          <w:szCs w:val="20"/>
          <w:shd w:val="clear" w:color="auto" w:fill="FFFFFF"/>
        </w:rPr>
        <w:t>.</w:t>
      </w:r>
    </w:p>
    <w:p w14:paraId="18350723" w14:textId="72D17753" w:rsidR="000544CD" w:rsidRDefault="000544CD" w:rsidP="00F76549">
      <w:pPr>
        <w:pStyle w:val="BodyText"/>
        <w:spacing w:before="109"/>
        <w:ind w:left="0"/>
        <w:jc w:val="both"/>
        <w:rPr>
          <w:sz w:val="20"/>
          <w:szCs w:val="20"/>
        </w:rPr>
      </w:pPr>
      <w:r>
        <w:rPr>
          <w:sz w:val="20"/>
          <w:szCs w:val="20"/>
        </w:rPr>
        <w:t xml:space="preserve">Inpatient: </w:t>
      </w:r>
    </w:p>
    <w:p w14:paraId="55D6872C" w14:textId="77777777" w:rsidR="000544CD" w:rsidRPr="000544CD" w:rsidRDefault="000544CD" w:rsidP="005F05BB">
      <w:pPr>
        <w:pStyle w:val="ListParagraph"/>
        <w:numPr>
          <w:ilvl w:val="0"/>
          <w:numId w:val="18"/>
        </w:numPr>
        <w:spacing w:line="293" w:lineRule="atLeast"/>
        <w:rPr>
          <w:rFonts w:ascii="Arial" w:hAnsi="Arial" w:cs="Arial"/>
          <w:color w:val="000000"/>
          <w:sz w:val="20"/>
          <w:szCs w:val="20"/>
        </w:rPr>
      </w:pPr>
      <w:r w:rsidRPr="000544CD">
        <w:rPr>
          <w:rFonts w:ascii="Arial" w:hAnsi="Arial" w:cs="Arial"/>
          <w:color w:val="000000"/>
          <w:sz w:val="20"/>
          <w:szCs w:val="20"/>
        </w:rPr>
        <w:t>170.315_b4_ccds_create_inp_sample1_v1.pdf</w:t>
      </w:r>
    </w:p>
    <w:p w14:paraId="3AE809EC" w14:textId="2FB2BD8A" w:rsidR="000544CD" w:rsidRPr="000544CD" w:rsidRDefault="000544CD" w:rsidP="005F05BB">
      <w:pPr>
        <w:pStyle w:val="ListParagraph"/>
        <w:numPr>
          <w:ilvl w:val="0"/>
          <w:numId w:val="18"/>
        </w:numPr>
        <w:spacing w:line="293" w:lineRule="atLeast"/>
        <w:rPr>
          <w:rFonts w:ascii="Arial" w:hAnsi="Arial" w:cs="Arial"/>
          <w:color w:val="000000"/>
          <w:sz w:val="20"/>
          <w:szCs w:val="20"/>
        </w:rPr>
      </w:pPr>
      <w:r w:rsidRPr="000544CD">
        <w:rPr>
          <w:rFonts w:ascii="Arial" w:hAnsi="Arial" w:cs="Arial"/>
          <w:color w:val="000000"/>
          <w:sz w:val="20"/>
          <w:szCs w:val="20"/>
        </w:rPr>
        <w:t>170.315_b4_ccds_create_inp_sample2_v1.pdf</w:t>
      </w:r>
    </w:p>
    <w:p w14:paraId="68DBAE20" w14:textId="4EB3EEF2" w:rsidR="000544CD" w:rsidRDefault="000544CD" w:rsidP="00F76549">
      <w:pPr>
        <w:pStyle w:val="BodyText"/>
        <w:spacing w:before="109"/>
        <w:ind w:left="0"/>
        <w:jc w:val="both"/>
        <w:rPr>
          <w:rFonts w:cs="Arial"/>
          <w:sz w:val="20"/>
          <w:szCs w:val="20"/>
        </w:rPr>
      </w:pPr>
      <w:r>
        <w:rPr>
          <w:sz w:val="20"/>
          <w:szCs w:val="20"/>
        </w:rPr>
        <w:t>Ambulatory:</w:t>
      </w:r>
    </w:p>
    <w:p w14:paraId="1EFFC242" w14:textId="77777777" w:rsidR="000544CD" w:rsidRPr="000544CD" w:rsidRDefault="000544CD" w:rsidP="005F05BB">
      <w:pPr>
        <w:pStyle w:val="ListParagraph"/>
        <w:numPr>
          <w:ilvl w:val="0"/>
          <w:numId w:val="18"/>
        </w:numPr>
        <w:spacing w:line="293" w:lineRule="atLeast"/>
        <w:rPr>
          <w:rFonts w:ascii="Arial" w:hAnsi="Arial" w:cs="Arial"/>
          <w:color w:val="000000"/>
          <w:sz w:val="20"/>
          <w:szCs w:val="20"/>
        </w:rPr>
      </w:pPr>
      <w:r w:rsidRPr="000544CD">
        <w:rPr>
          <w:rFonts w:ascii="Arial" w:hAnsi="Arial" w:cs="Arial"/>
          <w:color w:val="000000"/>
          <w:sz w:val="20"/>
          <w:szCs w:val="20"/>
        </w:rPr>
        <w:t>170.315_b4_ccds_create_amb_sample1_v1.pdf</w:t>
      </w:r>
    </w:p>
    <w:p w14:paraId="294FCF40" w14:textId="0BBA72C1" w:rsidR="000544CD" w:rsidRPr="00725F64" w:rsidRDefault="000544CD" w:rsidP="005F05BB">
      <w:pPr>
        <w:pStyle w:val="ListParagraph"/>
        <w:numPr>
          <w:ilvl w:val="0"/>
          <w:numId w:val="18"/>
        </w:numPr>
        <w:spacing w:line="293" w:lineRule="atLeast"/>
        <w:rPr>
          <w:rFonts w:ascii="Arial" w:hAnsi="Arial" w:cs="Arial"/>
          <w:color w:val="000000"/>
          <w:sz w:val="20"/>
          <w:szCs w:val="20"/>
        </w:rPr>
      </w:pPr>
      <w:r w:rsidRPr="000544CD">
        <w:rPr>
          <w:rFonts w:ascii="Arial" w:hAnsi="Arial" w:cs="Arial"/>
          <w:color w:val="000000"/>
          <w:sz w:val="20"/>
          <w:szCs w:val="20"/>
        </w:rPr>
        <w:t>170.315_b4_ccds_create_amb_sample2_v1.pdf</w:t>
      </w:r>
    </w:p>
    <w:p w14:paraId="1F933B38" w14:textId="77777777" w:rsidR="00C65CCF" w:rsidRDefault="00C65CCF" w:rsidP="00C65CCF">
      <w:pPr>
        <w:rPr>
          <w:rFonts w:ascii="Arial" w:eastAsia="Arial" w:hAnsi="Arial" w:cstheme="minorBidi"/>
          <w:color w:val="000000" w:themeColor="text1"/>
          <w:sz w:val="20"/>
          <w:szCs w:val="20"/>
        </w:rPr>
      </w:pPr>
    </w:p>
    <w:p w14:paraId="5448DAD0" w14:textId="77777777" w:rsidR="00C65CCF" w:rsidRPr="00C65CCF" w:rsidRDefault="00C65CCF" w:rsidP="00C65CCF">
      <w:pPr>
        <w:rPr>
          <w:rFonts w:ascii="Arial" w:hAnsi="Arial" w:cs="Arial"/>
          <w:sz w:val="20"/>
          <w:szCs w:val="20"/>
        </w:rPr>
      </w:pPr>
      <w:r w:rsidRPr="00C65CCF">
        <w:rPr>
          <w:rFonts w:ascii="Arial" w:hAnsi="Arial" w:cs="Arial"/>
          <w:sz w:val="20"/>
          <w:szCs w:val="20"/>
        </w:rPr>
        <w:t>Negative Tests: NT_*_r11*.xml NT_*_r21*.xml (not in scope for the pilot)</w:t>
      </w:r>
    </w:p>
    <w:p w14:paraId="09FF5035" w14:textId="77777777" w:rsidR="00C65CCF" w:rsidRPr="00C65CCF" w:rsidRDefault="00C65CCF" w:rsidP="00C65CCF">
      <w:pPr>
        <w:pStyle w:val="Heading4"/>
      </w:pPr>
      <w:r w:rsidRPr="00C65CCF">
        <w:t>Test Tools</w:t>
      </w:r>
    </w:p>
    <w:p w14:paraId="22B4B149" w14:textId="77777777" w:rsidR="00C65CCF" w:rsidRPr="00BA4835" w:rsidRDefault="00C65CCF" w:rsidP="00C65CCF">
      <w:pPr>
        <w:pStyle w:val="ListParagraph"/>
        <w:numPr>
          <w:ilvl w:val="2"/>
          <w:numId w:val="10"/>
        </w:numPr>
        <w:spacing w:before="100" w:beforeAutospacing="1" w:after="100" w:afterAutospacing="1"/>
        <w:rPr>
          <w:rFonts w:ascii="Arial" w:hAnsi="Arial" w:cs="Arial"/>
          <w:sz w:val="20"/>
          <w:szCs w:val="20"/>
        </w:rPr>
      </w:pPr>
      <w:r w:rsidRPr="00BA4835">
        <w:rPr>
          <w:rFonts w:ascii="Arial" w:hAnsi="Arial" w:cs="Arial"/>
          <w:sz w:val="20"/>
          <w:szCs w:val="20"/>
        </w:rPr>
        <w:t>Edge Testing Tool (ETT) https://edge.nist.gov/ett/#/validators</w:t>
      </w:r>
    </w:p>
    <w:p w14:paraId="0902018F" w14:textId="77777777" w:rsidR="00C65CCF" w:rsidRPr="00BA4835" w:rsidRDefault="00C65CCF" w:rsidP="00C65CCF">
      <w:pPr>
        <w:pStyle w:val="ListParagraph"/>
        <w:numPr>
          <w:ilvl w:val="2"/>
          <w:numId w:val="10"/>
        </w:numPr>
        <w:spacing w:before="100" w:beforeAutospacing="1" w:after="100" w:afterAutospacing="1"/>
        <w:rPr>
          <w:rFonts w:ascii="Arial" w:hAnsi="Arial" w:cs="Arial"/>
          <w:sz w:val="20"/>
          <w:szCs w:val="20"/>
        </w:rPr>
      </w:pPr>
      <w:r w:rsidRPr="00BA4835">
        <w:rPr>
          <w:rFonts w:ascii="Arial" w:hAnsi="Arial" w:cs="Arial"/>
          <w:sz w:val="20"/>
          <w:szCs w:val="20"/>
        </w:rPr>
        <w:t xml:space="preserve">SITE Testing Tools </w:t>
      </w:r>
      <w:hyperlink r:id="rId42" w:history="1">
        <w:r w:rsidRPr="00BA4835">
          <w:rPr>
            <w:rStyle w:val="Hyperlink"/>
            <w:rFonts w:ascii="Arial" w:hAnsi="Arial" w:cs="Arial"/>
            <w:sz w:val="20"/>
            <w:szCs w:val="20"/>
          </w:rPr>
          <w:t>http://sitenv.org/c-cda-validator</w:t>
        </w:r>
      </w:hyperlink>
    </w:p>
    <w:p w14:paraId="2D027BBB" w14:textId="77777777" w:rsidR="00C65CCF" w:rsidRPr="00BA4835" w:rsidRDefault="00C65CCF" w:rsidP="00C65CCF">
      <w:pPr>
        <w:pStyle w:val="ListParagraph"/>
        <w:numPr>
          <w:ilvl w:val="2"/>
          <w:numId w:val="10"/>
        </w:numPr>
        <w:spacing w:before="100" w:beforeAutospacing="1" w:after="100" w:afterAutospacing="1"/>
        <w:rPr>
          <w:rFonts w:ascii="Arial" w:hAnsi="Arial" w:cs="Arial"/>
          <w:sz w:val="20"/>
          <w:szCs w:val="20"/>
        </w:rPr>
      </w:pPr>
      <w:r w:rsidRPr="00BA4835">
        <w:rPr>
          <w:rFonts w:ascii="Arial" w:hAnsi="Arial" w:cs="Arial"/>
          <w:sz w:val="20"/>
          <w:szCs w:val="20"/>
        </w:rPr>
        <w:t xml:space="preserve">Gazelle/Objects Checker </w:t>
      </w:r>
      <w:hyperlink r:id="rId43" w:history="1">
        <w:r w:rsidRPr="00BA4835">
          <w:rPr>
            <w:rStyle w:val="Hyperlink"/>
            <w:rFonts w:ascii="Arial" w:hAnsi="Arial" w:cs="Arial"/>
            <w:sz w:val="20"/>
            <w:szCs w:val="20"/>
          </w:rPr>
          <w:t>https://gazelle.ihe.net/EVSClient/cda/validator.seam?extension=C-CDA</w:t>
        </w:r>
      </w:hyperlink>
    </w:p>
    <w:p w14:paraId="535171ED" w14:textId="77777777" w:rsidR="00C65CCF" w:rsidRPr="00BA4835" w:rsidRDefault="00C65CCF" w:rsidP="00C65CCF">
      <w:pPr>
        <w:pStyle w:val="ListParagraph"/>
        <w:numPr>
          <w:ilvl w:val="2"/>
          <w:numId w:val="10"/>
        </w:numPr>
        <w:spacing w:before="100" w:beforeAutospacing="1" w:after="100" w:afterAutospacing="1"/>
        <w:rPr>
          <w:rFonts w:ascii="Arial" w:hAnsi="Arial" w:cs="Arial"/>
          <w:sz w:val="20"/>
          <w:szCs w:val="20"/>
        </w:rPr>
      </w:pPr>
      <w:r w:rsidRPr="00BA4835">
        <w:rPr>
          <w:rFonts w:ascii="Arial" w:hAnsi="Arial" w:cs="Arial"/>
          <w:sz w:val="20"/>
          <w:szCs w:val="20"/>
        </w:rPr>
        <w:t>Diameter Health CCD Analyzer reports will be provided by Sequoia Staff during the pilot</w:t>
      </w:r>
    </w:p>
    <w:p w14:paraId="3EEE9825" w14:textId="77777777" w:rsidR="00C65CCF" w:rsidRDefault="00C65CCF" w:rsidP="00F76549">
      <w:pPr>
        <w:pStyle w:val="BodyText"/>
        <w:spacing w:before="109"/>
        <w:ind w:left="0"/>
        <w:jc w:val="both"/>
        <w:rPr>
          <w:sz w:val="20"/>
          <w:szCs w:val="20"/>
        </w:rPr>
      </w:pPr>
    </w:p>
    <w:p w14:paraId="60EA740D" w14:textId="5A0506D1" w:rsidR="00DC12F4" w:rsidRDefault="00DC12F4" w:rsidP="00DC12F4">
      <w:pPr>
        <w:pStyle w:val="Heading4"/>
      </w:pPr>
      <w:r>
        <w:t>Test Steps</w:t>
      </w:r>
    </w:p>
    <w:p w14:paraId="6C0A1643" w14:textId="51979605" w:rsidR="00DC12F4" w:rsidRPr="00DC12F4" w:rsidRDefault="00DC12F4" w:rsidP="009546DD">
      <w:pPr>
        <w:pStyle w:val="BodyText"/>
        <w:numPr>
          <w:ilvl w:val="0"/>
          <w:numId w:val="47"/>
        </w:numPr>
      </w:pPr>
      <w:r>
        <w:rPr>
          <w:rFonts w:cs="Arial"/>
          <w:sz w:val="20"/>
          <w:szCs w:val="20"/>
        </w:rPr>
        <w:t>SUT uses the specified Test Data - Set that matches the type they will be testing</w:t>
      </w:r>
      <w:r>
        <w:rPr>
          <w:rFonts w:cs="Arial"/>
          <w:spacing w:val="4"/>
          <w:sz w:val="20"/>
          <w:szCs w:val="20"/>
        </w:rPr>
        <w:t xml:space="preserve"> </w:t>
      </w:r>
      <w:r>
        <w:rPr>
          <w:rFonts w:cs="Arial"/>
          <w:sz w:val="20"/>
          <w:szCs w:val="20"/>
        </w:rPr>
        <w:t>and produces an HL7 C-CDA CCD Document. The naming convention for the file should be</w:t>
      </w:r>
      <w:r>
        <w:rPr>
          <w:rFonts w:cs="Arial"/>
          <w:spacing w:val="-6"/>
          <w:sz w:val="20"/>
          <w:szCs w:val="20"/>
        </w:rPr>
        <w:t xml:space="preserve"> </w:t>
      </w:r>
      <w:r>
        <w:rPr>
          <w:rFonts w:cs="Arial"/>
          <w:sz w:val="20"/>
          <w:szCs w:val="20"/>
        </w:rPr>
        <w:t>“[Applicant Name]_CCDA_[Type]_</w:t>
      </w:r>
      <w:r w:rsidR="00F66CC0">
        <w:rPr>
          <w:rFonts w:cs="Arial"/>
          <w:sz w:val="20"/>
          <w:szCs w:val="20"/>
        </w:rPr>
        <w:t>CCD</w:t>
      </w:r>
      <w:r>
        <w:rPr>
          <w:rFonts w:cs="Arial"/>
          <w:sz w:val="20"/>
          <w:szCs w:val="20"/>
        </w:rPr>
        <w:t>_submission[x]” where ‘Type’ is either Inpatient or</w:t>
      </w:r>
      <w:r>
        <w:rPr>
          <w:rFonts w:cs="Arial"/>
          <w:spacing w:val="-7"/>
          <w:sz w:val="20"/>
          <w:szCs w:val="20"/>
        </w:rPr>
        <w:t xml:space="preserve"> </w:t>
      </w:r>
      <w:r>
        <w:rPr>
          <w:rFonts w:cs="Arial"/>
          <w:sz w:val="20"/>
          <w:szCs w:val="20"/>
        </w:rPr>
        <w:t>Ambulatory and ‘x’ is the attempt</w:t>
      </w:r>
      <w:r>
        <w:rPr>
          <w:rFonts w:cs="Arial"/>
          <w:spacing w:val="-2"/>
          <w:sz w:val="20"/>
          <w:szCs w:val="20"/>
        </w:rPr>
        <w:t xml:space="preserve"> </w:t>
      </w:r>
      <w:r>
        <w:rPr>
          <w:rFonts w:cs="Arial"/>
          <w:sz w:val="20"/>
          <w:szCs w:val="20"/>
        </w:rPr>
        <w:t>number.</w:t>
      </w:r>
    </w:p>
    <w:p w14:paraId="6D2C8CC5" w14:textId="77777777" w:rsidR="00DC12F4" w:rsidRDefault="00DC12F4" w:rsidP="009546DD">
      <w:pPr>
        <w:pStyle w:val="TableParagraph"/>
        <w:numPr>
          <w:ilvl w:val="0"/>
          <w:numId w:val="47"/>
        </w:numPr>
        <w:spacing w:before="105"/>
        <w:rPr>
          <w:rFonts w:ascii="Arial" w:eastAsia="Arial" w:hAnsi="Arial" w:cs="Arial"/>
          <w:sz w:val="20"/>
          <w:szCs w:val="20"/>
        </w:rPr>
      </w:pPr>
      <w:r>
        <w:rPr>
          <w:rFonts w:ascii="Arial" w:eastAsia="Arial" w:hAnsi="Arial" w:cs="Arial"/>
          <w:sz w:val="20"/>
          <w:szCs w:val="20"/>
        </w:rPr>
        <w:t xml:space="preserve">Applicant emails the C-CDA Message File to </w:t>
      </w:r>
      <w:hyperlink r:id="rId44" w:history="1">
        <w:r>
          <w:rPr>
            <w:rStyle w:val="Hyperlink"/>
            <w:rFonts w:ascii="Arial" w:eastAsia="Arial" w:hAnsi="Arial" w:cs="Arial"/>
            <w:sz w:val="20"/>
            <w:szCs w:val="20"/>
          </w:rPr>
          <w:t>testing@sequoiaproject.org</w:t>
        </w:r>
      </w:hyperlink>
      <w:r>
        <w:rPr>
          <w:rFonts w:ascii="Arial" w:eastAsia="Arial" w:hAnsi="Arial" w:cs="Arial"/>
          <w:sz w:val="20"/>
          <w:szCs w:val="20"/>
        </w:rPr>
        <w:t>.</w:t>
      </w:r>
    </w:p>
    <w:p w14:paraId="4FE7BD3A" w14:textId="0DF34526" w:rsidR="00DC12F4" w:rsidRPr="00DC12F4" w:rsidRDefault="00DC12F4" w:rsidP="009546DD">
      <w:pPr>
        <w:pStyle w:val="BodyText"/>
        <w:numPr>
          <w:ilvl w:val="0"/>
          <w:numId w:val="47"/>
        </w:numPr>
      </w:pPr>
      <w:r>
        <w:rPr>
          <w:rFonts w:cs="Arial"/>
          <w:sz w:val="20"/>
          <w:szCs w:val="20"/>
        </w:rPr>
        <w:t>eHeallth Exchange tester downloads the Applicant’s C-CDA CCD document file from the email to the Applicants Box folder.</w:t>
      </w:r>
    </w:p>
    <w:p w14:paraId="58EF8657" w14:textId="77777777" w:rsidR="00FE79A3" w:rsidRDefault="00DC12F4" w:rsidP="009546DD">
      <w:pPr>
        <w:pStyle w:val="TableParagraph"/>
        <w:numPr>
          <w:ilvl w:val="0"/>
          <w:numId w:val="47"/>
        </w:numPr>
        <w:spacing w:before="104"/>
        <w:ind w:right="550"/>
        <w:rPr>
          <w:rFonts w:ascii="Arial" w:eastAsia="Arial" w:hAnsi="Arial" w:cs="Arial"/>
          <w:sz w:val="20"/>
          <w:szCs w:val="20"/>
        </w:rPr>
      </w:pPr>
      <w:r>
        <w:rPr>
          <w:rFonts w:ascii="Arial" w:eastAsia="Arial" w:hAnsi="Arial" w:cs="Arial"/>
          <w:sz w:val="20"/>
          <w:szCs w:val="20"/>
        </w:rPr>
        <w:t>eHealth Exchange tester uploads and validates the SUT CCD file(s) against the following tools</w:t>
      </w:r>
      <w:r w:rsidR="00FE79A3">
        <w:rPr>
          <w:rFonts w:ascii="Arial" w:eastAsia="Arial" w:hAnsi="Arial" w:cs="Arial"/>
          <w:sz w:val="20"/>
          <w:szCs w:val="20"/>
        </w:rPr>
        <w:t>:</w:t>
      </w:r>
    </w:p>
    <w:p w14:paraId="1AA0A96B" w14:textId="62767F63" w:rsidR="00FE79A3" w:rsidRDefault="00BB7A35" w:rsidP="009546DD">
      <w:pPr>
        <w:pStyle w:val="TableParagraph"/>
        <w:numPr>
          <w:ilvl w:val="4"/>
          <w:numId w:val="47"/>
        </w:numPr>
        <w:spacing w:before="104"/>
        <w:ind w:right="550"/>
        <w:rPr>
          <w:rFonts w:ascii="Arial" w:eastAsia="Arial" w:hAnsi="Arial" w:cs="Arial"/>
          <w:sz w:val="20"/>
          <w:szCs w:val="20"/>
        </w:rPr>
      </w:pPr>
      <w:hyperlink r:id="rId45" w:anchor="/home" w:history="1">
        <w:r w:rsidR="00FE79A3" w:rsidRPr="00BB7A35">
          <w:rPr>
            <w:rStyle w:val="Hyperlink"/>
            <w:rFonts w:ascii="Arial" w:eastAsia="Arial" w:hAnsi="Arial" w:cs="Arial"/>
            <w:sz w:val="20"/>
            <w:szCs w:val="20"/>
          </w:rPr>
          <w:t>NIST Edge Testing Tool (ETT)</w:t>
        </w:r>
      </w:hyperlink>
      <w:r w:rsidR="00FE79A3" w:rsidRPr="00FE79A3">
        <w:rPr>
          <w:rFonts w:ascii="Arial" w:eastAsia="Arial" w:hAnsi="Arial" w:cs="Arial"/>
          <w:sz w:val="20"/>
          <w:szCs w:val="20"/>
        </w:rPr>
        <w:t xml:space="preserve"> </w:t>
      </w:r>
      <w:r w:rsidR="0059499A">
        <w:rPr>
          <w:rFonts w:ascii="Arial" w:eastAsia="Arial" w:hAnsi="Arial" w:cs="Arial"/>
          <w:sz w:val="20"/>
          <w:szCs w:val="20"/>
        </w:rPr>
        <w:t>(compliance with specs + MU 2014</w:t>
      </w:r>
      <w:r w:rsidR="00FE79A3" w:rsidRPr="00FE79A3">
        <w:rPr>
          <w:rFonts w:ascii="Arial" w:eastAsia="Arial" w:hAnsi="Arial" w:cs="Arial"/>
          <w:sz w:val="20"/>
          <w:szCs w:val="20"/>
        </w:rPr>
        <w:t xml:space="preserve"> EDITION</w:t>
      </w:r>
      <w:r w:rsidR="005F05BB">
        <w:rPr>
          <w:rFonts w:ascii="Arial" w:eastAsia="Arial" w:hAnsi="Arial" w:cs="Arial"/>
          <w:sz w:val="20"/>
          <w:szCs w:val="20"/>
        </w:rPr>
        <w:t>/R1.1</w:t>
      </w:r>
      <w:r w:rsidR="00FE79A3" w:rsidRPr="00FE79A3">
        <w:rPr>
          <w:rFonts w:ascii="Arial" w:eastAsia="Arial" w:hAnsi="Arial" w:cs="Arial"/>
          <w:sz w:val="20"/>
          <w:szCs w:val="20"/>
        </w:rPr>
        <w:t xml:space="preserve">) </w:t>
      </w:r>
    </w:p>
    <w:p w14:paraId="26F85599" w14:textId="2E5D193E" w:rsidR="00BB7A35" w:rsidRDefault="00BB7A35" w:rsidP="009546DD">
      <w:pPr>
        <w:pStyle w:val="TableParagraph"/>
        <w:numPr>
          <w:ilvl w:val="2"/>
          <w:numId w:val="47"/>
        </w:numPr>
        <w:spacing w:before="104"/>
        <w:ind w:left="1800" w:right="550"/>
        <w:rPr>
          <w:rFonts w:ascii="Arial" w:eastAsia="Arial" w:hAnsi="Arial" w:cs="Arial"/>
          <w:sz w:val="20"/>
          <w:szCs w:val="20"/>
        </w:rPr>
      </w:pPr>
      <w:hyperlink r:id="rId46" w:history="1">
        <w:r w:rsidRPr="00C05447">
          <w:rPr>
            <w:rStyle w:val="Hyperlink"/>
            <w:rFonts w:ascii="Arial" w:eastAsia="Arial" w:hAnsi="Arial" w:cs="Arial"/>
            <w:sz w:val="20"/>
            <w:szCs w:val="20"/>
          </w:rPr>
          <w:t>http://edge.nist.gov/ett/#/validators</w:t>
        </w:r>
      </w:hyperlink>
    </w:p>
    <w:p w14:paraId="4B80BD50" w14:textId="10A5F412" w:rsidR="00BB7A35" w:rsidRDefault="00CE08DF" w:rsidP="009546DD">
      <w:pPr>
        <w:pStyle w:val="TableParagraph"/>
        <w:numPr>
          <w:ilvl w:val="2"/>
          <w:numId w:val="47"/>
        </w:numPr>
        <w:spacing w:before="104"/>
        <w:ind w:left="1800" w:right="550"/>
        <w:rPr>
          <w:rFonts w:ascii="Arial" w:eastAsia="Arial" w:hAnsi="Arial" w:cs="Arial"/>
          <w:sz w:val="20"/>
          <w:szCs w:val="20"/>
        </w:rPr>
      </w:pPr>
      <w:r>
        <w:rPr>
          <w:rFonts w:ascii="Arial" w:eastAsia="Arial" w:hAnsi="Arial" w:cs="Arial"/>
          <w:sz w:val="20"/>
          <w:szCs w:val="20"/>
        </w:rPr>
        <w:t>eHealth Exchange tester determines which val</w:t>
      </w:r>
      <w:r w:rsidR="005F05BB">
        <w:rPr>
          <w:rFonts w:ascii="Arial" w:eastAsia="Arial" w:hAnsi="Arial" w:cs="Arial"/>
          <w:sz w:val="20"/>
          <w:szCs w:val="20"/>
        </w:rPr>
        <w:t>idator to use (CCDA R1.1</w:t>
      </w:r>
      <w:r>
        <w:rPr>
          <w:rFonts w:ascii="Arial" w:eastAsia="Arial" w:hAnsi="Arial" w:cs="Arial"/>
          <w:sz w:val="20"/>
          <w:szCs w:val="20"/>
        </w:rPr>
        <w:t>) based on survey form answers</w:t>
      </w:r>
      <w:r w:rsidR="00130F3F">
        <w:rPr>
          <w:rFonts w:ascii="Arial" w:eastAsia="Arial" w:hAnsi="Arial" w:cs="Arial"/>
          <w:sz w:val="20"/>
          <w:szCs w:val="20"/>
        </w:rPr>
        <w:t xml:space="preserve"> (</w:t>
      </w:r>
    </w:p>
    <w:p w14:paraId="7D5D85B6" w14:textId="6A9DA3EA" w:rsidR="00CE08DF" w:rsidRDefault="00CE08DF" w:rsidP="009546DD">
      <w:pPr>
        <w:pStyle w:val="TableParagraph"/>
        <w:numPr>
          <w:ilvl w:val="2"/>
          <w:numId w:val="47"/>
        </w:numPr>
        <w:spacing w:before="104"/>
        <w:ind w:left="1800" w:right="550"/>
        <w:rPr>
          <w:rFonts w:ascii="Arial" w:eastAsia="Arial" w:hAnsi="Arial" w:cs="Arial"/>
          <w:sz w:val="20"/>
          <w:szCs w:val="20"/>
        </w:rPr>
      </w:pPr>
      <w:r>
        <w:rPr>
          <w:rFonts w:ascii="Arial" w:eastAsia="Arial" w:hAnsi="Arial" w:cs="Arial"/>
          <w:sz w:val="20"/>
          <w:szCs w:val="20"/>
        </w:rPr>
        <w:t xml:space="preserve">File is uploaded after appropriate Inpatient and/or Ambulatory choices are checked in the validator. </w:t>
      </w:r>
    </w:p>
    <w:p w14:paraId="3CA62FA2" w14:textId="5D63AB1B" w:rsidR="00CE08DF" w:rsidRDefault="00CE08DF" w:rsidP="009F6CFE">
      <w:pPr>
        <w:pStyle w:val="TableParagraph"/>
        <w:spacing w:before="104"/>
        <w:ind w:left="4140" w:right="550"/>
        <w:rPr>
          <w:rFonts w:ascii="Arial" w:eastAsia="Arial" w:hAnsi="Arial" w:cs="Arial"/>
          <w:sz w:val="20"/>
          <w:szCs w:val="20"/>
        </w:rPr>
      </w:pPr>
      <w:r w:rsidRPr="00CE08DF">
        <w:rPr>
          <w:rFonts w:ascii="Arial" w:eastAsia="Arial" w:hAnsi="Arial" w:cs="Arial"/>
          <w:sz w:val="20"/>
          <w:szCs w:val="20"/>
        </w:rPr>
        <w:drawing>
          <wp:inline distT="0" distB="0" distL="0" distR="0" wp14:anchorId="53A820F8" wp14:editId="4AEFB495">
            <wp:extent cx="4304173" cy="305733"/>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412906" cy="313457"/>
                    </a:xfrm>
                    <a:prstGeom prst="rect">
                      <a:avLst/>
                    </a:prstGeom>
                  </pic:spPr>
                </pic:pic>
              </a:graphicData>
            </a:graphic>
          </wp:inline>
        </w:drawing>
      </w:r>
    </w:p>
    <w:p w14:paraId="68EF89E0" w14:textId="3519BD54" w:rsidR="00CE08DF" w:rsidRDefault="00CE08DF" w:rsidP="009F6CFE">
      <w:pPr>
        <w:pStyle w:val="TableParagraph"/>
        <w:spacing w:before="104"/>
        <w:ind w:left="4140" w:right="550"/>
        <w:rPr>
          <w:rFonts w:ascii="Arial" w:eastAsia="Arial" w:hAnsi="Arial" w:cs="Arial"/>
          <w:sz w:val="20"/>
          <w:szCs w:val="20"/>
        </w:rPr>
      </w:pPr>
      <w:r>
        <w:rPr>
          <w:rFonts w:ascii="Arial" w:eastAsia="Arial" w:hAnsi="Arial" w:cs="Arial"/>
          <w:sz w:val="20"/>
          <w:szCs w:val="20"/>
        </w:rPr>
        <w:t xml:space="preserve">AND/OR </w:t>
      </w:r>
    </w:p>
    <w:p w14:paraId="5ECA6650" w14:textId="1E882F03" w:rsidR="00CE08DF" w:rsidRDefault="00CE08DF" w:rsidP="00F87397">
      <w:pPr>
        <w:pStyle w:val="TableParagraph"/>
        <w:spacing w:before="104"/>
        <w:ind w:left="4140" w:right="550"/>
        <w:rPr>
          <w:rFonts w:ascii="Arial" w:eastAsia="Arial" w:hAnsi="Arial" w:cs="Arial"/>
          <w:sz w:val="20"/>
          <w:szCs w:val="20"/>
        </w:rPr>
      </w:pPr>
      <w:r w:rsidRPr="00CE08DF">
        <w:rPr>
          <w:rFonts w:ascii="Arial" w:eastAsia="Arial" w:hAnsi="Arial" w:cs="Arial"/>
          <w:sz w:val="20"/>
          <w:szCs w:val="20"/>
        </w:rPr>
        <w:drawing>
          <wp:inline distT="0" distB="0" distL="0" distR="0" wp14:anchorId="698036DE" wp14:editId="1BBCCD39">
            <wp:extent cx="4410173" cy="273011"/>
            <wp:effectExtent l="0" t="0" r="0"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4565022" cy="282597"/>
                    </a:xfrm>
                    <a:prstGeom prst="rect">
                      <a:avLst/>
                    </a:prstGeom>
                  </pic:spPr>
                </pic:pic>
              </a:graphicData>
            </a:graphic>
          </wp:inline>
        </w:drawing>
      </w:r>
    </w:p>
    <w:p w14:paraId="7ECCD9B2" w14:textId="18AC33BB" w:rsidR="0059499A" w:rsidRDefault="0059499A" w:rsidP="009546DD">
      <w:pPr>
        <w:pStyle w:val="TableParagraph"/>
        <w:numPr>
          <w:ilvl w:val="0"/>
          <w:numId w:val="43"/>
        </w:numPr>
        <w:spacing w:before="104"/>
        <w:ind w:right="550"/>
        <w:rPr>
          <w:rFonts w:ascii="Arial" w:eastAsia="Arial" w:hAnsi="Arial" w:cs="Arial"/>
          <w:sz w:val="20"/>
          <w:szCs w:val="20"/>
        </w:rPr>
      </w:pPr>
      <w:hyperlink r:id="rId49" w:anchor="/home" w:history="1">
        <w:r w:rsidRPr="0059499A">
          <w:rPr>
            <w:rStyle w:val="Hyperlink"/>
            <w:rFonts w:ascii="Arial" w:eastAsia="Arial" w:hAnsi="Arial" w:cs="Arial"/>
            <w:sz w:val="20"/>
            <w:szCs w:val="20"/>
          </w:rPr>
          <w:t>NIST Edge Testing Tool (ETT)</w:t>
        </w:r>
      </w:hyperlink>
      <w:r>
        <w:rPr>
          <w:rFonts w:ascii="Arial" w:eastAsia="Arial" w:hAnsi="Arial" w:cs="Arial"/>
          <w:sz w:val="20"/>
          <w:szCs w:val="20"/>
        </w:rPr>
        <w:t xml:space="preserve"> (compliance with specs _ MU 2015 EDITION)</w:t>
      </w:r>
    </w:p>
    <w:p w14:paraId="59F43C81" w14:textId="4038430E" w:rsidR="00CE08DF" w:rsidRDefault="0059499A" w:rsidP="009546DD">
      <w:pPr>
        <w:pStyle w:val="TableParagraph"/>
        <w:numPr>
          <w:ilvl w:val="0"/>
          <w:numId w:val="44"/>
        </w:numPr>
        <w:spacing w:before="104"/>
        <w:ind w:right="550"/>
        <w:rPr>
          <w:rFonts w:ascii="Arial" w:eastAsia="Arial" w:hAnsi="Arial" w:cs="Arial"/>
          <w:sz w:val="20"/>
          <w:szCs w:val="20"/>
        </w:rPr>
      </w:pPr>
      <w:hyperlink r:id="rId50" w:history="1">
        <w:r w:rsidRPr="00C05447">
          <w:rPr>
            <w:rStyle w:val="Hyperlink"/>
            <w:rFonts w:ascii="Arial" w:eastAsia="Arial" w:hAnsi="Arial" w:cs="Arial"/>
            <w:sz w:val="20"/>
            <w:szCs w:val="20"/>
          </w:rPr>
          <w:t>http://edge.nist.gov/ett/#/home</w:t>
        </w:r>
      </w:hyperlink>
      <w:r>
        <w:rPr>
          <w:rFonts w:ascii="Arial" w:eastAsia="Arial" w:hAnsi="Arial" w:cs="Arial"/>
          <w:sz w:val="20"/>
          <w:szCs w:val="20"/>
        </w:rPr>
        <w:t xml:space="preserve"> </w:t>
      </w:r>
      <w:r w:rsidR="00CE08DF">
        <w:rPr>
          <w:rFonts w:ascii="Arial" w:eastAsia="Arial" w:hAnsi="Arial" w:cs="Arial"/>
          <w:sz w:val="20"/>
          <w:szCs w:val="20"/>
        </w:rPr>
        <w:t>eHealth Exchange Tester selects appropriate choices that must be one of the following for step #3 of the tool for Sender SUT Test Data from Survey form:</w:t>
      </w:r>
    </w:p>
    <w:p w14:paraId="03A83E08" w14:textId="77777777" w:rsidR="0059499A" w:rsidRDefault="0059499A" w:rsidP="009546DD">
      <w:pPr>
        <w:pStyle w:val="TableParagraph"/>
        <w:numPr>
          <w:ilvl w:val="3"/>
          <w:numId w:val="44"/>
        </w:numPr>
        <w:spacing w:before="104"/>
        <w:ind w:right="550"/>
        <w:rPr>
          <w:rFonts w:ascii="Arial" w:eastAsia="Arial" w:hAnsi="Arial" w:cs="Arial"/>
          <w:sz w:val="20"/>
          <w:szCs w:val="20"/>
        </w:rPr>
      </w:pPr>
      <w:r>
        <w:rPr>
          <w:rFonts w:ascii="Arial" w:eastAsia="Arial" w:hAnsi="Arial" w:cs="Arial"/>
          <w:sz w:val="20"/>
          <w:szCs w:val="20"/>
        </w:rPr>
        <w:t xml:space="preserve">170.315_b4_CCDS_Amb </w:t>
      </w:r>
    </w:p>
    <w:p w14:paraId="2A2AC1A8" w14:textId="06473C33" w:rsidR="0059499A" w:rsidRPr="0059499A" w:rsidRDefault="0059499A" w:rsidP="009546DD">
      <w:pPr>
        <w:pStyle w:val="TableParagraph"/>
        <w:numPr>
          <w:ilvl w:val="3"/>
          <w:numId w:val="44"/>
        </w:numPr>
        <w:spacing w:before="104"/>
        <w:ind w:right="550"/>
        <w:rPr>
          <w:rFonts w:ascii="Arial" w:eastAsia="Arial" w:hAnsi="Arial" w:cs="Arial"/>
          <w:sz w:val="20"/>
          <w:szCs w:val="20"/>
        </w:rPr>
      </w:pPr>
      <w:r>
        <w:rPr>
          <w:rFonts w:ascii="Arial" w:eastAsia="Arial" w:hAnsi="Arial" w:cs="Arial"/>
          <w:sz w:val="20"/>
          <w:szCs w:val="20"/>
        </w:rPr>
        <w:t xml:space="preserve">170.315_b4_CCDS_Inp </w:t>
      </w:r>
    </w:p>
    <w:p w14:paraId="6300408A" w14:textId="2350ED3A" w:rsidR="0059499A" w:rsidRDefault="0059499A" w:rsidP="009546DD">
      <w:pPr>
        <w:pStyle w:val="TableParagraph"/>
        <w:numPr>
          <w:ilvl w:val="0"/>
          <w:numId w:val="44"/>
        </w:numPr>
        <w:spacing w:before="104"/>
        <w:ind w:right="550"/>
        <w:rPr>
          <w:rFonts w:ascii="Arial" w:eastAsia="Arial" w:hAnsi="Arial" w:cs="Arial"/>
          <w:sz w:val="20"/>
          <w:szCs w:val="20"/>
        </w:rPr>
      </w:pPr>
      <w:r>
        <w:rPr>
          <w:rFonts w:ascii="Arial" w:eastAsia="Arial" w:hAnsi="Arial" w:cs="Arial"/>
          <w:sz w:val="20"/>
          <w:szCs w:val="20"/>
        </w:rPr>
        <w:t>eHealth Exchange Tester uploads file received from SUT and clicks validate</w:t>
      </w:r>
    </w:p>
    <w:p w14:paraId="449BAD37" w14:textId="72A9802A" w:rsidR="0059499A" w:rsidRDefault="0059499A" w:rsidP="009546DD">
      <w:pPr>
        <w:pStyle w:val="TableParagraph"/>
        <w:numPr>
          <w:ilvl w:val="0"/>
          <w:numId w:val="44"/>
        </w:numPr>
        <w:spacing w:before="104"/>
        <w:ind w:right="550"/>
        <w:rPr>
          <w:rFonts w:ascii="Arial" w:eastAsia="Arial" w:hAnsi="Arial" w:cs="Arial"/>
          <w:sz w:val="20"/>
          <w:szCs w:val="20"/>
        </w:rPr>
      </w:pPr>
      <w:r>
        <w:rPr>
          <w:rFonts w:ascii="Arial" w:eastAsia="Arial" w:hAnsi="Arial" w:cs="Arial"/>
          <w:sz w:val="20"/>
          <w:szCs w:val="20"/>
        </w:rPr>
        <w:t>A summary of this tooling report is included in the SUT Summary report</w:t>
      </w:r>
    </w:p>
    <w:p w14:paraId="3549172F" w14:textId="77777777" w:rsidR="00F87397" w:rsidRDefault="00F87397" w:rsidP="009546DD">
      <w:pPr>
        <w:pStyle w:val="TableParagraph"/>
        <w:numPr>
          <w:ilvl w:val="0"/>
          <w:numId w:val="44"/>
        </w:numPr>
        <w:spacing w:before="104"/>
        <w:ind w:right="550"/>
        <w:rPr>
          <w:rFonts w:ascii="Arial" w:eastAsia="Arial" w:hAnsi="Arial" w:cs="Arial"/>
          <w:sz w:val="20"/>
          <w:szCs w:val="20"/>
        </w:rPr>
      </w:pPr>
      <w:r>
        <w:rPr>
          <w:rFonts w:ascii="Arial" w:eastAsia="Arial" w:hAnsi="Arial" w:cs="Arial"/>
          <w:sz w:val="20"/>
          <w:szCs w:val="20"/>
        </w:rPr>
        <w:t>eHealth Exchange tester uploads and validates the SUT CCD file(s) against the following tools:</w:t>
      </w:r>
    </w:p>
    <w:p w14:paraId="7B452DF8" w14:textId="04776187" w:rsidR="00F87397" w:rsidRPr="00F87397" w:rsidRDefault="00F87397" w:rsidP="009546DD">
      <w:pPr>
        <w:pStyle w:val="TableParagraph"/>
        <w:numPr>
          <w:ilvl w:val="0"/>
          <w:numId w:val="45"/>
        </w:numPr>
        <w:spacing w:before="104"/>
        <w:ind w:right="550"/>
        <w:rPr>
          <w:rFonts w:ascii="Arial" w:eastAsia="Arial" w:hAnsi="Arial" w:cs="Arial"/>
          <w:sz w:val="20"/>
          <w:szCs w:val="20"/>
        </w:rPr>
      </w:pPr>
      <w:r>
        <w:rPr>
          <w:rFonts w:ascii="Arial" w:eastAsia="Arial" w:hAnsi="Arial" w:cs="Arial"/>
          <w:sz w:val="20"/>
          <w:szCs w:val="20"/>
          <w:u w:val="single"/>
        </w:rPr>
        <w:t>eHealth Exchange tester uploads uploads and validates the SUT CCD file(s) against the following tools as determined by the submission form:</w:t>
      </w:r>
    </w:p>
    <w:p w14:paraId="3762BAAE" w14:textId="28017D9A" w:rsidR="005F05BB" w:rsidRDefault="005F05BB" w:rsidP="009546DD">
      <w:pPr>
        <w:pStyle w:val="TableParagraph"/>
        <w:numPr>
          <w:ilvl w:val="4"/>
          <w:numId w:val="45"/>
        </w:numPr>
        <w:spacing w:before="104"/>
        <w:ind w:right="550"/>
        <w:rPr>
          <w:rFonts w:ascii="Arial" w:eastAsia="Arial" w:hAnsi="Arial" w:cs="Arial"/>
          <w:sz w:val="20"/>
          <w:szCs w:val="20"/>
        </w:rPr>
      </w:pPr>
      <w:hyperlink r:id="rId51" w:history="1">
        <w:r w:rsidRPr="005F05BB">
          <w:rPr>
            <w:rStyle w:val="Hyperlink"/>
            <w:rFonts w:ascii="Arial" w:eastAsia="Arial" w:hAnsi="Arial" w:cs="Arial"/>
            <w:sz w:val="20"/>
            <w:szCs w:val="20"/>
          </w:rPr>
          <w:t>Standards Implementation Testing Environment (SITE)</w:t>
        </w:r>
      </w:hyperlink>
      <w:r w:rsidRPr="005F05BB">
        <w:rPr>
          <w:rFonts w:ascii="Arial" w:eastAsia="Arial" w:hAnsi="Arial" w:cs="Arial"/>
          <w:sz w:val="20"/>
          <w:szCs w:val="20"/>
        </w:rPr>
        <w:t xml:space="preserve"> </w:t>
      </w:r>
      <w:r>
        <w:rPr>
          <w:rFonts w:ascii="Arial" w:eastAsia="Arial" w:hAnsi="Arial" w:cs="Arial"/>
          <w:sz w:val="20"/>
          <w:szCs w:val="20"/>
        </w:rPr>
        <w:t>(compliance with specs + MU 2014</w:t>
      </w:r>
      <w:r w:rsidRPr="005F05BB">
        <w:rPr>
          <w:rFonts w:ascii="Arial" w:eastAsia="Arial" w:hAnsi="Arial" w:cs="Arial"/>
          <w:sz w:val="20"/>
          <w:szCs w:val="20"/>
        </w:rPr>
        <w:t xml:space="preserve"> EDITION + smart quality scoring</w:t>
      </w:r>
    </w:p>
    <w:p w14:paraId="03E355FC" w14:textId="04A9A4FB" w:rsidR="005F05BB" w:rsidRDefault="005F05BB" w:rsidP="009546DD">
      <w:pPr>
        <w:pStyle w:val="TableParagraph"/>
        <w:numPr>
          <w:ilvl w:val="5"/>
          <w:numId w:val="45"/>
        </w:numPr>
        <w:spacing w:before="104"/>
        <w:ind w:right="550"/>
        <w:rPr>
          <w:rFonts w:ascii="Arial" w:eastAsia="Arial" w:hAnsi="Arial" w:cs="Arial"/>
          <w:sz w:val="20"/>
          <w:szCs w:val="20"/>
        </w:rPr>
      </w:pPr>
      <w:hyperlink r:id="rId52" w:history="1">
        <w:r w:rsidRPr="00C05447">
          <w:rPr>
            <w:rStyle w:val="Hyperlink"/>
            <w:rFonts w:ascii="Arial" w:eastAsia="Arial" w:hAnsi="Arial" w:cs="Arial"/>
            <w:sz w:val="20"/>
            <w:szCs w:val="20"/>
          </w:rPr>
          <w:t>http://sitenv.org/c-cda-validator</w:t>
        </w:r>
      </w:hyperlink>
    </w:p>
    <w:p w14:paraId="2FD2DE72" w14:textId="7701EFDF" w:rsidR="005F05BB" w:rsidRDefault="005F05BB" w:rsidP="009546DD">
      <w:pPr>
        <w:pStyle w:val="TableParagraph"/>
        <w:numPr>
          <w:ilvl w:val="5"/>
          <w:numId w:val="45"/>
        </w:numPr>
        <w:spacing w:before="104"/>
        <w:ind w:right="550"/>
        <w:rPr>
          <w:rFonts w:ascii="Arial" w:eastAsia="Arial" w:hAnsi="Arial" w:cs="Arial"/>
          <w:sz w:val="20"/>
          <w:szCs w:val="20"/>
        </w:rPr>
      </w:pPr>
      <w:r>
        <w:rPr>
          <w:rFonts w:ascii="Arial" w:eastAsia="Arial" w:hAnsi="Arial" w:cs="Arial"/>
          <w:sz w:val="20"/>
          <w:szCs w:val="20"/>
        </w:rPr>
        <w:t>eHealth Exchange tester determines which validator to use (CCDA R1.1) based on survey form answers for Ambulatory or Inpatient</w:t>
      </w:r>
    </w:p>
    <w:p w14:paraId="7B2AE5EE" w14:textId="5BE6B0E0" w:rsidR="005F05BB" w:rsidRDefault="005F05BB" w:rsidP="009546DD">
      <w:pPr>
        <w:pStyle w:val="TableParagraph"/>
        <w:numPr>
          <w:ilvl w:val="6"/>
          <w:numId w:val="45"/>
        </w:numPr>
        <w:spacing w:before="104"/>
        <w:ind w:right="550"/>
        <w:rPr>
          <w:rFonts w:ascii="Arial" w:eastAsia="Arial" w:hAnsi="Arial" w:cs="Arial"/>
          <w:sz w:val="20"/>
          <w:szCs w:val="20"/>
        </w:rPr>
      </w:pPr>
      <w:r>
        <w:rPr>
          <w:rFonts w:ascii="Arial" w:eastAsia="Arial" w:hAnsi="Arial" w:cs="Arial"/>
          <w:sz w:val="20"/>
          <w:szCs w:val="20"/>
        </w:rPr>
        <w:t>R1.1 = Transitions of Care Ambulatory Summary – 170.</w:t>
      </w:r>
      <w:r w:rsidR="00130F3F">
        <w:rPr>
          <w:rFonts w:ascii="Arial" w:eastAsia="Arial" w:hAnsi="Arial" w:cs="Arial"/>
          <w:sz w:val="20"/>
          <w:szCs w:val="20"/>
        </w:rPr>
        <w:t>314(b)(2</w:t>
      </w:r>
      <w:r>
        <w:rPr>
          <w:rFonts w:ascii="Arial" w:eastAsia="Arial" w:hAnsi="Arial" w:cs="Arial"/>
          <w:sz w:val="20"/>
          <w:szCs w:val="20"/>
        </w:rPr>
        <w:t>) Transition of Care/Referral Summary – For Ambulatory</w:t>
      </w:r>
    </w:p>
    <w:p w14:paraId="7D609809" w14:textId="7B2B3738" w:rsidR="005F05BB" w:rsidRDefault="005F05BB" w:rsidP="009546DD">
      <w:pPr>
        <w:pStyle w:val="TableParagraph"/>
        <w:numPr>
          <w:ilvl w:val="6"/>
          <w:numId w:val="45"/>
        </w:numPr>
        <w:spacing w:before="104"/>
        <w:ind w:right="550"/>
        <w:rPr>
          <w:rFonts w:ascii="Arial" w:eastAsia="Arial" w:hAnsi="Arial" w:cs="Arial"/>
          <w:sz w:val="20"/>
          <w:szCs w:val="20"/>
        </w:rPr>
      </w:pPr>
      <w:r>
        <w:rPr>
          <w:rFonts w:ascii="Arial" w:eastAsia="Arial" w:hAnsi="Arial" w:cs="Arial"/>
          <w:sz w:val="20"/>
          <w:szCs w:val="20"/>
        </w:rPr>
        <w:t>R1.1 = Transitions of Care Inpatient Summary – 170.314(b)(2) Transition of Care/Referral summary – For Inpatient</w:t>
      </w:r>
    </w:p>
    <w:p w14:paraId="47AC8944" w14:textId="21575369" w:rsidR="005F05BB" w:rsidRDefault="005F05BB" w:rsidP="009546DD">
      <w:pPr>
        <w:pStyle w:val="TableParagraph"/>
        <w:numPr>
          <w:ilvl w:val="5"/>
          <w:numId w:val="45"/>
        </w:numPr>
        <w:spacing w:before="104"/>
        <w:ind w:right="550"/>
        <w:rPr>
          <w:rFonts w:ascii="Arial" w:eastAsia="Arial" w:hAnsi="Arial" w:cs="Arial"/>
          <w:sz w:val="20"/>
          <w:szCs w:val="20"/>
        </w:rPr>
      </w:pPr>
      <w:r>
        <w:rPr>
          <w:rFonts w:ascii="Arial" w:eastAsia="Arial" w:hAnsi="Arial" w:cs="Arial"/>
          <w:sz w:val="20"/>
          <w:szCs w:val="20"/>
        </w:rPr>
        <w:lastRenderedPageBreak/>
        <w:t xml:space="preserve">File is uploaded after appropriate Inpatient and/or Ambulatory choices are checked in the validator </w:t>
      </w:r>
      <w:r w:rsidR="00DF27BB">
        <w:rPr>
          <w:rFonts w:ascii="Arial" w:eastAsia="Arial" w:hAnsi="Arial" w:cs="Arial"/>
          <w:sz w:val="20"/>
          <w:szCs w:val="20"/>
        </w:rPr>
        <w:t>and Validate Document Blue Box is clicked.</w:t>
      </w:r>
    </w:p>
    <w:p w14:paraId="083982B0" w14:textId="277C77CD" w:rsidR="00DF27BB" w:rsidRDefault="00DF27BB" w:rsidP="009546DD">
      <w:pPr>
        <w:pStyle w:val="TableParagraph"/>
        <w:numPr>
          <w:ilvl w:val="5"/>
          <w:numId w:val="45"/>
        </w:numPr>
        <w:spacing w:before="104"/>
        <w:ind w:right="550"/>
        <w:rPr>
          <w:rFonts w:ascii="Arial" w:eastAsia="Arial" w:hAnsi="Arial" w:cs="Arial"/>
          <w:sz w:val="20"/>
          <w:szCs w:val="20"/>
        </w:rPr>
      </w:pPr>
      <w:r>
        <w:rPr>
          <w:rFonts w:ascii="Arial" w:eastAsia="Arial" w:hAnsi="Arial" w:cs="Arial"/>
          <w:sz w:val="20"/>
          <w:szCs w:val="20"/>
        </w:rPr>
        <w:t>Validation Report will open in a separate window</w:t>
      </w:r>
      <w:r w:rsidR="00130F3F">
        <w:rPr>
          <w:rFonts w:ascii="Arial" w:eastAsia="Arial" w:hAnsi="Arial" w:cs="Arial"/>
          <w:sz w:val="20"/>
          <w:szCs w:val="20"/>
        </w:rPr>
        <w:t xml:space="preserve"> and provide a C</w:t>
      </w:r>
      <w:r>
        <w:rPr>
          <w:rFonts w:ascii="Arial" w:eastAsia="Arial" w:hAnsi="Arial" w:cs="Arial"/>
          <w:sz w:val="20"/>
          <w:szCs w:val="20"/>
        </w:rPr>
        <w:t xml:space="preserve">-CDA Validation Summary.  In order to also have this tool provide a scorecard, scroll to the bottom of the report past all informational feedback and click the Smart C-CDA Validation Button. </w:t>
      </w:r>
    </w:p>
    <w:p w14:paraId="64C330A6" w14:textId="4DDFA9A3" w:rsidR="00F87397" w:rsidRDefault="00F87397" w:rsidP="00F87397">
      <w:pPr>
        <w:pStyle w:val="TableParagraph"/>
        <w:spacing w:before="104"/>
        <w:ind w:left="2880" w:right="550"/>
        <w:rPr>
          <w:rFonts w:ascii="Arial" w:eastAsia="Arial" w:hAnsi="Arial" w:cs="Arial"/>
          <w:sz w:val="20"/>
          <w:szCs w:val="20"/>
        </w:rPr>
      </w:pPr>
      <w:r w:rsidRPr="00DF27BB">
        <w:rPr>
          <w:rFonts w:ascii="Arial" w:eastAsia="Arial" w:hAnsi="Arial" w:cs="Arial"/>
          <w:sz w:val="20"/>
          <w:szCs w:val="20"/>
        </w:rPr>
        <w:drawing>
          <wp:inline distT="0" distB="0" distL="0" distR="0" wp14:anchorId="187BBCC5" wp14:editId="5E0580EB">
            <wp:extent cx="4282489" cy="888787"/>
            <wp:effectExtent l="0" t="0" r="1016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296676" cy="891731"/>
                    </a:xfrm>
                    <a:prstGeom prst="rect">
                      <a:avLst/>
                    </a:prstGeom>
                  </pic:spPr>
                </pic:pic>
              </a:graphicData>
            </a:graphic>
          </wp:inline>
        </w:drawing>
      </w:r>
    </w:p>
    <w:p w14:paraId="1E01D0A4" w14:textId="33DA9004" w:rsidR="00F87397" w:rsidRDefault="00F87397" w:rsidP="009546DD">
      <w:pPr>
        <w:pStyle w:val="TableParagraph"/>
        <w:numPr>
          <w:ilvl w:val="5"/>
          <w:numId w:val="45"/>
        </w:numPr>
        <w:spacing w:before="104"/>
        <w:ind w:right="550"/>
        <w:rPr>
          <w:rFonts w:ascii="Arial" w:eastAsia="Arial" w:hAnsi="Arial" w:cs="Arial"/>
          <w:sz w:val="20"/>
          <w:szCs w:val="20"/>
        </w:rPr>
      </w:pPr>
      <w:r>
        <w:rPr>
          <w:rFonts w:ascii="Arial" w:eastAsia="Arial" w:hAnsi="Arial" w:cs="Arial"/>
          <w:sz w:val="20"/>
          <w:szCs w:val="20"/>
        </w:rPr>
        <w:t xml:space="preserve">eHealth Exchange tester saves the results from the validation report to the SUT folder on Box. </w:t>
      </w:r>
    </w:p>
    <w:p w14:paraId="57AC1EDA" w14:textId="77777777" w:rsidR="00FE79A3" w:rsidRPr="00F87397" w:rsidRDefault="00FE79A3" w:rsidP="009546DD">
      <w:pPr>
        <w:pStyle w:val="TableParagraph"/>
        <w:numPr>
          <w:ilvl w:val="0"/>
          <w:numId w:val="48"/>
        </w:numPr>
        <w:spacing w:before="104"/>
        <w:ind w:right="550"/>
        <w:rPr>
          <w:rFonts w:ascii="Arial" w:eastAsia="Arial" w:hAnsi="Arial" w:cs="Arial"/>
          <w:sz w:val="20"/>
          <w:szCs w:val="20"/>
        </w:rPr>
      </w:pPr>
      <w:hyperlink r:id="rId54" w:history="1">
        <w:r w:rsidRPr="00F87397">
          <w:rPr>
            <w:rStyle w:val="Hyperlink"/>
            <w:rFonts w:ascii="Arial" w:eastAsia="Arial" w:hAnsi="Arial" w:cs="Arial"/>
            <w:sz w:val="20"/>
            <w:szCs w:val="20"/>
          </w:rPr>
          <w:t>Standards Implementation Testing Environment (SITE)</w:t>
        </w:r>
      </w:hyperlink>
      <w:r w:rsidRPr="00F87397">
        <w:rPr>
          <w:rFonts w:ascii="Arial" w:eastAsia="Arial" w:hAnsi="Arial" w:cs="Arial"/>
          <w:sz w:val="20"/>
          <w:szCs w:val="20"/>
        </w:rPr>
        <w:t xml:space="preserve"> (compliance with specs + MU 2015 EDITION + smart quality scoring</w:t>
      </w:r>
    </w:p>
    <w:p w14:paraId="702E7135" w14:textId="3BD6ED73" w:rsidR="00DF27BB" w:rsidRDefault="00DF27BB" w:rsidP="009546DD">
      <w:pPr>
        <w:pStyle w:val="TableParagraph"/>
        <w:numPr>
          <w:ilvl w:val="5"/>
          <w:numId w:val="49"/>
        </w:numPr>
        <w:spacing w:before="104"/>
        <w:ind w:right="550"/>
        <w:rPr>
          <w:rFonts w:ascii="Arial" w:eastAsia="Arial" w:hAnsi="Arial" w:cs="Arial"/>
          <w:sz w:val="20"/>
          <w:szCs w:val="20"/>
        </w:rPr>
      </w:pPr>
      <w:hyperlink r:id="rId55" w:history="1">
        <w:r w:rsidRPr="00C05447">
          <w:rPr>
            <w:rStyle w:val="Hyperlink"/>
            <w:rFonts w:ascii="Arial" w:eastAsia="Arial" w:hAnsi="Arial" w:cs="Arial"/>
            <w:sz w:val="20"/>
            <w:szCs w:val="20"/>
          </w:rPr>
          <w:t>http://sitenv.org/c-cda-validator</w:t>
        </w:r>
      </w:hyperlink>
      <w:r w:rsidR="00B07E5E">
        <w:rPr>
          <w:rFonts w:ascii="Arial" w:eastAsia="Arial" w:hAnsi="Arial" w:cs="Arial"/>
          <w:sz w:val="20"/>
          <w:szCs w:val="20"/>
        </w:rPr>
        <w:t xml:space="preserve"> - select Sender for #1 of Directions</w:t>
      </w:r>
    </w:p>
    <w:p w14:paraId="40B9F04C" w14:textId="68F237FD" w:rsidR="00DF27BB" w:rsidRDefault="00DF27BB" w:rsidP="009546DD">
      <w:pPr>
        <w:pStyle w:val="TableParagraph"/>
        <w:numPr>
          <w:ilvl w:val="5"/>
          <w:numId w:val="49"/>
        </w:numPr>
        <w:spacing w:before="104"/>
        <w:ind w:right="550"/>
        <w:rPr>
          <w:rFonts w:ascii="Arial" w:eastAsia="Arial" w:hAnsi="Arial" w:cs="Arial"/>
          <w:sz w:val="20"/>
          <w:szCs w:val="20"/>
        </w:rPr>
      </w:pPr>
      <w:r>
        <w:rPr>
          <w:rFonts w:ascii="Arial" w:eastAsia="Arial" w:hAnsi="Arial" w:cs="Arial"/>
          <w:sz w:val="20"/>
          <w:szCs w:val="20"/>
        </w:rPr>
        <w:t xml:space="preserve">eHealth Exchange tester </w:t>
      </w:r>
      <w:r w:rsidR="00B07E5E">
        <w:rPr>
          <w:rFonts w:ascii="Arial" w:eastAsia="Arial" w:hAnsi="Arial" w:cs="Arial"/>
          <w:sz w:val="20"/>
          <w:szCs w:val="20"/>
        </w:rPr>
        <w:t>selects</w:t>
      </w:r>
      <w:r>
        <w:rPr>
          <w:rFonts w:ascii="Arial" w:eastAsia="Arial" w:hAnsi="Arial" w:cs="Arial"/>
          <w:sz w:val="20"/>
          <w:szCs w:val="20"/>
        </w:rPr>
        <w:t xml:space="preserve"> which validator to use (CCDA R2.1) based on survey form answers for Ambulatory or Inpatient</w:t>
      </w:r>
    </w:p>
    <w:p w14:paraId="5C1E6471" w14:textId="22CD44D8" w:rsidR="00C65CCF" w:rsidRDefault="00C65CCF" w:rsidP="009546DD">
      <w:pPr>
        <w:pStyle w:val="TableParagraph"/>
        <w:numPr>
          <w:ilvl w:val="6"/>
          <w:numId w:val="49"/>
        </w:numPr>
        <w:spacing w:before="104"/>
        <w:ind w:right="550"/>
        <w:rPr>
          <w:rFonts w:ascii="Arial" w:eastAsia="Arial" w:hAnsi="Arial" w:cs="Arial"/>
          <w:sz w:val="20"/>
          <w:szCs w:val="20"/>
        </w:rPr>
      </w:pPr>
      <w:r>
        <w:rPr>
          <w:rFonts w:ascii="Arial" w:eastAsia="Arial" w:hAnsi="Arial" w:cs="Arial"/>
          <w:sz w:val="20"/>
          <w:szCs w:val="20"/>
        </w:rPr>
        <w:t>170.315)b4_CCDS_Amb</w:t>
      </w:r>
    </w:p>
    <w:p w14:paraId="2D189307" w14:textId="37D6C904" w:rsidR="00C65CCF" w:rsidRDefault="00C65CCF" w:rsidP="009546DD">
      <w:pPr>
        <w:pStyle w:val="TableParagraph"/>
        <w:numPr>
          <w:ilvl w:val="6"/>
          <w:numId w:val="49"/>
        </w:numPr>
        <w:spacing w:before="104"/>
        <w:ind w:right="550"/>
        <w:rPr>
          <w:rFonts w:ascii="Arial" w:eastAsia="Arial" w:hAnsi="Arial" w:cs="Arial"/>
          <w:sz w:val="20"/>
          <w:szCs w:val="20"/>
        </w:rPr>
      </w:pPr>
      <w:r>
        <w:rPr>
          <w:rFonts w:ascii="Arial" w:eastAsia="Arial" w:hAnsi="Arial" w:cs="Arial"/>
          <w:sz w:val="20"/>
          <w:szCs w:val="20"/>
        </w:rPr>
        <w:t>170.315_b4_CCDS_Inp</w:t>
      </w:r>
    </w:p>
    <w:p w14:paraId="5C0C3A1D" w14:textId="77777777" w:rsidR="00C65CCF" w:rsidRPr="00C65CCF" w:rsidRDefault="00C65CCF" w:rsidP="009546DD">
      <w:pPr>
        <w:pStyle w:val="TableParagraph"/>
        <w:numPr>
          <w:ilvl w:val="5"/>
          <w:numId w:val="49"/>
        </w:numPr>
        <w:spacing w:before="104"/>
        <w:ind w:right="550"/>
        <w:rPr>
          <w:rFonts w:ascii="Arial" w:eastAsia="Arial" w:hAnsi="Arial" w:cs="Arial"/>
          <w:sz w:val="20"/>
          <w:szCs w:val="20"/>
        </w:rPr>
      </w:pPr>
      <w:r w:rsidRPr="00C65CCF">
        <w:rPr>
          <w:rFonts w:ascii="Arial" w:eastAsia="Arial" w:hAnsi="Arial" w:cs="Arial"/>
          <w:sz w:val="20"/>
          <w:szCs w:val="20"/>
        </w:rPr>
        <w:t>eHealth Exchange tester selects which sample corresponds to test data used by SUT.</w:t>
      </w:r>
    </w:p>
    <w:p w14:paraId="6E3A107D" w14:textId="77777777" w:rsidR="00C65CCF" w:rsidRDefault="00C65CCF" w:rsidP="00C65CCF">
      <w:pPr>
        <w:pStyle w:val="TableParagraph"/>
        <w:spacing w:before="104"/>
        <w:ind w:left="3060" w:right="550"/>
        <w:rPr>
          <w:rFonts w:ascii="Arial" w:eastAsia="Arial" w:hAnsi="Arial" w:cs="Arial"/>
          <w:sz w:val="20"/>
          <w:szCs w:val="20"/>
        </w:rPr>
      </w:pPr>
    </w:p>
    <w:p w14:paraId="35D9D2B2" w14:textId="77777777" w:rsidR="00130F3F" w:rsidRPr="00130F3F" w:rsidRDefault="00130F3F" w:rsidP="00F87397">
      <w:pPr>
        <w:ind w:left="3240"/>
        <w:rPr>
          <w:sz w:val="20"/>
          <w:szCs w:val="20"/>
        </w:rPr>
      </w:pPr>
      <w:r w:rsidRPr="00130F3F">
        <w:rPr>
          <w:sz w:val="20"/>
          <w:szCs w:val="20"/>
        </w:rPr>
        <w:fldChar w:fldCharType="begin">
          <w:ffData>
            <w:name w:val=""/>
            <w:enabled/>
            <w:calcOnExit w:val="0"/>
            <w:checkBox>
              <w:sizeAuto/>
              <w:default w:val="0"/>
            </w:checkBox>
          </w:ffData>
        </w:fldChar>
      </w:r>
      <w:r w:rsidRPr="00130F3F">
        <w:rPr>
          <w:sz w:val="20"/>
          <w:szCs w:val="20"/>
        </w:rPr>
        <w:instrText xml:space="preserve"> FORMCHECKBOX </w:instrText>
      </w:r>
      <w:r w:rsidRPr="00130F3F">
        <w:rPr>
          <w:sz w:val="20"/>
          <w:szCs w:val="20"/>
        </w:rPr>
      </w:r>
      <w:r w:rsidRPr="00130F3F">
        <w:rPr>
          <w:sz w:val="20"/>
          <w:szCs w:val="20"/>
        </w:rPr>
        <w:fldChar w:fldCharType="separate"/>
      </w:r>
      <w:r w:rsidRPr="00130F3F">
        <w:rPr>
          <w:sz w:val="20"/>
          <w:szCs w:val="20"/>
        </w:rPr>
        <w:fldChar w:fldCharType="end"/>
      </w:r>
      <w:r w:rsidRPr="00130F3F">
        <w:rPr>
          <w:sz w:val="20"/>
          <w:szCs w:val="20"/>
        </w:rPr>
        <w:t xml:space="preserve"> Inpatient 170.315_b4_ccds_create_inp_sample1_v5.pdf</w:t>
      </w:r>
    </w:p>
    <w:p w14:paraId="0074BF0D" w14:textId="77777777" w:rsidR="00130F3F" w:rsidRPr="00130F3F" w:rsidRDefault="00130F3F" w:rsidP="00F87397">
      <w:pPr>
        <w:ind w:left="3240"/>
        <w:rPr>
          <w:sz w:val="20"/>
          <w:szCs w:val="20"/>
        </w:rPr>
      </w:pPr>
      <w:r w:rsidRPr="00130F3F">
        <w:rPr>
          <w:sz w:val="20"/>
          <w:szCs w:val="20"/>
        </w:rPr>
        <w:fldChar w:fldCharType="begin">
          <w:ffData>
            <w:name w:val="Check1"/>
            <w:enabled/>
            <w:calcOnExit w:val="0"/>
            <w:checkBox>
              <w:sizeAuto/>
              <w:default w:val="0"/>
            </w:checkBox>
          </w:ffData>
        </w:fldChar>
      </w:r>
      <w:r w:rsidRPr="00130F3F">
        <w:rPr>
          <w:sz w:val="20"/>
          <w:szCs w:val="20"/>
        </w:rPr>
        <w:instrText xml:space="preserve"> FORMCHECKBOX </w:instrText>
      </w:r>
      <w:r w:rsidRPr="00130F3F">
        <w:rPr>
          <w:sz w:val="20"/>
          <w:szCs w:val="20"/>
        </w:rPr>
      </w:r>
      <w:r w:rsidRPr="00130F3F">
        <w:rPr>
          <w:sz w:val="20"/>
          <w:szCs w:val="20"/>
        </w:rPr>
        <w:fldChar w:fldCharType="separate"/>
      </w:r>
      <w:r w:rsidRPr="00130F3F">
        <w:rPr>
          <w:sz w:val="20"/>
          <w:szCs w:val="20"/>
        </w:rPr>
        <w:fldChar w:fldCharType="end"/>
      </w:r>
      <w:r w:rsidRPr="00130F3F">
        <w:rPr>
          <w:sz w:val="20"/>
          <w:szCs w:val="20"/>
        </w:rPr>
        <w:t xml:space="preserve"> Inpatient 170.315_b4_ccds_create_inp_sample2_v5.pdf</w:t>
      </w:r>
    </w:p>
    <w:p w14:paraId="19D1F4AC" w14:textId="77777777" w:rsidR="00130F3F" w:rsidRPr="00130F3F" w:rsidRDefault="00130F3F" w:rsidP="00F87397">
      <w:pPr>
        <w:ind w:left="3240"/>
        <w:rPr>
          <w:sz w:val="20"/>
          <w:szCs w:val="20"/>
        </w:rPr>
      </w:pPr>
      <w:r w:rsidRPr="00130F3F">
        <w:rPr>
          <w:sz w:val="20"/>
          <w:szCs w:val="20"/>
        </w:rPr>
        <w:fldChar w:fldCharType="begin">
          <w:ffData>
            <w:name w:val="Check1"/>
            <w:enabled/>
            <w:calcOnExit w:val="0"/>
            <w:checkBox>
              <w:sizeAuto/>
              <w:default w:val="0"/>
            </w:checkBox>
          </w:ffData>
        </w:fldChar>
      </w:r>
      <w:r w:rsidRPr="00130F3F">
        <w:rPr>
          <w:sz w:val="20"/>
          <w:szCs w:val="20"/>
        </w:rPr>
        <w:instrText xml:space="preserve"> FORMCHECKBOX </w:instrText>
      </w:r>
      <w:r w:rsidRPr="00130F3F">
        <w:rPr>
          <w:sz w:val="20"/>
          <w:szCs w:val="20"/>
        </w:rPr>
      </w:r>
      <w:r w:rsidRPr="00130F3F">
        <w:rPr>
          <w:sz w:val="20"/>
          <w:szCs w:val="20"/>
        </w:rPr>
        <w:fldChar w:fldCharType="separate"/>
      </w:r>
      <w:r w:rsidRPr="00130F3F">
        <w:rPr>
          <w:sz w:val="20"/>
          <w:szCs w:val="20"/>
        </w:rPr>
        <w:fldChar w:fldCharType="end"/>
      </w:r>
      <w:r w:rsidRPr="00130F3F">
        <w:rPr>
          <w:sz w:val="20"/>
          <w:szCs w:val="20"/>
        </w:rPr>
        <w:t xml:space="preserve"> Ambulatory 170.315_b4_ccds_create_amb_sample1_v5.pdf</w:t>
      </w:r>
    </w:p>
    <w:p w14:paraId="0DD7D3E7" w14:textId="486396CD" w:rsidR="00B07E5E" w:rsidRPr="00130F3F" w:rsidRDefault="00130F3F" w:rsidP="009546DD">
      <w:pPr>
        <w:pStyle w:val="TableParagraph"/>
        <w:numPr>
          <w:ilvl w:val="5"/>
          <w:numId w:val="45"/>
        </w:numPr>
        <w:spacing w:before="104"/>
        <w:ind w:left="3240" w:right="550"/>
        <w:rPr>
          <w:rFonts w:ascii="Arial" w:eastAsia="Arial" w:hAnsi="Arial" w:cs="Arial"/>
          <w:sz w:val="20"/>
          <w:szCs w:val="20"/>
        </w:rPr>
      </w:pPr>
      <w:r w:rsidRPr="00130F3F">
        <w:rPr>
          <w:rFonts w:ascii="Times New Roman" w:hAnsi="Times New Roman" w:cs="Times New Roman"/>
          <w:sz w:val="20"/>
          <w:szCs w:val="20"/>
        </w:rPr>
        <w:fldChar w:fldCharType="begin">
          <w:ffData>
            <w:name w:val="Check1"/>
            <w:enabled/>
            <w:calcOnExit w:val="0"/>
            <w:checkBox>
              <w:sizeAuto/>
              <w:default w:val="0"/>
            </w:checkBox>
          </w:ffData>
        </w:fldChar>
      </w:r>
      <w:r w:rsidRPr="00130F3F">
        <w:rPr>
          <w:rFonts w:ascii="Times New Roman" w:hAnsi="Times New Roman" w:cs="Times New Roman"/>
          <w:sz w:val="20"/>
          <w:szCs w:val="20"/>
        </w:rPr>
        <w:instrText xml:space="preserve"> FORMCHECKBOX </w:instrText>
      </w:r>
      <w:r w:rsidRPr="00130F3F">
        <w:rPr>
          <w:rFonts w:ascii="Times New Roman" w:hAnsi="Times New Roman" w:cs="Times New Roman"/>
          <w:sz w:val="20"/>
          <w:szCs w:val="20"/>
        </w:rPr>
      </w:r>
      <w:r w:rsidRPr="00130F3F">
        <w:rPr>
          <w:rFonts w:ascii="Times New Roman" w:hAnsi="Times New Roman" w:cs="Times New Roman"/>
          <w:sz w:val="20"/>
          <w:szCs w:val="20"/>
        </w:rPr>
        <w:fldChar w:fldCharType="separate"/>
      </w:r>
      <w:r w:rsidRPr="00130F3F">
        <w:rPr>
          <w:rFonts w:ascii="Times New Roman" w:hAnsi="Times New Roman" w:cs="Times New Roman"/>
          <w:sz w:val="20"/>
          <w:szCs w:val="20"/>
        </w:rPr>
        <w:fldChar w:fldCharType="end"/>
      </w:r>
      <w:r w:rsidRPr="00130F3F">
        <w:rPr>
          <w:rFonts w:ascii="Times New Roman" w:hAnsi="Times New Roman" w:cs="Times New Roman"/>
          <w:sz w:val="20"/>
          <w:szCs w:val="20"/>
        </w:rPr>
        <w:t xml:space="preserve"> Ambulatory 170.315_b4_ccds_create_amb_sample2_v5.pdf</w:t>
      </w:r>
    </w:p>
    <w:p w14:paraId="0C3F3959" w14:textId="49C4615C" w:rsidR="00DF27BB" w:rsidRDefault="00DF27BB" w:rsidP="009546DD">
      <w:pPr>
        <w:pStyle w:val="TableParagraph"/>
        <w:numPr>
          <w:ilvl w:val="4"/>
          <w:numId w:val="50"/>
        </w:numPr>
        <w:spacing w:before="104"/>
        <w:ind w:right="550"/>
        <w:rPr>
          <w:rFonts w:ascii="Arial" w:eastAsia="Arial" w:hAnsi="Arial" w:cs="Arial"/>
          <w:sz w:val="20"/>
          <w:szCs w:val="20"/>
        </w:rPr>
      </w:pPr>
      <w:r>
        <w:rPr>
          <w:rFonts w:ascii="Arial" w:eastAsia="Arial" w:hAnsi="Arial" w:cs="Arial"/>
          <w:sz w:val="20"/>
          <w:szCs w:val="20"/>
        </w:rPr>
        <w:t>File is uploaded after appropriate Inpatient and/or Ambulatory choices are checked in the validator and Validate Document Blue Box is clicked.</w:t>
      </w:r>
    </w:p>
    <w:p w14:paraId="7087BEE1" w14:textId="39EBE330" w:rsidR="00DF27BB" w:rsidRDefault="00DF27BB" w:rsidP="009546DD">
      <w:pPr>
        <w:pStyle w:val="TableParagraph"/>
        <w:numPr>
          <w:ilvl w:val="4"/>
          <w:numId w:val="50"/>
        </w:numPr>
        <w:spacing w:before="104"/>
        <w:ind w:right="550"/>
        <w:rPr>
          <w:rFonts w:ascii="Arial" w:eastAsia="Arial" w:hAnsi="Arial" w:cs="Arial"/>
          <w:sz w:val="20"/>
          <w:szCs w:val="20"/>
        </w:rPr>
      </w:pPr>
      <w:r>
        <w:rPr>
          <w:rFonts w:ascii="Arial" w:eastAsia="Arial" w:hAnsi="Arial" w:cs="Arial"/>
          <w:sz w:val="20"/>
          <w:szCs w:val="20"/>
        </w:rPr>
        <w:t>Validation Report will open in a separate window</w:t>
      </w:r>
      <w:r w:rsidR="00130F3F">
        <w:rPr>
          <w:rFonts w:ascii="Arial" w:eastAsia="Arial" w:hAnsi="Arial" w:cs="Arial"/>
          <w:sz w:val="20"/>
          <w:szCs w:val="20"/>
        </w:rPr>
        <w:t xml:space="preserve"> and provide a C</w:t>
      </w:r>
      <w:r>
        <w:rPr>
          <w:rFonts w:ascii="Arial" w:eastAsia="Arial" w:hAnsi="Arial" w:cs="Arial"/>
          <w:sz w:val="20"/>
          <w:szCs w:val="20"/>
        </w:rPr>
        <w:t xml:space="preserve">-CDA Validation Summary.  In order to also have this tool provide a scorecard, scroll to the bottom of the report past all informational feedback and click the Smart C-CDA Validation Button. </w:t>
      </w:r>
    </w:p>
    <w:p w14:paraId="72E531A9" w14:textId="77777777" w:rsidR="00F87397" w:rsidRDefault="00F87397" w:rsidP="00C65CCF">
      <w:pPr>
        <w:pStyle w:val="TableParagraph"/>
        <w:spacing w:before="104"/>
        <w:ind w:left="1080" w:right="550"/>
        <w:rPr>
          <w:rFonts w:ascii="Arial" w:eastAsia="Arial" w:hAnsi="Arial" w:cs="Arial"/>
          <w:sz w:val="20"/>
          <w:szCs w:val="20"/>
        </w:rPr>
      </w:pPr>
    </w:p>
    <w:p w14:paraId="0856D629" w14:textId="0081353E" w:rsidR="00FE79A3" w:rsidRDefault="00FE79A3" w:rsidP="009546DD">
      <w:pPr>
        <w:pStyle w:val="TableParagraph"/>
        <w:numPr>
          <w:ilvl w:val="0"/>
          <w:numId w:val="45"/>
        </w:numPr>
        <w:spacing w:before="104"/>
        <w:ind w:right="550"/>
        <w:rPr>
          <w:rFonts w:ascii="Arial" w:eastAsia="Arial" w:hAnsi="Arial" w:cs="Arial"/>
          <w:sz w:val="20"/>
          <w:szCs w:val="20"/>
        </w:rPr>
      </w:pPr>
      <w:hyperlink r:id="rId56" w:history="1">
        <w:r w:rsidRPr="00130F3F">
          <w:rPr>
            <w:rStyle w:val="Hyperlink"/>
            <w:rFonts w:ascii="Arial" w:eastAsia="Arial" w:hAnsi="Arial" w:cs="Arial"/>
            <w:sz w:val="20"/>
            <w:szCs w:val="20"/>
          </w:rPr>
          <w:t>Gazelle External Validation Service</w:t>
        </w:r>
      </w:hyperlink>
      <w:r w:rsidRPr="00130F3F">
        <w:rPr>
          <w:rFonts w:ascii="Arial" w:eastAsia="Arial" w:hAnsi="Arial" w:cs="Arial"/>
          <w:sz w:val="20"/>
          <w:szCs w:val="20"/>
        </w:rPr>
        <w:t xml:space="preserve"> for Sequoia</w:t>
      </w:r>
      <w:r w:rsidR="00130F3F">
        <w:rPr>
          <w:rFonts w:ascii="Arial" w:eastAsia="Arial" w:hAnsi="Arial" w:cs="Arial"/>
          <w:sz w:val="20"/>
          <w:szCs w:val="20"/>
        </w:rPr>
        <w:t xml:space="preserve"> C-CDA Release 1.1 &amp; Release 2.1</w:t>
      </w:r>
      <w:r w:rsidRPr="00130F3F">
        <w:rPr>
          <w:rFonts w:ascii="Arial" w:eastAsia="Arial" w:hAnsi="Arial" w:cs="Arial"/>
          <w:sz w:val="20"/>
          <w:szCs w:val="20"/>
        </w:rPr>
        <w:t xml:space="preserve"> Validators (No MU coverage but provides additional CDA validation not covered currently by ETT and  SITE</w:t>
      </w:r>
    </w:p>
    <w:p w14:paraId="74E1565E" w14:textId="77777777" w:rsidR="00130F3F" w:rsidRDefault="00130F3F" w:rsidP="009546DD">
      <w:pPr>
        <w:pStyle w:val="TableParagraph"/>
        <w:numPr>
          <w:ilvl w:val="4"/>
          <w:numId w:val="45"/>
        </w:numPr>
        <w:spacing w:before="104"/>
        <w:ind w:right="550"/>
        <w:rPr>
          <w:rFonts w:ascii="Arial" w:eastAsia="Arial" w:hAnsi="Arial" w:cs="Arial"/>
          <w:sz w:val="20"/>
          <w:szCs w:val="20"/>
        </w:rPr>
      </w:pPr>
      <w:r>
        <w:rPr>
          <w:rFonts w:ascii="Arial" w:eastAsia="Arial" w:hAnsi="Arial" w:cs="Arial"/>
          <w:sz w:val="20"/>
          <w:szCs w:val="20"/>
        </w:rPr>
        <w:t>eHealth Exchange tester uploads XML sample file and selects appropriate validator for C-CDA Release 1.1 or 2.0</w:t>
      </w:r>
    </w:p>
    <w:p w14:paraId="06628537" w14:textId="03BB4A64" w:rsidR="00FE79A3" w:rsidRDefault="00FE79A3" w:rsidP="009546DD">
      <w:pPr>
        <w:pStyle w:val="TableParagraph"/>
        <w:numPr>
          <w:ilvl w:val="0"/>
          <w:numId w:val="45"/>
        </w:numPr>
        <w:spacing w:before="104"/>
        <w:ind w:right="550"/>
        <w:rPr>
          <w:rFonts w:ascii="Arial" w:eastAsia="Arial" w:hAnsi="Arial" w:cs="Arial"/>
          <w:sz w:val="20"/>
          <w:szCs w:val="20"/>
        </w:rPr>
      </w:pPr>
      <w:r w:rsidRPr="00130F3F">
        <w:rPr>
          <w:rFonts w:ascii="Arial" w:eastAsia="Arial" w:hAnsi="Arial" w:cs="Arial"/>
          <w:sz w:val="20"/>
          <w:szCs w:val="20"/>
        </w:rPr>
        <w:t>Enhanced smart quality scoring via Diameter Health CCD Analyzer</w:t>
      </w:r>
    </w:p>
    <w:p w14:paraId="432183B8" w14:textId="030AF062" w:rsidR="00130F3F" w:rsidRDefault="00130F3F" w:rsidP="009546DD">
      <w:pPr>
        <w:pStyle w:val="TableParagraph"/>
        <w:numPr>
          <w:ilvl w:val="4"/>
          <w:numId w:val="45"/>
        </w:numPr>
        <w:spacing w:before="104"/>
        <w:ind w:right="550"/>
        <w:rPr>
          <w:rFonts w:ascii="Arial" w:eastAsia="Arial" w:hAnsi="Arial" w:cs="Arial"/>
          <w:sz w:val="20"/>
          <w:szCs w:val="20"/>
        </w:rPr>
      </w:pPr>
      <w:r>
        <w:rPr>
          <w:rFonts w:ascii="Arial" w:eastAsia="Arial" w:hAnsi="Arial" w:cs="Arial"/>
          <w:sz w:val="20"/>
          <w:szCs w:val="20"/>
        </w:rPr>
        <w:t xml:space="preserve">eHealth Exchange tester uploads XML sample file to CCD Analyzer </w:t>
      </w:r>
    </w:p>
    <w:p w14:paraId="0AE91D09" w14:textId="77777777" w:rsidR="00130F3F" w:rsidRDefault="00130F3F" w:rsidP="009546DD">
      <w:pPr>
        <w:pStyle w:val="TableParagraph"/>
        <w:numPr>
          <w:ilvl w:val="4"/>
          <w:numId w:val="45"/>
        </w:numPr>
        <w:spacing w:before="104"/>
        <w:ind w:right="550"/>
        <w:rPr>
          <w:rFonts w:ascii="Arial" w:eastAsia="Arial" w:hAnsi="Arial" w:cs="Arial"/>
          <w:sz w:val="20"/>
          <w:szCs w:val="20"/>
        </w:rPr>
      </w:pPr>
      <w:r>
        <w:rPr>
          <w:rFonts w:ascii="Arial" w:eastAsia="Arial" w:hAnsi="Arial" w:cs="Arial"/>
          <w:sz w:val="20"/>
          <w:szCs w:val="20"/>
        </w:rPr>
        <w:t>eHealth Exchange testers saves report to box and summarizes all findings to the summary report and provides it to the SUT Primary Point of Contact as stated in the submission form.</w:t>
      </w:r>
    </w:p>
    <w:p w14:paraId="586355EC" w14:textId="52B07B3D" w:rsidR="00FE79A3" w:rsidRPr="00130F3F" w:rsidRDefault="00FE79A3" w:rsidP="009546DD">
      <w:pPr>
        <w:pStyle w:val="TableParagraph"/>
        <w:numPr>
          <w:ilvl w:val="0"/>
          <w:numId w:val="45"/>
        </w:numPr>
        <w:spacing w:before="104"/>
        <w:ind w:right="550"/>
        <w:rPr>
          <w:rFonts w:ascii="Arial" w:eastAsia="Arial" w:hAnsi="Arial" w:cs="Arial"/>
          <w:sz w:val="20"/>
          <w:szCs w:val="20"/>
        </w:rPr>
      </w:pPr>
      <w:r w:rsidRPr="00130F3F">
        <w:rPr>
          <w:rFonts w:ascii="Arial" w:eastAsia="Arial" w:hAnsi="Arial" w:cs="Arial"/>
          <w:sz w:val="20"/>
          <w:szCs w:val="20"/>
        </w:rPr>
        <w:lastRenderedPageBreak/>
        <w:t xml:space="preserve">eHealth Exchange Tester performs visual inspection of XML Document Sample(s) to verify the requirements as outlined in the </w:t>
      </w:r>
      <w:r w:rsidR="00130F3F">
        <w:rPr>
          <w:rFonts w:ascii="Arial" w:eastAsia="Arial" w:hAnsi="Arial" w:cs="Arial"/>
          <w:sz w:val="20"/>
          <w:szCs w:val="20"/>
        </w:rPr>
        <w:t xml:space="preserve">2014 and/or </w:t>
      </w:r>
      <w:r w:rsidRPr="00130F3F">
        <w:rPr>
          <w:rFonts w:ascii="Arial" w:eastAsia="Arial" w:hAnsi="Arial" w:cs="Arial"/>
          <w:sz w:val="20"/>
          <w:szCs w:val="20"/>
        </w:rPr>
        <w:t>2015 Edition Common Clinical Data Set (CCDS) Reference Document Version 1.0</w:t>
      </w:r>
    </w:p>
    <w:p w14:paraId="70B3E2E2" w14:textId="0659B5FC" w:rsidR="00FE79A3" w:rsidRDefault="00A75E1F" w:rsidP="009546DD">
      <w:pPr>
        <w:pStyle w:val="TableParagraph"/>
        <w:numPr>
          <w:ilvl w:val="1"/>
          <w:numId w:val="46"/>
        </w:numPr>
        <w:spacing w:before="104"/>
        <w:ind w:right="550"/>
        <w:rPr>
          <w:rFonts w:ascii="Arial" w:eastAsia="Arial" w:hAnsi="Arial" w:cs="Arial"/>
          <w:sz w:val="20"/>
          <w:szCs w:val="20"/>
        </w:rPr>
      </w:pPr>
      <w:r>
        <w:rPr>
          <w:rFonts w:ascii="Arial" w:eastAsia="Arial" w:hAnsi="Arial" w:cs="Arial"/>
          <w:sz w:val="20"/>
          <w:szCs w:val="20"/>
        </w:rPr>
        <w:t>Required 2014 Edition Reference Test Lab Verification (Page 2) AND/OR</w:t>
      </w:r>
    </w:p>
    <w:p w14:paraId="64E5459F" w14:textId="5ED72AC9" w:rsidR="009F6CFE" w:rsidRPr="009F6CFE" w:rsidRDefault="00A75E1F" w:rsidP="009546DD">
      <w:pPr>
        <w:pStyle w:val="TableParagraph"/>
        <w:numPr>
          <w:ilvl w:val="1"/>
          <w:numId w:val="46"/>
        </w:numPr>
        <w:spacing w:before="104"/>
        <w:ind w:right="550"/>
        <w:rPr>
          <w:rFonts w:ascii="Arial" w:eastAsia="Arial" w:hAnsi="Arial" w:cs="Arial"/>
          <w:sz w:val="20"/>
          <w:szCs w:val="20"/>
        </w:rPr>
      </w:pPr>
      <w:r>
        <w:rPr>
          <w:rFonts w:ascii="Arial" w:eastAsia="Arial" w:hAnsi="Arial" w:cs="Arial"/>
          <w:sz w:val="20"/>
          <w:szCs w:val="20"/>
        </w:rPr>
        <w:t>Optional 2015 Edition Reference Test Lab Verification (Page 10)</w:t>
      </w:r>
    </w:p>
    <w:p w14:paraId="598E5567" w14:textId="6AFF72D5" w:rsidR="00130F3F" w:rsidRPr="009F6CFE" w:rsidRDefault="00130F3F" w:rsidP="009F6CFE">
      <w:pPr>
        <w:pStyle w:val="TableParagraph"/>
        <w:spacing w:before="104"/>
        <w:ind w:right="550"/>
        <w:rPr>
          <w:rFonts w:ascii="Arial" w:eastAsia="Arial" w:hAnsi="Arial" w:cs="Arial"/>
          <w:sz w:val="20"/>
          <w:szCs w:val="20"/>
        </w:rPr>
      </w:pPr>
      <w:r w:rsidRPr="009F6CFE">
        <w:rPr>
          <w:rFonts w:ascii="Arial" w:eastAsia="Arial" w:hAnsi="Arial" w:cs="Arial"/>
          <w:sz w:val="20"/>
          <w:szCs w:val="20"/>
        </w:rPr>
        <w:t>T</w:t>
      </w:r>
      <w:r w:rsidR="00DC12F4" w:rsidRPr="009F6CFE">
        <w:rPr>
          <w:rFonts w:ascii="Arial" w:eastAsia="Arial" w:hAnsi="Arial" w:cs="Arial"/>
          <w:sz w:val="20"/>
          <w:szCs w:val="20"/>
        </w:rPr>
        <w:t xml:space="preserve">he Summary Report </w:t>
      </w:r>
      <w:r w:rsidRPr="009F6CFE">
        <w:rPr>
          <w:rFonts w:ascii="Arial" w:eastAsia="Arial" w:hAnsi="Arial" w:cs="Arial"/>
          <w:sz w:val="20"/>
          <w:szCs w:val="20"/>
        </w:rPr>
        <w:t xml:space="preserve">will include all errors, warnings and a summary of overall findings and scorecard results to the primary point of contact identified on the submission form. </w:t>
      </w:r>
    </w:p>
    <w:p w14:paraId="73F3CC4D" w14:textId="5C1A0033" w:rsidR="007861C1" w:rsidRPr="00C65CCF" w:rsidRDefault="00DC12F4" w:rsidP="00C65CCF">
      <w:pPr>
        <w:pStyle w:val="TableParagraph"/>
        <w:spacing w:before="105"/>
        <w:ind w:right="283"/>
        <w:rPr>
          <w:rFonts w:ascii="Arial" w:eastAsia="Arial" w:hAnsi="Arial" w:cs="Arial"/>
          <w:sz w:val="20"/>
          <w:szCs w:val="20"/>
        </w:rPr>
      </w:pPr>
      <w:r>
        <w:rPr>
          <w:rFonts w:ascii="Arial" w:eastAsia="Arial" w:hAnsi="Arial" w:cs="Arial"/>
          <w:sz w:val="20"/>
          <w:szCs w:val="20"/>
        </w:rPr>
        <w:t>Applicant has the ability to fix the error</w:t>
      </w:r>
      <w:r w:rsidR="009F6CFE">
        <w:rPr>
          <w:rFonts w:ascii="Arial" w:eastAsia="Arial" w:hAnsi="Arial" w:cs="Arial"/>
          <w:sz w:val="20"/>
          <w:szCs w:val="20"/>
        </w:rPr>
        <w:t xml:space="preserve">s and resubmit to </w:t>
      </w:r>
      <w:hyperlink r:id="rId57" w:history="1">
        <w:r w:rsidR="009F6CFE" w:rsidRPr="00C05447">
          <w:rPr>
            <w:rStyle w:val="Hyperlink"/>
            <w:rFonts w:ascii="Arial" w:eastAsia="Arial" w:hAnsi="Arial" w:cs="Arial"/>
            <w:sz w:val="20"/>
            <w:szCs w:val="20"/>
          </w:rPr>
          <w:t>testing@sequoiaproject.org</w:t>
        </w:r>
      </w:hyperlink>
      <w:r w:rsidR="009F6CFE">
        <w:rPr>
          <w:rFonts w:ascii="Arial" w:eastAsia="Arial" w:hAnsi="Arial" w:cs="Arial"/>
          <w:sz w:val="20"/>
          <w:szCs w:val="20"/>
        </w:rPr>
        <w:t>.</w:t>
      </w:r>
    </w:p>
    <w:p w14:paraId="59517B7E" w14:textId="7CEB4843" w:rsidR="00141706" w:rsidRPr="0006121A" w:rsidRDefault="0006121A" w:rsidP="0006121A">
      <w:pPr>
        <w:spacing w:before="100" w:beforeAutospacing="1" w:after="100" w:afterAutospacing="1"/>
        <w:rPr>
          <w:rFonts w:ascii="Arial" w:hAnsi="Arial" w:cs="Arial"/>
          <w:sz w:val="20"/>
          <w:szCs w:val="20"/>
        </w:rPr>
      </w:pPr>
      <w:r>
        <w:rPr>
          <w:rFonts w:ascii="Arial" w:hAnsi="Arial" w:cs="Arial"/>
          <w:sz w:val="20"/>
          <w:szCs w:val="20"/>
        </w:rPr>
        <w:t xml:space="preserve"> </w:t>
      </w:r>
      <w:r w:rsidR="007D37F0">
        <w:rPr>
          <w:rFonts w:ascii="Arial" w:hAnsi="Arial" w:cs="Arial"/>
          <w:sz w:val="20"/>
          <w:szCs w:val="20"/>
        </w:rPr>
        <w:t xml:space="preserve">The </w:t>
      </w:r>
      <w:r w:rsidR="004742FF">
        <w:rPr>
          <w:rFonts w:ascii="Arial" w:hAnsi="Arial" w:cs="Arial"/>
          <w:sz w:val="20"/>
          <w:szCs w:val="20"/>
        </w:rPr>
        <w:t xml:space="preserve">document created will be validated for the </w:t>
      </w:r>
      <w:r w:rsidR="00141706" w:rsidRPr="00141706">
        <w:rPr>
          <w:rFonts w:ascii="Arial" w:hAnsi="Arial" w:cs="Arial"/>
          <w:sz w:val="20"/>
          <w:szCs w:val="20"/>
        </w:rPr>
        <w:t>data included in the Comm</w:t>
      </w:r>
      <w:r w:rsidR="004742FF">
        <w:rPr>
          <w:rFonts w:ascii="Arial" w:hAnsi="Arial" w:cs="Arial"/>
          <w:sz w:val="20"/>
          <w:szCs w:val="20"/>
        </w:rPr>
        <w:t>on Clinical Data Set definition below</w:t>
      </w:r>
      <w:r w:rsidR="00C65CCF">
        <w:rPr>
          <w:rFonts w:ascii="Arial" w:hAnsi="Arial" w:cs="Arial"/>
          <w:sz w:val="20"/>
          <w:szCs w:val="20"/>
        </w:rPr>
        <w:t xml:space="preserve"> and following the guidance in the ccds_reference_document_v1_0.pdf in the testing documentation package</w:t>
      </w:r>
      <w:r w:rsidR="004742FF">
        <w:rPr>
          <w:rFonts w:ascii="Arial" w:hAnsi="Arial" w:cs="Arial"/>
          <w:sz w:val="20"/>
          <w:szCs w:val="20"/>
        </w:rPr>
        <w:t>:</w:t>
      </w:r>
      <w:r w:rsidR="00141706" w:rsidRPr="00141706">
        <w:rPr>
          <w:rFonts w:ascii="Arial" w:hAnsi="Arial" w:cs="Arial"/>
          <w:sz w:val="20"/>
          <w:szCs w:val="20"/>
        </w:rPr>
        <w:t xml:space="preserve"> </w:t>
      </w:r>
    </w:p>
    <w:p w14:paraId="1729BA76" w14:textId="2F285B63" w:rsidR="00F66FDD" w:rsidRPr="00475DE9" w:rsidRDefault="0006121A" w:rsidP="00F7524F">
      <w:pPr>
        <w:pStyle w:val="ListParagraph"/>
        <w:numPr>
          <w:ilvl w:val="0"/>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Participant</w:t>
      </w:r>
      <w:r w:rsidR="00F66FDD">
        <w:rPr>
          <w:rFonts w:ascii="Arial" w:eastAsia="Times New Roman" w:hAnsi="Arial" w:cs="Arial"/>
          <w:color w:val="0000FF" w:themeColor="hyperlink"/>
          <w:sz w:val="20"/>
          <w:szCs w:val="20"/>
          <w:u w:val="single"/>
        </w:rPr>
        <w:t xml:space="preserve"> to create a transition of care/referral summary formatted in accordance with with </w:t>
      </w:r>
      <w:r w:rsidR="004742FF">
        <w:rPr>
          <w:rFonts w:ascii="Arial" w:eastAsia="Times New Roman" w:hAnsi="Arial" w:cs="Arial"/>
          <w:color w:val="0000FF" w:themeColor="hyperlink"/>
          <w:sz w:val="20"/>
          <w:szCs w:val="20"/>
          <w:u w:val="single"/>
        </w:rPr>
        <w:t xml:space="preserve">HL7 C-CDA </w:t>
      </w:r>
      <w:r w:rsidR="00F66FDD">
        <w:rPr>
          <w:rFonts w:ascii="Arial" w:eastAsia="Times New Roman" w:hAnsi="Arial" w:cs="Arial"/>
          <w:color w:val="0000FF" w:themeColor="hyperlink"/>
          <w:sz w:val="20"/>
          <w:szCs w:val="20"/>
          <w:u w:val="single"/>
        </w:rPr>
        <w:t xml:space="preserve">Continuity of Care Document </w:t>
      </w:r>
      <w:r w:rsidR="004742FF">
        <w:rPr>
          <w:rFonts w:ascii="Arial" w:eastAsia="Times New Roman" w:hAnsi="Arial" w:cs="Arial"/>
          <w:color w:val="0000FF" w:themeColor="hyperlink"/>
          <w:sz w:val="20"/>
          <w:szCs w:val="20"/>
          <w:u w:val="single"/>
        </w:rPr>
        <w:t xml:space="preserve">(CCD) </w:t>
      </w:r>
      <w:r w:rsidR="00F66FDD">
        <w:rPr>
          <w:rFonts w:ascii="Arial" w:eastAsia="Times New Roman" w:hAnsi="Arial" w:cs="Arial"/>
          <w:color w:val="0000FF" w:themeColor="hyperlink"/>
          <w:sz w:val="20"/>
          <w:szCs w:val="20"/>
          <w:u w:val="single"/>
        </w:rPr>
        <w:t>template R1.1</w:t>
      </w:r>
      <w:r>
        <w:rPr>
          <w:rFonts w:ascii="Arial" w:eastAsia="Times New Roman" w:hAnsi="Arial" w:cs="Arial"/>
          <w:color w:val="0000FF" w:themeColor="hyperlink"/>
          <w:sz w:val="20"/>
          <w:szCs w:val="20"/>
          <w:u w:val="single"/>
        </w:rPr>
        <w:t xml:space="preserve"> and optional</w:t>
      </w:r>
      <w:r w:rsidR="004B78B4">
        <w:rPr>
          <w:rFonts w:ascii="Arial" w:eastAsia="Times New Roman" w:hAnsi="Arial" w:cs="Arial"/>
          <w:color w:val="0000FF" w:themeColor="hyperlink"/>
          <w:sz w:val="20"/>
          <w:szCs w:val="20"/>
          <w:u w:val="single"/>
        </w:rPr>
        <w:t>ly</w:t>
      </w:r>
      <w:r>
        <w:rPr>
          <w:rFonts w:ascii="Arial" w:eastAsia="Times New Roman" w:hAnsi="Arial" w:cs="Arial"/>
          <w:color w:val="0000FF" w:themeColor="hyperlink"/>
          <w:sz w:val="20"/>
          <w:szCs w:val="20"/>
          <w:u w:val="single"/>
        </w:rPr>
        <w:t xml:space="preserve"> for </w:t>
      </w:r>
      <w:r w:rsidR="004742FF">
        <w:rPr>
          <w:rFonts w:ascii="Arial" w:eastAsia="Times New Roman" w:hAnsi="Arial" w:cs="Arial"/>
          <w:color w:val="0000FF" w:themeColor="hyperlink"/>
          <w:sz w:val="20"/>
          <w:szCs w:val="20"/>
          <w:u w:val="single"/>
        </w:rPr>
        <w:t>R2.1</w:t>
      </w:r>
      <w:r w:rsidR="00F66FDD">
        <w:rPr>
          <w:rFonts w:ascii="Arial" w:eastAsia="Times New Roman" w:hAnsi="Arial" w:cs="Arial"/>
          <w:color w:val="0000FF" w:themeColor="hyperlink"/>
          <w:sz w:val="20"/>
          <w:szCs w:val="20"/>
          <w:u w:val="single"/>
        </w:rPr>
        <w:t xml:space="preserve"> that includes, at a minimum:</w:t>
      </w:r>
    </w:p>
    <w:p w14:paraId="36E3014E" w14:textId="50592AE0" w:rsidR="00F66FDD" w:rsidRDefault="00F66FDD" w:rsidP="00F7524F">
      <w:pPr>
        <w:pStyle w:val="ListParagraph"/>
        <w:numPr>
          <w:ilvl w:val="2"/>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The Common Clinical Data Set</w:t>
      </w:r>
      <w:r w:rsidR="00695DA0">
        <w:rPr>
          <w:rFonts w:ascii="Arial" w:eastAsia="Times New Roman" w:hAnsi="Arial" w:cs="Arial"/>
          <w:color w:val="0000FF" w:themeColor="hyperlink"/>
          <w:sz w:val="20"/>
          <w:szCs w:val="20"/>
          <w:u w:val="single"/>
        </w:rPr>
        <w:t xml:space="preserve"> –mean</w:t>
      </w:r>
      <w:r w:rsidR="00E62497">
        <w:rPr>
          <w:rFonts w:ascii="Arial" w:eastAsia="Times New Roman" w:hAnsi="Arial" w:cs="Arial"/>
          <w:color w:val="0000FF" w:themeColor="hyperlink"/>
          <w:sz w:val="20"/>
          <w:szCs w:val="20"/>
          <w:u w:val="single"/>
        </w:rPr>
        <w:t>s the following data expressed:</w:t>
      </w:r>
    </w:p>
    <w:p w14:paraId="3361F74E" w14:textId="51AD109B" w:rsidR="00E62497"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Patient name</w:t>
      </w:r>
      <w:r w:rsidR="004B78B4">
        <w:rPr>
          <w:rFonts w:ascii="Arial" w:eastAsia="Times New Roman" w:hAnsi="Arial" w:cs="Arial"/>
          <w:color w:val="0000FF" w:themeColor="hyperlink"/>
          <w:sz w:val="20"/>
          <w:szCs w:val="20"/>
          <w:u w:val="single"/>
        </w:rPr>
        <w:t xml:space="preserve"> (C-CDA R2.1 allows suffix to be included as an additional qualifier to the last name field</w:t>
      </w:r>
    </w:p>
    <w:p w14:paraId="55ACFD9D" w14:textId="5EE648AB"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Sex</w:t>
      </w:r>
    </w:p>
    <w:p w14:paraId="1972A9BC" w14:textId="5230AA65"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Date of birth</w:t>
      </w:r>
    </w:p>
    <w:p w14:paraId="52DF0E33" w14:textId="1B7223EC"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Race</w:t>
      </w:r>
    </w:p>
    <w:p w14:paraId="6AA372A5" w14:textId="6077E62A"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Ethnicity</w:t>
      </w:r>
    </w:p>
    <w:p w14:paraId="2FCCD799" w14:textId="02E58BC7"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Preferred language</w:t>
      </w:r>
    </w:p>
    <w:p w14:paraId="7E14E6C2" w14:textId="09F0E53E"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Smoking status</w:t>
      </w:r>
    </w:p>
    <w:p w14:paraId="03EBD902" w14:textId="5E4B5F90"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Problems</w:t>
      </w:r>
    </w:p>
    <w:p w14:paraId="59384211" w14:textId="263B68AC"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Medications</w:t>
      </w:r>
    </w:p>
    <w:p w14:paraId="0C9E0BE8" w14:textId="37D63760"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Medication allergies</w:t>
      </w:r>
    </w:p>
    <w:p w14:paraId="3011D99D" w14:textId="613627F5" w:rsidR="00A5226A" w:rsidRDefault="00A5226A"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Laboratory test(s)</w:t>
      </w:r>
    </w:p>
    <w:p w14:paraId="25E67169" w14:textId="42169DD0" w:rsidR="00A5226A" w:rsidRDefault="004D66B1"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Laboratory value(s)/result(s)</w:t>
      </w:r>
    </w:p>
    <w:p w14:paraId="63D37404" w14:textId="032E3109" w:rsidR="004D66B1" w:rsidRDefault="004D66B1"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Vital signs</w:t>
      </w:r>
    </w:p>
    <w:p w14:paraId="1C9109B5" w14:textId="16232B51" w:rsidR="004D66B1" w:rsidRDefault="004D66B1"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Patient’s diastolic blood pressure</w:t>
      </w:r>
    </w:p>
    <w:p w14:paraId="1ABE6B32" w14:textId="2D995D41" w:rsidR="004D66B1" w:rsidRDefault="004D66B1"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Patient’s systolic blood pressure</w:t>
      </w:r>
    </w:p>
    <w:p w14:paraId="44954588" w14:textId="49BD28C3" w:rsidR="004D66B1" w:rsidRDefault="004D66B1"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Body height</w:t>
      </w:r>
    </w:p>
    <w:p w14:paraId="55967CA0" w14:textId="32AF7875" w:rsidR="004D66B1" w:rsidRDefault="004D66B1"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Body weight</w:t>
      </w:r>
    </w:p>
    <w:p w14:paraId="5FBB621A" w14:textId="534F9EB5" w:rsidR="004D66B1" w:rsidRDefault="004D66B1"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Heart rate</w:t>
      </w:r>
    </w:p>
    <w:p w14:paraId="10ACE165" w14:textId="79668BCB" w:rsidR="004D66B1" w:rsidRDefault="004D66B1"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Respiratory rate</w:t>
      </w:r>
    </w:p>
    <w:p w14:paraId="30885661" w14:textId="6E03100F" w:rsidR="004D66B1" w:rsidRDefault="004D66B1"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Body temperature</w:t>
      </w:r>
    </w:p>
    <w:p w14:paraId="5A6BA0C2" w14:textId="35BBAABB" w:rsidR="004D66B1" w:rsidRDefault="004D66B1"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Pulse Oximetry</w:t>
      </w:r>
    </w:p>
    <w:p w14:paraId="3134B9CE" w14:textId="77777777" w:rsidR="00075245" w:rsidRDefault="004D66B1" w:rsidP="00F7524F">
      <w:pPr>
        <w:pStyle w:val="ListParagraph"/>
        <w:numPr>
          <w:ilvl w:val="4"/>
          <w:numId w:val="13"/>
        </w:numPr>
        <w:rPr>
          <w:rFonts w:ascii="Arial" w:eastAsia="Times New Roman" w:hAnsi="Arial" w:cs="Arial"/>
          <w:color w:val="0000FF" w:themeColor="hyperlink"/>
          <w:sz w:val="20"/>
          <w:szCs w:val="20"/>
        </w:rPr>
      </w:pPr>
      <w:r w:rsidRPr="00AD71F8">
        <w:rPr>
          <w:rFonts w:ascii="Arial" w:eastAsia="Times New Roman" w:hAnsi="Arial" w:cs="Arial"/>
          <w:color w:val="0000FF" w:themeColor="hyperlink"/>
          <w:sz w:val="20"/>
          <w:szCs w:val="20"/>
        </w:rPr>
        <w:t>Inhal</w:t>
      </w:r>
      <w:r w:rsidR="000C60EF" w:rsidRPr="00AD71F8">
        <w:rPr>
          <w:rFonts w:ascii="Arial" w:eastAsia="Times New Roman" w:hAnsi="Arial" w:cs="Arial"/>
          <w:color w:val="0000FF" w:themeColor="hyperlink"/>
          <w:sz w:val="20"/>
          <w:szCs w:val="20"/>
        </w:rPr>
        <w:t xml:space="preserve">ed oxygen concentration must be exchanged in numerical values only and with the associated applicable unit of measure for vital sign measurement in this documentation. </w:t>
      </w:r>
    </w:p>
    <w:p w14:paraId="4EDFFF63" w14:textId="41698472" w:rsidR="004B78B4" w:rsidRPr="004B78B4" w:rsidRDefault="000C60EF" w:rsidP="00F7524F">
      <w:pPr>
        <w:pStyle w:val="ListParagraph"/>
        <w:numPr>
          <w:ilvl w:val="4"/>
          <w:numId w:val="13"/>
        </w:numPr>
        <w:rPr>
          <w:rFonts w:ascii="Arial" w:eastAsia="Times New Roman" w:hAnsi="Arial" w:cs="Arial"/>
          <w:color w:val="0000FF" w:themeColor="hyperlink"/>
          <w:sz w:val="20"/>
          <w:szCs w:val="20"/>
        </w:rPr>
      </w:pPr>
      <w:r w:rsidRPr="00075245">
        <w:rPr>
          <w:rFonts w:ascii="Arial" w:eastAsia="Times New Roman" w:hAnsi="Arial" w:cs="Arial"/>
          <w:color w:val="0000FF" w:themeColor="hyperlink"/>
          <w:sz w:val="20"/>
          <w:szCs w:val="20"/>
          <w:u w:val="single"/>
        </w:rPr>
        <w:t>Optional</w:t>
      </w:r>
      <w:r w:rsidR="00A5271F" w:rsidRPr="00075245">
        <w:rPr>
          <w:rFonts w:ascii="Arial" w:eastAsia="Times New Roman" w:hAnsi="Arial" w:cs="Arial"/>
          <w:color w:val="0000FF" w:themeColor="hyperlink"/>
          <w:sz w:val="20"/>
          <w:szCs w:val="20"/>
          <w:u w:val="single"/>
        </w:rPr>
        <w:t xml:space="preserve">: </w:t>
      </w:r>
      <w:r w:rsidR="00A5271F" w:rsidRPr="00075245">
        <w:rPr>
          <w:rFonts w:ascii="Arial" w:hAnsi="Arial" w:cs="Arial"/>
          <w:sz w:val="20"/>
          <w:szCs w:val="20"/>
        </w:rPr>
        <w:t xml:space="preserve">The patient’s BMI percentile per age and sex for youth 2-20 years of age, weight for age per length and sex for children less than 3 years of age, and head occipital-frontal circumference for children less than 3 years of age must be recorded in numerical values only in accordance with the standard specified in </w:t>
      </w:r>
      <w:hyperlink r:id="rId58" w:tgtFrame="_blank" w:history="1">
        <w:r w:rsidR="00AD71F8" w:rsidRPr="00075245">
          <w:rPr>
            <w:rStyle w:val="Hyperlink"/>
            <w:rFonts w:ascii="Arial" w:eastAsia="Times New Roman" w:hAnsi="Arial" w:cs="Arial"/>
            <w:color w:val="009FDB"/>
            <w:spacing w:val="-3"/>
            <w:sz w:val="20"/>
            <w:szCs w:val="20"/>
            <w:shd w:val="clear" w:color="auto" w:fill="FFFFFF"/>
          </w:rPr>
          <w:t>Logical Observation Identifiers Names and Codes (LOINC</w:t>
        </w:r>
        <w:r w:rsidR="00AD71F8" w:rsidRPr="00075245">
          <w:rPr>
            <w:rStyle w:val="Hyperlink"/>
            <w:rFonts w:ascii="Arial" w:eastAsia="Times New Roman" w:hAnsi="Arial" w:cs="Arial"/>
            <w:color w:val="009FDB"/>
            <w:spacing w:val="-3"/>
            <w:sz w:val="20"/>
            <w:szCs w:val="20"/>
            <w:shd w:val="clear" w:color="auto" w:fill="FFFFFF"/>
            <w:vertAlign w:val="superscript"/>
          </w:rPr>
          <w:t>®</w:t>
        </w:r>
        <w:r w:rsidR="00AD71F8" w:rsidRPr="00075245">
          <w:rPr>
            <w:rStyle w:val="Hyperlink"/>
            <w:rFonts w:ascii="Arial" w:eastAsia="Times New Roman" w:hAnsi="Arial" w:cs="Arial"/>
            <w:color w:val="009FDB"/>
            <w:spacing w:val="-3"/>
            <w:sz w:val="20"/>
            <w:szCs w:val="20"/>
            <w:shd w:val="clear" w:color="auto" w:fill="FFFFFF"/>
          </w:rPr>
          <w:t>) Database version 2.52, Released June 2015</w:t>
        </w:r>
      </w:hyperlink>
      <w:r w:rsidR="00C65CCF">
        <w:rPr>
          <w:rFonts w:ascii="Arial" w:eastAsia="Times New Roman" w:hAnsi="Arial" w:cs="Arial"/>
          <w:sz w:val="20"/>
          <w:szCs w:val="20"/>
        </w:rPr>
        <w:t xml:space="preserve"> </w:t>
      </w:r>
      <w:r w:rsidR="00A5271F" w:rsidRPr="00075245">
        <w:rPr>
          <w:rFonts w:ascii="Arial" w:hAnsi="Arial" w:cs="Arial"/>
          <w:sz w:val="20"/>
          <w:szCs w:val="20"/>
        </w:rPr>
        <w:t xml:space="preserve">and with the associated applicable unit of measure for the vital sign measurement in the standard specified </w:t>
      </w:r>
      <w:r w:rsidR="008B2A7E" w:rsidRPr="00075245">
        <w:rPr>
          <w:rFonts w:ascii="Arial" w:hAnsi="Arial" w:cs="Arial"/>
          <w:sz w:val="20"/>
          <w:szCs w:val="20"/>
        </w:rPr>
        <w:t>in</w:t>
      </w:r>
      <w:r w:rsidR="008B2A7E" w:rsidRPr="00075245">
        <w:rPr>
          <w:rFonts w:ascii="Arial" w:eastAsia="Times New Roman" w:hAnsi="Arial" w:cs="Arial"/>
          <w:spacing w:val="-3"/>
          <w:sz w:val="18"/>
          <w:szCs w:val="18"/>
          <w:shd w:val="clear" w:color="auto" w:fill="FFFFFF"/>
        </w:rPr>
        <w:t xml:space="preserve"> The</w:t>
      </w:r>
      <w:r w:rsidR="00C62286" w:rsidRPr="00075245">
        <w:rPr>
          <w:rFonts w:ascii="Arial" w:eastAsia="Times New Roman" w:hAnsi="Arial" w:cs="Arial"/>
          <w:spacing w:val="-3"/>
          <w:sz w:val="18"/>
          <w:szCs w:val="18"/>
          <w:shd w:val="clear" w:color="auto" w:fill="FFFFFF"/>
        </w:rPr>
        <w:t xml:space="preserve"> Unified Code of Units of Measure, Revision 1.9, October 23, 2013.  </w:t>
      </w:r>
    </w:p>
    <w:p w14:paraId="3DB5EF45" w14:textId="4D893E7D" w:rsidR="00F66FDD" w:rsidRDefault="004B78B4" w:rsidP="00F7524F">
      <w:pPr>
        <w:pStyle w:val="ListParagraph"/>
        <w:numPr>
          <w:ilvl w:val="2"/>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Encounter diagnosis (included encounter diagnoses using either ICD-10-CM or SNOMED CT codes)</w:t>
      </w:r>
    </w:p>
    <w:p w14:paraId="07A8ED0E" w14:textId="77777777" w:rsidR="00F66FDD" w:rsidRDefault="00F66FDD" w:rsidP="00F7524F">
      <w:pPr>
        <w:pStyle w:val="ListParagraph"/>
        <w:numPr>
          <w:ilvl w:val="2"/>
          <w:numId w:val="13"/>
        </w:numPr>
        <w:rPr>
          <w:rFonts w:ascii="Arial" w:eastAsia="Times New Roman" w:hAnsi="Arial" w:cs="Arial"/>
          <w:color w:val="0000FF" w:themeColor="hyperlink"/>
          <w:sz w:val="20"/>
          <w:szCs w:val="20"/>
          <w:u w:val="single"/>
        </w:rPr>
      </w:pPr>
      <w:r w:rsidRPr="00475DE9">
        <w:rPr>
          <w:rFonts w:ascii="Arial" w:eastAsia="Times New Roman" w:hAnsi="Arial" w:cs="Arial"/>
          <w:color w:val="0000FF" w:themeColor="hyperlink"/>
          <w:sz w:val="20"/>
          <w:szCs w:val="20"/>
          <w:u w:val="single"/>
        </w:rPr>
        <w:t>Cognitive status</w:t>
      </w:r>
    </w:p>
    <w:p w14:paraId="769AF465" w14:textId="77777777" w:rsidR="00F66FDD" w:rsidRDefault="00F66FDD" w:rsidP="00F7524F">
      <w:pPr>
        <w:pStyle w:val="ListParagraph"/>
        <w:numPr>
          <w:ilvl w:val="2"/>
          <w:numId w:val="13"/>
        </w:numPr>
        <w:rPr>
          <w:rFonts w:ascii="Arial" w:eastAsia="Times New Roman" w:hAnsi="Arial" w:cs="Arial"/>
          <w:color w:val="0000FF" w:themeColor="hyperlink"/>
          <w:sz w:val="20"/>
          <w:szCs w:val="20"/>
          <w:u w:val="single"/>
        </w:rPr>
      </w:pPr>
      <w:r w:rsidRPr="00475DE9">
        <w:rPr>
          <w:rFonts w:ascii="Arial" w:eastAsia="Times New Roman" w:hAnsi="Arial" w:cs="Arial"/>
          <w:color w:val="0000FF" w:themeColor="hyperlink"/>
          <w:sz w:val="20"/>
          <w:szCs w:val="20"/>
          <w:u w:val="single"/>
        </w:rPr>
        <w:lastRenderedPageBreak/>
        <w:t>Functional status</w:t>
      </w:r>
    </w:p>
    <w:p w14:paraId="319EBD61" w14:textId="77777777" w:rsidR="00F66FDD" w:rsidRDefault="00F66FDD" w:rsidP="00F7524F">
      <w:pPr>
        <w:pStyle w:val="ListParagraph"/>
        <w:numPr>
          <w:ilvl w:val="2"/>
          <w:numId w:val="13"/>
        </w:numPr>
        <w:rPr>
          <w:rFonts w:ascii="Arial" w:eastAsia="Times New Roman" w:hAnsi="Arial" w:cs="Arial"/>
          <w:color w:val="0000FF" w:themeColor="hyperlink"/>
          <w:sz w:val="20"/>
          <w:szCs w:val="20"/>
          <w:u w:val="single"/>
        </w:rPr>
      </w:pPr>
      <w:r w:rsidRPr="002C6AE3">
        <w:rPr>
          <w:rFonts w:ascii="Arial" w:eastAsia="Times New Roman" w:hAnsi="Arial" w:cs="Arial"/>
          <w:b/>
          <w:color w:val="0000FF" w:themeColor="hyperlink"/>
          <w:sz w:val="20"/>
          <w:szCs w:val="20"/>
          <w:u w:val="single"/>
        </w:rPr>
        <w:t>Ambulatory setting only</w:t>
      </w:r>
      <w:r>
        <w:rPr>
          <w:rFonts w:ascii="Arial" w:eastAsia="Times New Roman" w:hAnsi="Arial" w:cs="Arial"/>
          <w:color w:val="0000FF" w:themeColor="hyperlink"/>
          <w:sz w:val="20"/>
          <w:szCs w:val="20"/>
          <w:u w:val="single"/>
        </w:rPr>
        <w:t>. The reason for referral; and referring or transitioning provider’s name and office contact information</w:t>
      </w:r>
    </w:p>
    <w:p w14:paraId="31D4014A" w14:textId="77777777" w:rsidR="00F66FDD" w:rsidRDefault="00F66FDD" w:rsidP="00F7524F">
      <w:pPr>
        <w:pStyle w:val="ListParagraph"/>
        <w:numPr>
          <w:ilvl w:val="2"/>
          <w:numId w:val="13"/>
        </w:numPr>
        <w:rPr>
          <w:rFonts w:ascii="Arial" w:eastAsia="Times New Roman" w:hAnsi="Arial" w:cs="Arial"/>
          <w:color w:val="0000FF" w:themeColor="hyperlink"/>
          <w:sz w:val="20"/>
          <w:szCs w:val="20"/>
          <w:u w:val="single"/>
        </w:rPr>
      </w:pPr>
      <w:r w:rsidRPr="002C6AE3">
        <w:rPr>
          <w:rFonts w:ascii="Arial" w:eastAsia="Times New Roman" w:hAnsi="Arial" w:cs="Arial"/>
          <w:b/>
          <w:color w:val="0000FF" w:themeColor="hyperlink"/>
          <w:sz w:val="20"/>
          <w:szCs w:val="20"/>
          <w:u w:val="single"/>
        </w:rPr>
        <w:t>Inpatient setting only</w:t>
      </w:r>
      <w:r>
        <w:rPr>
          <w:rFonts w:ascii="Arial" w:eastAsia="Times New Roman" w:hAnsi="Arial" w:cs="Arial"/>
          <w:color w:val="0000FF" w:themeColor="hyperlink"/>
          <w:sz w:val="20"/>
          <w:szCs w:val="20"/>
          <w:u w:val="single"/>
        </w:rPr>
        <w:t>. Discharge instructions</w:t>
      </w:r>
    </w:p>
    <w:p w14:paraId="2D423F90" w14:textId="77777777" w:rsidR="00F66FDD" w:rsidRDefault="00F66FDD" w:rsidP="00F7524F">
      <w:pPr>
        <w:pStyle w:val="ListParagraph"/>
        <w:numPr>
          <w:ilvl w:val="2"/>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Patient matching data. First name, last name, previous name, middle name (including middle initial), suffix, date of birth, address, phone number, and sex. The following constraints apply:</w:t>
      </w:r>
    </w:p>
    <w:p w14:paraId="618D3C52" w14:textId="77777777" w:rsidR="00F66FDD" w:rsidRDefault="00F66FDD" w:rsidP="00F7524F">
      <w:pPr>
        <w:pStyle w:val="ListParagraph"/>
        <w:numPr>
          <w:ilvl w:val="3"/>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Date of birth constraint</w:t>
      </w:r>
    </w:p>
    <w:p w14:paraId="024FFACC" w14:textId="77777777" w:rsidR="00F66FDD" w:rsidRPr="00BA4835" w:rsidRDefault="00F66FDD" w:rsidP="00F7524F">
      <w:pPr>
        <w:pStyle w:val="ListParagraph"/>
        <w:numPr>
          <w:ilvl w:val="4"/>
          <w:numId w:val="13"/>
        </w:numPr>
        <w:rPr>
          <w:rFonts w:ascii="Arial" w:eastAsia="Times New Roman" w:hAnsi="Arial" w:cs="Arial"/>
          <w:color w:val="0000FF" w:themeColor="hyperlink"/>
          <w:sz w:val="20"/>
          <w:szCs w:val="20"/>
          <w:u w:val="single"/>
        </w:rPr>
      </w:pPr>
      <w:r>
        <w:rPr>
          <w:rFonts w:ascii="Arial" w:eastAsia="Times New Roman" w:hAnsi="Arial" w:cs="Arial"/>
          <w:color w:val="0000FF" w:themeColor="hyperlink"/>
          <w:sz w:val="20"/>
          <w:szCs w:val="20"/>
          <w:u w:val="single"/>
        </w:rPr>
        <w:t xml:space="preserve">The year, month and day of birth must be present for a date of birth. The </w:t>
      </w:r>
      <w:r w:rsidRPr="00BA4835">
        <w:rPr>
          <w:rFonts w:ascii="Arial" w:eastAsia="Times New Roman" w:hAnsi="Arial" w:cs="Arial"/>
          <w:color w:val="0000FF" w:themeColor="hyperlink"/>
          <w:sz w:val="20"/>
          <w:szCs w:val="20"/>
          <w:u w:val="single"/>
        </w:rPr>
        <w:t>technology must include a null value when the date of birth is unknown.</w:t>
      </w:r>
    </w:p>
    <w:p w14:paraId="515511E4" w14:textId="77777777" w:rsidR="00F66FDD" w:rsidRPr="00BA4835" w:rsidRDefault="00F66FDD" w:rsidP="00F7524F">
      <w:pPr>
        <w:pStyle w:val="ListParagraph"/>
        <w:numPr>
          <w:ilvl w:val="4"/>
          <w:numId w:val="13"/>
        </w:numPr>
        <w:rPr>
          <w:rFonts w:ascii="Arial" w:eastAsia="Times New Roman" w:hAnsi="Arial" w:cs="Arial"/>
          <w:color w:val="0000FF" w:themeColor="hyperlink"/>
          <w:sz w:val="20"/>
          <w:szCs w:val="20"/>
          <w:u w:val="single"/>
        </w:rPr>
      </w:pPr>
      <w:r w:rsidRPr="00BA4835">
        <w:rPr>
          <w:rFonts w:ascii="Arial" w:eastAsia="Times New Roman" w:hAnsi="Arial" w:cs="Arial"/>
          <w:color w:val="0000FF" w:themeColor="hyperlink"/>
          <w:sz w:val="20"/>
          <w:szCs w:val="20"/>
          <w:u w:val="single"/>
        </w:rPr>
        <w:t xml:space="preserve">Optional. When the hour, minute and second are associated with a date of birth the technology must demonstrate the correct time zone offset is included. </w:t>
      </w:r>
    </w:p>
    <w:p w14:paraId="479C30FF" w14:textId="080AF22B" w:rsidR="00F66FDD" w:rsidRPr="00BA4835" w:rsidRDefault="00F66FDD" w:rsidP="00F7524F">
      <w:pPr>
        <w:pStyle w:val="ListParagraph"/>
        <w:numPr>
          <w:ilvl w:val="3"/>
          <w:numId w:val="13"/>
        </w:numPr>
        <w:rPr>
          <w:rFonts w:ascii="Arial" w:eastAsia="Times New Roman" w:hAnsi="Arial" w:cs="Arial"/>
          <w:color w:val="0000FF" w:themeColor="hyperlink"/>
          <w:sz w:val="20"/>
          <w:szCs w:val="20"/>
          <w:u w:val="single"/>
        </w:rPr>
      </w:pPr>
      <w:r w:rsidRPr="00BA4835">
        <w:rPr>
          <w:rFonts w:ascii="Arial" w:eastAsia="Times New Roman" w:hAnsi="Arial" w:cs="Arial"/>
          <w:color w:val="0000FF" w:themeColor="hyperlink"/>
          <w:sz w:val="20"/>
          <w:szCs w:val="20"/>
          <w:u w:val="single"/>
        </w:rPr>
        <w:t xml:space="preserve">Phone number constraint. Represent phone number (home, business, cell) in </w:t>
      </w:r>
      <w:r w:rsidR="008B2A7E" w:rsidRPr="00BA4835">
        <w:rPr>
          <w:rFonts w:ascii="Arial" w:eastAsia="Times New Roman" w:hAnsi="Arial" w:cs="Arial"/>
          <w:color w:val="0000FF" w:themeColor="hyperlink"/>
          <w:sz w:val="20"/>
          <w:szCs w:val="20"/>
          <w:u w:val="single"/>
        </w:rPr>
        <w:t>accorded</w:t>
      </w:r>
      <w:r w:rsidRPr="00BA4835">
        <w:rPr>
          <w:rFonts w:ascii="Arial" w:eastAsia="Times New Roman" w:hAnsi="Arial" w:cs="Arial"/>
          <w:color w:val="0000FF" w:themeColor="hyperlink"/>
          <w:sz w:val="20"/>
          <w:szCs w:val="20"/>
          <w:u w:val="single"/>
        </w:rPr>
        <w:t xml:space="preserve"> with the associated documentation.  All phone numbers must be included when multiple phone numbers are present.</w:t>
      </w:r>
    </w:p>
    <w:p w14:paraId="4E1076F6" w14:textId="77777777" w:rsidR="00F66FDD" w:rsidRPr="00BA4835" w:rsidRDefault="00F66FDD" w:rsidP="00F7524F">
      <w:pPr>
        <w:pStyle w:val="ListParagraph"/>
        <w:numPr>
          <w:ilvl w:val="3"/>
          <w:numId w:val="13"/>
        </w:numPr>
        <w:rPr>
          <w:rFonts w:ascii="Arial" w:eastAsia="Times New Roman" w:hAnsi="Arial" w:cs="Arial"/>
          <w:color w:val="0000FF" w:themeColor="hyperlink"/>
          <w:sz w:val="20"/>
          <w:szCs w:val="20"/>
          <w:u w:val="single"/>
        </w:rPr>
      </w:pPr>
      <w:r w:rsidRPr="00BA4835">
        <w:rPr>
          <w:rFonts w:ascii="Arial" w:eastAsia="Times New Roman" w:hAnsi="Arial" w:cs="Arial"/>
          <w:color w:val="0000FF" w:themeColor="hyperlink"/>
          <w:sz w:val="20"/>
          <w:szCs w:val="20"/>
          <w:u w:val="single"/>
        </w:rPr>
        <w:t>Sex constraint. Represent sex in accordance with the associated documentation.</w:t>
      </w:r>
    </w:p>
    <w:p w14:paraId="68B08A6A" w14:textId="77777777" w:rsidR="00F66FDD" w:rsidRPr="00BA4835" w:rsidRDefault="00F66FDD" w:rsidP="00F7524F">
      <w:pPr>
        <w:pStyle w:val="ListParagraph"/>
        <w:numPr>
          <w:ilvl w:val="2"/>
          <w:numId w:val="13"/>
        </w:numPr>
        <w:rPr>
          <w:rFonts w:ascii="Arial" w:eastAsia="Times New Roman" w:hAnsi="Arial" w:cs="Arial"/>
          <w:color w:val="0000FF" w:themeColor="hyperlink"/>
          <w:sz w:val="20"/>
          <w:szCs w:val="20"/>
          <w:u w:val="single"/>
        </w:rPr>
      </w:pPr>
      <w:r w:rsidRPr="00BA4835">
        <w:rPr>
          <w:rFonts w:ascii="Arial" w:eastAsia="Times New Roman" w:hAnsi="Arial" w:cs="Arial"/>
          <w:color w:val="0000FF" w:themeColor="hyperlink"/>
          <w:sz w:val="20"/>
          <w:szCs w:val="20"/>
          <w:u w:val="single"/>
        </w:rPr>
        <w:t>Optional. The SUT can create a C-CDA (formatted to Release 2.1) that includes encounter diagnoses using either ICD-10-CM or SNOMED CT© codes (</w:t>
      </w:r>
      <w:r w:rsidRPr="00BA4835">
        <w:rPr>
          <w:rFonts w:ascii="Arial" w:hAnsi="Arial" w:cs="Arial"/>
          <w:sz w:val="20"/>
          <w:szCs w:val="20"/>
        </w:rPr>
        <w:t>International Health Terminology Standards Development Organization (IHTSDO) Systematized Nomenclature of Medicine Clinical Terms (SNOMED CT®) U.S. Edition, September 2015 Release</w:t>
      </w:r>
      <w:r w:rsidRPr="00BA4835">
        <w:rPr>
          <w:rFonts w:ascii="Arial" w:eastAsia="Times New Roman" w:hAnsi="Arial" w:cs="Arial"/>
          <w:color w:val="0000FF" w:themeColor="hyperlink"/>
          <w:sz w:val="20"/>
          <w:szCs w:val="20"/>
          <w:u w:val="single"/>
        </w:rPr>
        <w:t xml:space="preserve">). SUT can present a more recent version of SNOMED CT®, U.S. Edition than the September 2015 Release to a more recent version of certain vocabulary standards. </w:t>
      </w:r>
    </w:p>
    <w:p w14:paraId="57BAF68C" w14:textId="77777777" w:rsidR="00F66FDD" w:rsidRPr="00BA4835" w:rsidRDefault="00F66FDD" w:rsidP="00F7524F">
      <w:pPr>
        <w:pStyle w:val="ListParagraph"/>
        <w:numPr>
          <w:ilvl w:val="2"/>
          <w:numId w:val="13"/>
        </w:numPr>
        <w:rPr>
          <w:rFonts w:ascii="Arial" w:eastAsia="Times New Roman" w:hAnsi="Arial" w:cs="Arial"/>
          <w:color w:val="0000FF" w:themeColor="hyperlink"/>
          <w:sz w:val="20"/>
          <w:szCs w:val="20"/>
          <w:u w:val="single"/>
        </w:rPr>
      </w:pPr>
      <w:r w:rsidRPr="00BA4835">
        <w:rPr>
          <w:rFonts w:ascii="Arial" w:eastAsia="Times New Roman" w:hAnsi="Arial" w:cs="Arial"/>
          <w:color w:val="0000FF" w:themeColor="hyperlink"/>
          <w:sz w:val="20"/>
          <w:szCs w:val="20"/>
          <w:u w:val="single"/>
        </w:rPr>
        <w:t xml:space="preserve">Optional. The SUT can create a C-CDA that includes cognitive status. The C-CDA Cognitive Status Observation template has been deprecated in Release 2.1 and has been replaced with the Mental Status Observation template. Developers should use the Mental Status Observation template for cognitive status and be aware that the C-CDA validator will issue an error if the deprecated Cognitive Status Observation is used instead. </w:t>
      </w:r>
    </w:p>
    <w:p w14:paraId="3A91443B" w14:textId="77777777" w:rsidR="00F66FDD" w:rsidRDefault="00F66FDD" w:rsidP="00F7524F">
      <w:pPr>
        <w:pStyle w:val="ListParagraph"/>
        <w:numPr>
          <w:ilvl w:val="2"/>
          <w:numId w:val="13"/>
        </w:numPr>
        <w:rPr>
          <w:rFonts w:ascii="Arial" w:eastAsia="Times New Roman" w:hAnsi="Arial" w:cs="Arial"/>
          <w:color w:val="0000FF" w:themeColor="hyperlink"/>
          <w:sz w:val="20"/>
          <w:szCs w:val="20"/>
          <w:u w:val="single"/>
        </w:rPr>
      </w:pPr>
      <w:r w:rsidRPr="00BA4835">
        <w:rPr>
          <w:rFonts w:ascii="Arial" w:eastAsia="Times New Roman" w:hAnsi="Arial" w:cs="Arial"/>
          <w:color w:val="0000FF" w:themeColor="hyperlink"/>
          <w:sz w:val="20"/>
          <w:szCs w:val="20"/>
          <w:u w:val="single"/>
        </w:rPr>
        <w:t xml:space="preserve">Optional. The SUT can create a C-CDA (formatted to Release 2.1) that includes functional status. </w:t>
      </w:r>
    </w:p>
    <w:p w14:paraId="71F3706F" w14:textId="3B634827" w:rsidR="00F66FDD" w:rsidRPr="00491729" w:rsidRDefault="00F66FDD" w:rsidP="00F7524F">
      <w:pPr>
        <w:pStyle w:val="ListParagraph"/>
        <w:numPr>
          <w:ilvl w:val="2"/>
          <w:numId w:val="13"/>
        </w:numPr>
        <w:rPr>
          <w:rFonts w:ascii="Arial" w:hAnsi="Arial" w:cs="Arial"/>
          <w:color w:val="000000"/>
          <w:sz w:val="20"/>
          <w:szCs w:val="20"/>
        </w:rPr>
      </w:pPr>
      <w:r w:rsidRPr="00491729">
        <w:rPr>
          <w:rFonts w:ascii="Arial" w:eastAsia="Times New Roman" w:hAnsi="Arial" w:cs="Arial"/>
          <w:color w:val="0000FF" w:themeColor="hyperlink"/>
          <w:sz w:val="20"/>
          <w:szCs w:val="20"/>
          <w:u w:val="single"/>
        </w:rPr>
        <w:t xml:space="preserve">Optional. The SUT can create a C-CDA (formatted to Release 2.1) that includes certain data to assist with patient matching.  Unless otherwise specified, the SUT should follow the guidance in C-CDA Release 2.1 for formatting the data.  C-CDA Release 2.1 allows suffix to be included as an additional quality to the last name field. We recommend receiving systems follow the guidance in </w:t>
      </w:r>
      <w:r w:rsidRPr="00491729">
        <w:rPr>
          <w:rFonts w:ascii="Arial" w:hAnsi="Arial" w:cs="Arial"/>
          <w:color w:val="000000"/>
          <w:sz w:val="20"/>
          <w:szCs w:val="20"/>
        </w:rPr>
        <w:t xml:space="preserve">CAQH Phase II Core 258: Eligibility and Benefits 270/271 Normalizing Patient Last Name Rule version 2.1.0 for normalizing last name before sending ToC/referral summary documents. </w:t>
      </w:r>
      <w:r>
        <w:rPr>
          <w:rFonts w:ascii="Arial" w:hAnsi="Arial" w:cs="Arial"/>
          <w:color w:val="000000"/>
          <w:sz w:val="20"/>
          <w:szCs w:val="20"/>
        </w:rPr>
        <w:t xml:space="preserve"> “Previous name” is intended to capture situations where a patient may use an alias (e.g., maiden name, family name, legally changed last name).  C-CDA 2.1 cannot distinguish between historical and current address, but can accommodate more than one </w:t>
      </w:r>
      <w:r w:rsidR="008B2A7E">
        <w:rPr>
          <w:rFonts w:ascii="Arial" w:hAnsi="Arial" w:cs="Arial"/>
          <w:color w:val="000000"/>
          <w:sz w:val="20"/>
          <w:szCs w:val="20"/>
        </w:rPr>
        <w:t>address.</w:t>
      </w:r>
      <w:r w:rsidR="008B2A7E" w:rsidRPr="00491729">
        <w:rPr>
          <w:rFonts w:ascii="Arial" w:eastAsia="Times New Roman" w:hAnsi="Arial" w:cs="Arial"/>
          <w:color w:val="0000FF" w:themeColor="hyperlink"/>
          <w:sz w:val="20"/>
          <w:szCs w:val="20"/>
          <w:u w:val="single"/>
        </w:rPr>
        <w:t xml:space="preserve"> The</w:t>
      </w:r>
      <w:r w:rsidRPr="00491729">
        <w:rPr>
          <w:rFonts w:ascii="Arial" w:eastAsia="Times New Roman" w:hAnsi="Arial" w:cs="Arial"/>
          <w:color w:val="0000FF" w:themeColor="hyperlink"/>
          <w:sz w:val="20"/>
          <w:szCs w:val="20"/>
          <w:u w:val="single"/>
        </w:rPr>
        <w:t xml:space="preserve"> C-CDA validation tool will test adherence to the use of the HL7 postal format for address.</w:t>
      </w:r>
    </w:p>
    <w:p w14:paraId="4EA58923" w14:textId="77777777" w:rsidR="00280BC6" w:rsidRDefault="00280BC6" w:rsidP="00F66FDD">
      <w:pPr>
        <w:pStyle w:val="BodyText"/>
        <w:ind w:left="0"/>
        <w:rPr>
          <w:rFonts w:eastAsia="Times New Roman" w:cs="Arial"/>
          <w:b/>
          <w:sz w:val="20"/>
          <w:szCs w:val="20"/>
        </w:rPr>
      </w:pPr>
    </w:p>
    <w:p w14:paraId="0101D85F" w14:textId="77777777" w:rsidR="00280BC6" w:rsidRDefault="00280BC6">
      <w:pPr>
        <w:rPr>
          <w:rFonts w:ascii="Arial" w:eastAsia="Arial" w:hAnsi="Arial" w:cstheme="minorBidi"/>
          <w:color w:val="000000" w:themeColor="text1"/>
        </w:rPr>
      </w:pPr>
      <w:r>
        <w:rPr>
          <w:rFonts w:eastAsia="Arial" w:cstheme="minorBidi"/>
          <w:b/>
          <w:bCs/>
          <w:caps/>
        </w:rPr>
        <w:br w:type="page"/>
      </w:r>
    </w:p>
    <w:p w14:paraId="2FA82EED" w14:textId="459A8947" w:rsidR="00F66FDD" w:rsidRPr="00F73B3A" w:rsidRDefault="00896A3D" w:rsidP="00896A3D">
      <w:pPr>
        <w:pStyle w:val="Heading3"/>
      </w:pPr>
      <w:bookmarkStart w:id="707" w:name="_Toc448232306"/>
      <w:r>
        <w:lastRenderedPageBreak/>
        <w:t>TC: CCDA-CCD-RECEIVE</w:t>
      </w:r>
      <w:r w:rsidRPr="00896A3D">
        <w:t>-0001</w:t>
      </w:r>
      <w:r>
        <w:t>.0 HL7 C-CDA CCD record – RECEIVE</w:t>
      </w:r>
      <w:bookmarkEnd w:id="707"/>
    </w:p>
    <w:p w14:paraId="0FF97736" w14:textId="51772E98" w:rsidR="00280BC6" w:rsidRPr="00280BC6" w:rsidRDefault="00F66FDD" w:rsidP="009546DD">
      <w:pPr>
        <w:pStyle w:val="ListParagraph"/>
        <w:numPr>
          <w:ilvl w:val="0"/>
          <w:numId w:val="52"/>
        </w:numPr>
        <w:rPr>
          <w:rFonts w:ascii="Arial" w:eastAsia="Times New Roman" w:hAnsi="Arial" w:cs="Arial"/>
          <w:color w:val="0000FF" w:themeColor="hyperlink"/>
          <w:sz w:val="20"/>
          <w:szCs w:val="20"/>
          <w:u w:val="single"/>
        </w:rPr>
      </w:pPr>
      <w:r w:rsidRPr="00407E5E">
        <w:rPr>
          <w:rFonts w:ascii="Arial" w:eastAsia="Times New Roman" w:hAnsi="Arial" w:cs="Arial"/>
          <w:b/>
          <w:sz w:val="20"/>
          <w:szCs w:val="20"/>
        </w:rPr>
        <w:t>Receive.</w:t>
      </w:r>
      <w:r w:rsidRPr="00407E5E">
        <w:rPr>
          <w:rFonts w:ascii="Arial" w:eastAsia="Times New Roman" w:hAnsi="Arial" w:cs="Arial"/>
          <w:sz w:val="20"/>
          <w:szCs w:val="20"/>
        </w:rPr>
        <w:t xml:space="preserve"> </w:t>
      </w:r>
      <w:r w:rsidR="00280BC6">
        <w:rPr>
          <w:rFonts w:ascii="Arial" w:eastAsia="Times New Roman" w:hAnsi="Arial" w:cs="Arial"/>
          <w:sz w:val="20"/>
          <w:szCs w:val="20"/>
        </w:rPr>
        <w:t xml:space="preserve">The eHealth Exchange tester uses visual inspection to verify that the Heatlh IT Module can successful receive the applicable types of transitions of care/referral summaries for each CCS summary record document received by the Health IT Module either as a </w:t>
      </w:r>
    </w:p>
    <w:p w14:paraId="649847EA" w14:textId="6AFB9653" w:rsidR="00280BC6" w:rsidRPr="00280BC6" w:rsidRDefault="00280BC6" w:rsidP="009546DD">
      <w:pPr>
        <w:pStyle w:val="BodyText"/>
        <w:numPr>
          <w:ilvl w:val="0"/>
          <w:numId w:val="51"/>
        </w:numPr>
        <w:rPr>
          <w:rFonts w:cs="Arial"/>
          <w:sz w:val="20"/>
          <w:szCs w:val="20"/>
        </w:rPr>
      </w:pPr>
      <w:r w:rsidRPr="00280BC6">
        <w:rPr>
          <w:rFonts w:cs="Arial"/>
          <w:sz w:val="20"/>
          <w:szCs w:val="20"/>
        </w:rPr>
        <w:t>C-CDA R1.1 document formatted as a CCD or a C-CDA with no specific document template according to the standards outlined in this testing package; or</w:t>
      </w:r>
    </w:p>
    <w:p w14:paraId="55E46205" w14:textId="27E08928" w:rsidR="00280BC6" w:rsidRPr="00280BC6" w:rsidRDefault="00280BC6" w:rsidP="009546DD">
      <w:pPr>
        <w:pStyle w:val="BodyText"/>
        <w:numPr>
          <w:ilvl w:val="0"/>
          <w:numId w:val="51"/>
        </w:numPr>
        <w:rPr>
          <w:rFonts w:cs="Arial"/>
          <w:sz w:val="20"/>
          <w:szCs w:val="20"/>
        </w:rPr>
      </w:pPr>
      <w:r w:rsidRPr="00280BC6">
        <w:rPr>
          <w:rFonts w:cs="Arial"/>
          <w:sz w:val="20"/>
          <w:szCs w:val="20"/>
        </w:rPr>
        <w:t xml:space="preserve">C-CDA R2.1 formatted in accordance with the standard specified in § 170.205(a)(4) as a Continuity of Care, Referral Note or (for inpatient setting only) as a Discharge Summary. </w:t>
      </w:r>
    </w:p>
    <w:p w14:paraId="35913262" w14:textId="77777777" w:rsidR="00280BC6" w:rsidRPr="00280BC6" w:rsidRDefault="00280BC6" w:rsidP="009546DD">
      <w:pPr>
        <w:numPr>
          <w:ilvl w:val="0"/>
          <w:numId w:val="51"/>
        </w:numPr>
        <w:spacing w:before="100" w:beforeAutospacing="1" w:after="100" w:afterAutospacing="1"/>
        <w:rPr>
          <w:rFonts w:ascii="Arial" w:hAnsi="Arial" w:cs="Arial"/>
          <w:sz w:val="20"/>
          <w:szCs w:val="20"/>
        </w:rPr>
      </w:pPr>
      <w:r w:rsidRPr="00280BC6">
        <w:rPr>
          <w:rFonts w:ascii="Arial" w:hAnsi="Arial" w:cs="Arial"/>
          <w:sz w:val="20"/>
          <w:szCs w:val="20"/>
        </w:rPr>
        <w:t xml:space="preserve">For each CCDS summary record document received by the SUT, the tester verifies the content specified in (b)(5)(i)(A-F) as applicable, using Visual Inspection. </w:t>
      </w:r>
    </w:p>
    <w:tbl>
      <w:tblPr>
        <w:tblStyle w:val="TableGrid"/>
        <w:tblW w:w="10890" w:type="dxa"/>
        <w:tblInd w:w="15" w:type="dxa"/>
        <w:tblLook w:val="04A0" w:firstRow="1" w:lastRow="0" w:firstColumn="1" w:lastColumn="0" w:noHBand="0" w:noVBand="1"/>
      </w:tblPr>
      <w:tblGrid>
        <w:gridCol w:w="917"/>
        <w:gridCol w:w="6468"/>
        <w:gridCol w:w="3505"/>
      </w:tblGrid>
      <w:tr w:rsidR="00F44B4D" w:rsidRPr="00F44B4D" w14:paraId="282698BD" w14:textId="77777777" w:rsidTr="00DC0B80">
        <w:trPr>
          <w:trHeight w:val="854"/>
        </w:trPr>
        <w:tc>
          <w:tcPr>
            <w:tcW w:w="914" w:type="dxa"/>
          </w:tcPr>
          <w:p w14:paraId="65C6D30A" w14:textId="0F4BA07B" w:rsidR="00F44B4D" w:rsidRPr="006F052A" w:rsidRDefault="00F44B4D" w:rsidP="00F44B4D">
            <w:pPr>
              <w:pStyle w:val="BodyText"/>
              <w:ind w:left="0"/>
              <w:rPr>
                <w:rFonts w:cs="Arial"/>
                <w:b/>
                <w:sz w:val="20"/>
                <w:szCs w:val="18"/>
              </w:rPr>
            </w:pPr>
            <w:r w:rsidRPr="006F052A">
              <w:rPr>
                <w:rFonts w:cs="Arial"/>
                <w:b/>
                <w:sz w:val="20"/>
                <w:szCs w:val="18"/>
              </w:rPr>
              <w:t>Criteria (b)(5)(i) (A-F)</w:t>
            </w:r>
          </w:p>
        </w:tc>
        <w:tc>
          <w:tcPr>
            <w:tcW w:w="6468" w:type="dxa"/>
          </w:tcPr>
          <w:p w14:paraId="179B063D" w14:textId="4032D63E" w:rsidR="00F44B4D" w:rsidRPr="006F052A" w:rsidRDefault="00F44B4D" w:rsidP="00F44B4D">
            <w:pPr>
              <w:pStyle w:val="BodyText"/>
              <w:rPr>
                <w:rFonts w:cs="Arial"/>
                <w:b/>
                <w:sz w:val="20"/>
                <w:szCs w:val="18"/>
              </w:rPr>
            </w:pPr>
            <w:r w:rsidRPr="006F052A">
              <w:rPr>
                <w:rFonts w:cs="Arial"/>
                <w:b/>
                <w:sz w:val="20"/>
                <w:szCs w:val="18"/>
              </w:rPr>
              <w:t>System Under Test</w:t>
            </w:r>
          </w:p>
        </w:tc>
        <w:tc>
          <w:tcPr>
            <w:tcW w:w="3508" w:type="dxa"/>
          </w:tcPr>
          <w:p w14:paraId="314B130D" w14:textId="7951D65F" w:rsidR="00F44B4D" w:rsidRPr="006F052A" w:rsidRDefault="00F44B4D" w:rsidP="00F44B4D">
            <w:pPr>
              <w:pStyle w:val="BodyText"/>
              <w:rPr>
                <w:rFonts w:cs="Arial"/>
                <w:b/>
                <w:sz w:val="20"/>
                <w:szCs w:val="18"/>
              </w:rPr>
            </w:pPr>
            <w:r w:rsidRPr="006F052A">
              <w:rPr>
                <w:rFonts w:cs="Arial"/>
                <w:b/>
                <w:sz w:val="20"/>
                <w:szCs w:val="18"/>
              </w:rPr>
              <w:t>Test lab Verification</w:t>
            </w:r>
          </w:p>
        </w:tc>
      </w:tr>
      <w:tr w:rsidR="00F44B4D" w:rsidRPr="00F44B4D" w14:paraId="75368DFF" w14:textId="77777777" w:rsidTr="00DC0B80">
        <w:tc>
          <w:tcPr>
            <w:tcW w:w="914" w:type="dxa"/>
          </w:tcPr>
          <w:p w14:paraId="6395DDF7" w14:textId="4D02E427" w:rsidR="00F44B4D" w:rsidRPr="00F44B4D" w:rsidRDefault="00F44B4D" w:rsidP="00F44B4D">
            <w:pPr>
              <w:pStyle w:val="BodyText"/>
              <w:ind w:left="0"/>
              <w:rPr>
                <w:rFonts w:cs="Arial"/>
                <w:sz w:val="18"/>
                <w:szCs w:val="18"/>
              </w:rPr>
            </w:pPr>
            <w:r w:rsidRPr="00F44B4D">
              <w:rPr>
                <w:rFonts w:cs="Arial"/>
                <w:sz w:val="18"/>
                <w:szCs w:val="18"/>
              </w:rPr>
              <w:t>(i)(A)</w:t>
            </w:r>
          </w:p>
        </w:tc>
        <w:tc>
          <w:tcPr>
            <w:tcW w:w="6468" w:type="dxa"/>
          </w:tcPr>
          <w:p w14:paraId="2832AC81"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The Common Clinical Data Set </w:t>
            </w:r>
          </w:p>
          <w:p w14:paraId="3B109C04"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Each of these documents includes, at a minimum, the Common Clinical Data Set as specified in the CCDS Reference Document for C-CDA R2 R1.1 or C-CDA R2 R2.1, as applicable. </w:t>
            </w:r>
          </w:p>
          <w:p w14:paraId="077136AF" w14:textId="77777777" w:rsidR="00F44B4D" w:rsidRPr="00F44B4D" w:rsidRDefault="00F44B4D" w:rsidP="00F44B4D">
            <w:pPr>
              <w:pStyle w:val="BodyText"/>
              <w:ind w:left="0"/>
              <w:rPr>
                <w:rFonts w:cs="Arial"/>
                <w:sz w:val="18"/>
                <w:szCs w:val="18"/>
              </w:rPr>
            </w:pPr>
          </w:p>
        </w:tc>
        <w:tc>
          <w:tcPr>
            <w:tcW w:w="3508" w:type="dxa"/>
          </w:tcPr>
          <w:p w14:paraId="76577AF5"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The tester verifies the applicable types of transitions of care/referral summaries received in (b)(5)(i) include the following data elements, as applicable: </w:t>
            </w:r>
          </w:p>
          <w:p w14:paraId="1514F919"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 Common Clinical Data Set in accordance with the CCDS Reference Document for either C-CDA R2 R1.1 or C-CDA R2 R2.1 based upon the document type received. </w:t>
            </w:r>
          </w:p>
          <w:p w14:paraId="1D4B84E9" w14:textId="77777777" w:rsidR="00F44B4D" w:rsidRPr="00F44B4D" w:rsidRDefault="00F44B4D" w:rsidP="00F44B4D">
            <w:pPr>
              <w:pStyle w:val="BodyText"/>
              <w:ind w:left="0"/>
              <w:rPr>
                <w:rFonts w:cs="Arial"/>
                <w:sz w:val="18"/>
                <w:szCs w:val="18"/>
              </w:rPr>
            </w:pPr>
          </w:p>
        </w:tc>
      </w:tr>
      <w:tr w:rsidR="00F44B4D" w:rsidRPr="00F44B4D" w14:paraId="03C4379B" w14:textId="77777777" w:rsidTr="00DC0B80">
        <w:tc>
          <w:tcPr>
            <w:tcW w:w="914" w:type="dxa"/>
          </w:tcPr>
          <w:p w14:paraId="48F2680C" w14:textId="60A503BB" w:rsidR="00F44B4D" w:rsidRPr="00F44B4D" w:rsidRDefault="00F44B4D" w:rsidP="00F44B4D">
            <w:pPr>
              <w:pStyle w:val="BodyText"/>
              <w:ind w:left="0"/>
              <w:rPr>
                <w:rFonts w:cs="Arial"/>
                <w:sz w:val="18"/>
                <w:szCs w:val="18"/>
              </w:rPr>
            </w:pPr>
            <w:r w:rsidRPr="00F44B4D">
              <w:rPr>
                <w:rFonts w:cs="Arial"/>
                <w:sz w:val="18"/>
                <w:szCs w:val="18"/>
              </w:rPr>
              <w:t>(i)(B)</w:t>
            </w:r>
          </w:p>
        </w:tc>
        <w:tc>
          <w:tcPr>
            <w:tcW w:w="6468" w:type="dxa"/>
          </w:tcPr>
          <w:p w14:paraId="14284980"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Encounter Diagnoses </w:t>
            </w:r>
          </w:p>
          <w:p w14:paraId="68986CAB"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The transition of care/referral summary received in (b)(5)(i) includes at a minimum encounter diagnoses using at least one standard, either </w:t>
            </w:r>
          </w:p>
          <w:p w14:paraId="3A8DCCAA" w14:textId="77777777" w:rsidR="00F44B4D" w:rsidRPr="00F44B4D" w:rsidRDefault="00F44B4D" w:rsidP="009546DD">
            <w:pPr>
              <w:numPr>
                <w:ilvl w:val="0"/>
                <w:numId w:val="53"/>
              </w:numPr>
              <w:spacing w:before="100" w:beforeAutospacing="1" w:after="100" w:afterAutospacing="1"/>
              <w:rPr>
                <w:rFonts w:ascii="Arial" w:hAnsi="Arial" w:cs="Arial"/>
                <w:sz w:val="18"/>
                <w:szCs w:val="18"/>
              </w:rPr>
            </w:pPr>
            <w:r w:rsidRPr="00F44B4D">
              <w:rPr>
                <w:rFonts w:ascii="Arial" w:hAnsi="Arial" w:cs="Arial"/>
                <w:sz w:val="18"/>
                <w:szCs w:val="18"/>
              </w:rPr>
              <w:t xml:space="preserve">the standard specified at §170.207(i), code set specified at 45 CFR 162.1002(c)(2) for the indicated conditions or the standard specified at § 170.207(a)(4). ICD-10-CM as maintained and distributed by HHS, for the following conditions: </w:t>
            </w:r>
          </w:p>
          <w:p w14:paraId="6CF168DA" w14:textId="77777777" w:rsidR="00F44B4D" w:rsidRPr="00F44B4D" w:rsidRDefault="00F44B4D" w:rsidP="009546DD">
            <w:pPr>
              <w:numPr>
                <w:ilvl w:val="1"/>
                <w:numId w:val="53"/>
              </w:numPr>
              <w:spacing w:before="100" w:beforeAutospacing="1" w:after="100" w:afterAutospacing="1"/>
              <w:rPr>
                <w:rFonts w:ascii="Arial" w:hAnsi="Arial" w:cs="Arial"/>
                <w:sz w:val="18"/>
                <w:szCs w:val="18"/>
              </w:rPr>
            </w:pPr>
            <w:r w:rsidRPr="00F44B4D">
              <w:rPr>
                <w:rFonts w:ascii="Arial" w:hAnsi="Arial" w:cs="Arial"/>
                <w:sz w:val="18"/>
                <w:szCs w:val="18"/>
              </w:rPr>
              <w:t xml:space="preserve">(i)  Diseases; </w:t>
            </w:r>
          </w:p>
          <w:p w14:paraId="04505DE6" w14:textId="77777777" w:rsidR="00F44B4D" w:rsidRPr="00F44B4D" w:rsidRDefault="00F44B4D" w:rsidP="009546DD">
            <w:pPr>
              <w:numPr>
                <w:ilvl w:val="1"/>
                <w:numId w:val="53"/>
              </w:numPr>
              <w:spacing w:before="100" w:beforeAutospacing="1" w:after="100" w:afterAutospacing="1"/>
              <w:rPr>
                <w:rFonts w:ascii="Arial" w:hAnsi="Arial" w:cs="Arial"/>
                <w:sz w:val="18"/>
                <w:szCs w:val="18"/>
              </w:rPr>
            </w:pPr>
            <w:r w:rsidRPr="00F44B4D">
              <w:rPr>
                <w:rFonts w:ascii="Arial" w:hAnsi="Arial" w:cs="Arial"/>
                <w:sz w:val="18"/>
                <w:szCs w:val="18"/>
              </w:rPr>
              <w:t xml:space="preserve">(ii)  Injuries; </w:t>
            </w:r>
          </w:p>
          <w:p w14:paraId="1A2EE6D8" w14:textId="77777777" w:rsidR="00F44B4D" w:rsidRPr="00F44B4D" w:rsidRDefault="00F44B4D" w:rsidP="009546DD">
            <w:pPr>
              <w:numPr>
                <w:ilvl w:val="1"/>
                <w:numId w:val="53"/>
              </w:numPr>
              <w:spacing w:before="100" w:beforeAutospacing="1" w:after="100" w:afterAutospacing="1"/>
              <w:rPr>
                <w:rFonts w:ascii="Arial" w:hAnsi="Arial" w:cs="Arial"/>
                <w:sz w:val="18"/>
                <w:szCs w:val="18"/>
              </w:rPr>
            </w:pPr>
            <w:r w:rsidRPr="00F44B4D">
              <w:rPr>
                <w:rFonts w:ascii="Arial" w:hAnsi="Arial" w:cs="Arial"/>
                <w:sz w:val="18"/>
                <w:szCs w:val="18"/>
              </w:rPr>
              <w:t xml:space="preserve">(iii)  Impairments; </w:t>
            </w:r>
          </w:p>
          <w:p w14:paraId="145ABF58" w14:textId="77777777" w:rsidR="00F44B4D" w:rsidRPr="00F44B4D" w:rsidRDefault="00F44B4D" w:rsidP="009546DD">
            <w:pPr>
              <w:numPr>
                <w:ilvl w:val="1"/>
                <w:numId w:val="53"/>
              </w:numPr>
              <w:spacing w:before="100" w:beforeAutospacing="1" w:after="100" w:afterAutospacing="1"/>
              <w:rPr>
                <w:rFonts w:ascii="Arial" w:hAnsi="Arial" w:cs="Arial"/>
                <w:sz w:val="18"/>
                <w:szCs w:val="18"/>
              </w:rPr>
            </w:pPr>
            <w:r w:rsidRPr="00F44B4D">
              <w:rPr>
                <w:rFonts w:ascii="Arial" w:hAnsi="Arial" w:cs="Arial"/>
                <w:sz w:val="18"/>
                <w:szCs w:val="18"/>
              </w:rPr>
              <w:t xml:space="preserve">(iv)  Other health problems and their </w:t>
            </w:r>
          </w:p>
          <w:p w14:paraId="786B4265" w14:textId="77777777" w:rsidR="00F44B4D" w:rsidRPr="00F44B4D" w:rsidRDefault="00F44B4D" w:rsidP="00F44B4D">
            <w:pPr>
              <w:spacing w:before="100" w:beforeAutospacing="1" w:after="100" w:afterAutospacing="1"/>
              <w:ind w:left="1440"/>
              <w:rPr>
                <w:rFonts w:ascii="Arial" w:hAnsi="Arial" w:cs="Arial"/>
                <w:sz w:val="18"/>
                <w:szCs w:val="18"/>
              </w:rPr>
            </w:pPr>
            <w:r w:rsidRPr="00F44B4D">
              <w:rPr>
                <w:rFonts w:ascii="Arial" w:hAnsi="Arial" w:cs="Arial"/>
                <w:sz w:val="18"/>
                <w:szCs w:val="18"/>
              </w:rPr>
              <w:t xml:space="preserve">manifestations; and </w:t>
            </w:r>
          </w:p>
          <w:p w14:paraId="45DF1C12" w14:textId="77777777" w:rsidR="00F44B4D" w:rsidRPr="00F44B4D" w:rsidRDefault="00F44B4D" w:rsidP="009546DD">
            <w:pPr>
              <w:numPr>
                <w:ilvl w:val="1"/>
                <w:numId w:val="53"/>
              </w:numPr>
              <w:spacing w:before="100" w:beforeAutospacing="1" w:after="100" w:afterAutospacing="1"/>
              <w:rPr>
                <w:rFonts w:ascii="Arial" w:hAnsi="Arial" w:cs="Arial"/>
                <w:sz w:val="18"/>
                <w:szCs w:val="18"/>
              </w:rPr>
            </w:pPr>
            <w:r w:rsidRPr="00F44B4D">
              <w:rPr>
                <w:rFonts w:ascii="Arial" w:hAnsi="Arial" w:cs="Arial"/>
                <w:sz w:val="18"/>
                <w:szCs w:val="18"/>
              </w:rPr>
              <w:t xml:space="preserve">(v)  Causesofinjury,disease,impairment,orother </w:t>
            </w:r>
          </w:p>
          <w:p w14:paraId="1B44B04A" w14:textId="77777777" w:rsidR="00F44B4D" w:rsidRPr="00F44B4D" w:rsidRDefault="00F44B4D" w:rsidP="00F44B4D">
            <w:pPr>
              <w:spacing w:before="100" w:beforeAutospacing="1" w:after="100" w:afterAutospacing="1"/>
              <w:ind w:left="1440"/>
              <w:rPr>
                <w:rFonts w:ascii="Arial" w:hAnsi="Arial" w:cs="Arial"/>
                <w:sz w:val="18"/>
                <w:szCs w:val="18"/>
              </w:rPr>
            </w:pPr>
            <w:r w:rsidRPr="00F44B4D">
              <w:rPr>
                <w:rFonts w:ascii="Arial" w:hAnsi="Arial" w:cs="Arial"/>
                <w:sz w:val="18"/>
                <w:szCs w:val="18"/>
              </w:rPr>
              <w:t xml:space="preserve">health problems; </w:t>
            </w:r>
          </w:p>
          <w:p w14:paraId="352BC0E1" w14:textId="77777777" w:rsidR="00F44B4D" w:rsidRPr="00F44B4D" w:rsidRDefault="00F44B4D" w:rsidP="009546DD">
            <w:pPr>
              <w:numPr>
                <w:ilvl w:val="0"/>
                <w:numId w:val="53"/>
              </w:numPr>
              <w:spacing w:before="100" w:beforeAutospacing="1" w:after="100" w:afterAutospacing="1"/>
              <w:rPr>
                <w:rFonts w:ascii="Arial" w:hAnsi="Arial" w:cs="Arial"/>
                <w:sz w:val="18"/>
                <w:szCs w:val="18"/>
              </w:rPr>
            </w:pPr>
            <w:r w:rsidRPr="00F44B4D">
              <w:rPr>
                <w:rFonts w:ascii="Arial" w:hAnsi="Arial" w:cs="Arial"/>
                <w:sz w:val="18"/>
                <w:szCs w:val="18"/>
              </w:rPr>
              <w:t xml:space="preserve">or at a minimum the version of the standard </w:t>
            </w:r>
          </w:p>
          <w:p w14:paraId="725A5FA7" w14:textId="77777777" w:rsidR="00F44B4D" w:rsidRDefault="00F44B4D" w:rsidP="00F44B4D">
            <w:pPr>
              <w:spacing w:before="100" w:beforeAutospacing="1" w:after="100" w:afterAutospacing="1"/>
              <w:ind w:left="720"/>
              <w:rPr>
                <w:rFonts w:ascii="Arial" w:hAnsi="Arial" w:cs="Arial"/>
                <w:sz w:val="18"/>
                <w:szCs w:val="18"/>
              </w:rPr>
            </w:pPr>
            <w:r w:rsidRPr="00F44B4D">
              <w:rPr>
                <w:rFonts w:ascii="Arial" w:hAnsi="Arial" w:cs="Arial"/>
                <w:sz w:val="18"/>
                <w:szCs w:val="18"/>
              </w:rPr>
              <w:t xml:space="preserve">specified at §170.207 </w:t>
            </w:r>
          </w:p>
          <w:p w14:paraId="168E6A4E" w14:textId="09508DBE" w:rsidR="00F44B4D" w:rsidRPr="00F44B4D" w:rsidRDefault="00F44B4D" w:rsidP="00F44B4D">
            <w:pPr>
              <w:spacing w:before="100" w:beforeAutospacing="1" w:after="100" w:afterAutospacing="1"/>
              <w:rPr>
                <w:rFonts w:ascii="Arial" w:hAnsi="Arial" w:cs="Arial"/>
                <w:sz w:val="18"/>
                <w:szCs w:val="18"/>
              </w:rPr>
            </w:pPr>
          </w:p>
        </w:tc>
        <w:tc>
          <w:tcPr>
            <w:tcW w:w="3508" w:type="dxa"/>
          </w:tcPr>
          <w:p w14:paraId="4F144EE0"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The verification of the applicable types of transitions of care/referral summaries received in (b)(5)(i) includes the following data element in accordance to the standard adopted in § 170.205(a)(3) or § 170.205(a)(4): </w:t>
            </w:r>
          </w:p>
          <w:p w14:paraId="5922C1E3"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 Encounter diagnoses, formatted in accordance to one of the following standards: </w:t>
            </w:r>
          </w:p>
          <w:p w14:paraId="25750B7E" w14:textId="77777777" w:rsidR="00F44B4D" w:rsidRPr="00F44B4D" w:rsidRDefault="00F44B4D" w:rsidP="009546DD">
            <w:pPr>
              <w:numPr>
                <w:ilvl w:val="0"/>
                <w:numId w:val="54"/>
              </w:numPr>
              <w:spacing w:before="100" w:beforeAutospacing="1" w:after="100" w:afterAutospacing="1"/>
              <w:rPr>
                <w:rFonts w:ascii="Arial" w:hAnsi="Arial" w:cs="Arial"/>
                <w:sz w:val="18"/>
                <w:szCs w:val="18"/>
              </w:rPr>
            </w:pPr>
            <w:r w:rsidRPr="00F44B4D">
              <w:rPr>
                <w:rFonts w:ascii="Arial" w:hAnsi="Arial" w:cs="Arial"/>
                <w:sz w:val="18"/>
                <w:szCs w:val="18"/>
              </w:rPr>
              <w:t xml:space="preserve">The standard specified in § 170.207(i). </w:t>
            </w:r>
          </w:p>
          <w:p w14:paraId="16469514" w14:textId="77777777" w:rsidR="00F44B4D" w:rsidRPr="00F44B4D" w:rsidRDefault="00F44B4D" w:rsidP="009546DD">
            <w:pPr>
              <w:numPr>
                <w:ilvl w:val="0"/>
                <w:numId w:val="54"/>
              </w:numPr>
              <w:spacing w:before="100" w:beforeAutospacing="1" w:after="100" w:afterAutospacing="1"/>
              <w:rPr>
                <w:rFonts w:ascii="Arial" w:hAnsi="Arial" w:cs="Arial"/>
                <w:sz w:val="18"/>
                <w:szCs w:val="18"/>
              </w:rPr>
            </w:pPr>
            <w:r w:rsidRPr="00F44B4D">
              <w:rPr>
                <w:rFonts w:ascii="Arial" w:hAnsi="Arial" w:cs="Arial"/>
                <w:sz w:val="18"/>
                <w:szCs w:val="18"/>
              </w:rPr>
              <w:t xml:space="preserve">At a minimum, the standard specified in § 170.207(a)(4). </w:t>
            </w:r>
          </w:p>
          <w:p w14:paraId="7090F2EC" w14:textId="77777777" w:rsidR="00F44B4D" w:rsidRPr="00F44B4D" w:rsidRDefault="00F44B4D" w:rsidP="00F44B4D">
            <w:pPr>
              <w:pStyle w:val="BodyText"/>
              <w:ind w:left="0"/>
              <w:rPr>
                <w:rFonts w:cs="Arial"/>
                <w:sz w:val="18"/>
                <w:szCs w:val="18"/>
              </w:rPr>
            </w:pPr>
          </w:p>
        </w:tc>
      </w:tr>
      <w:tr w:rsidR="00F44B4D" w:rsidRPr="00F44B4D" w14:paraId="00D98367" w14:textId="77777777" w:rsidTr="00DC0B80">
        <w:tc>
          <w:tcPr>
            <w:tcW w:w="914" w:type="dxa"/>
          </w:tcPr>
          <w:p w14:paraId="1995F021" w14:textId="75AADB5F" w:rsidR="00F44B4D" w:rsidRPr="00F44B4D" w:rsidRDefault="00F44B4D" w:rsidP="00F44B4D">
            <w:pPr>
              <w:pStyle w:val="BodyText"/>
              <w:ind w:left="0"/>
              <w:rPr>
                <w:rFonts w:cs="Arial"/>
                <w:sz w:val="18"/>
                <w:szCs w:val="18"/>
              </w:rPr>
            </w:pPr>
            <w:r w:rsidRPr="00F44B4D">
              <w:rPr>
                <w:rFonts w:cs="Arial"/>
                <w:sz w:val="18"/>
                <w:szCs w:val="18"/>
              </w:rPr>
              <w:lastRenderedPageBreak/>
              <w:t>(i)(C )</w:t>
            </w:r>
          </w:p>
        </w:tc>
        <w:tc>
          <w:tcPr>
            <w:tcW w:w="6468" w:type="dxa"/>
          </w:tcPr>
          <w:p w14:paraId="3A531E9E"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Cognitive Status </w:t>
            </w:r>
          </w:p>
          <w:p w14:paraId="21CA7735"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The transition of care/referral summary received in (b)(5)(i) includes the Cognitive Status, when present, in the C-CDA R2 R1.1 or C-CDA R2 R2.1 document. </w:t>
            </w:r>
          </w:p>
          <w:p w14:paraId="2829EC05" w14:textId="77777777" w:rsidR="00F44B4D" w:rsidRPr="00F44B4D" w:rsidRDefault="00F44B4D" w:rsidP="00F44B4D">
            <w:pPr>
              <w:pStyle w:val="BodyText"/>
              <w:ind w:left="0"/>
              <w:rPr>
                <w:rFonts w:cs="Arial"/>
                <w:sz w:val="18"/>
                <w:szCs w:val="18"/>
              </w:rPr>
            </w:pPr>
          </w:p>
        </w:tc>
        <w:tc>
          <w:tcPr>
            <w:tcW w:w="3508" w:type="dxa"/>
          </w:tcPr>
          <w:p w14:paraId="5747DFC4"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The verification of the applicable types of transitions of care/referral summaries received in (b)(5)(i) includes the Cognitive status, when present, in accordance to the standard adopted in § 170.205(a)(3) or § 170.205(a)(4). </w:t>
            </w:r>
          </w:p>
          <w:p w14:paraId="6B5040F9" w14:textId="77777777" w:rsidR="00F44B4D" w:rsidRPr="00F44B4D" w:rsidRDefault="00F44B4D" w:rsidP="00F44B4D">
            <w:pPr>
              <w:pStyle w:val="BodyText"/>
              <w:ind w:left="0"/>
              <w:rPr>
                <w:rFonts w:cs="Arial"/>
                <w:sz w:val="18"/>
                <w:szCs w:val="18"/>
              </w:rPr>
            </w:pPr>
          </w:p>
        </w:tc>
      </w:tr>
      <w:tr w:rsidR="00F44B4D" w:rsidRPr="00F44B4D" w14:paraId="765762DD" w14:textId="77777777" w:rsidTr="00DC0B80">
        <w:tc>
          <w:tcPr>
            <w:tcW w:w="914" w:type="dxa"/>
          </w:tcPr>
          <w:p w14:paraId="6C655486" w14:textId="679B4169" w:rsidR="00DC0B80" w:rsidRDefault="00DC0B80" w:rsidP="00F44B4D">
            <w:pPr>
              <w:pStyle w:val="BodyText"/>
              <w:rPr>
                <w:rFonts w:cs="Arial"/>
                <w:sz w:val="18"/>
                <w:szCs w:val="18"/>
              </w:rPr>
            </w:pPr>
          </w:p>
          <w:p w14:paraId="4A294591" w14:textId="0071CCD0" w:rsidR="00F44B4D" w:rsidRPr="00DC0B80" w:rsidRDefault="00DC0B80" w:rsidP="00DC0B80">
            <w:r w:rsidRPr="00F44B4D">
              <w:rPr>
                <w:rFonts w:ascii="Arial" w:hAnsi="Arial" w:cs="Arial"/>
                <w:sz w:val="18"/>
                <w:szCs w:val="18"/>
              </w:rPr>
              <w:t>(i)(C )</w:t>
            </w:r>
          </w:p>
        </w:tc>
        <w:tc>
          <w:tcPr>
            <w:tcW w:w="6468" w:type="dxa"/>
          </w:tcPr>
          <w:p w14:paraId="4DD25407"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Functional Status </w:t>
            </w:r>
          </w:p>
          <w:p w14:paraId="18EE6238"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The transition of care/referral summary received in (b)(5)(i) includes the Functional Status when present in the C-CDA R2 R1.1 or C-CDA R2 R2.1 document. </w:t>
            </w:r>
          </w:p>
          <w:p w14:paraId="0668869A" w14:textId="77777777" w:rsidR="00F44B4D" w:rsidRPr="00F44B4D" w:rsidRDefault="00F44B4D" w:rsidP="00F44B4D">
            <w:pPr>
              <w:pStyle w:val="BodyText"/>
              <w:ind w:left="0"/>
              <w:rPr>
                <w:rFonts w:cs="Arial"/>
                <w:sz w:val="18"/>
                <w:szCs w:val="18"/>
              </w:rPr>
            </w:pPr>
          </w:p>
        </w:tc>
        <w:tc>
          <w:tcPr>
            <w:tcW w:w="3508" w:type="dxa"/>
          </w:tcPr>
          <w:p w14:paraId="5872740B"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The verification of the applicable types of transitions of care/referral summaries received in (b)(5)(i) includes the Functional Status when present in accordance to the standard adopted in § 170.205(a)(3) or § 170.205(a)(4) as applicable. </w:t>
            </w:r>
          </w:p>
          <w:p w14:paraId="73008767" w14:textId="77777777" w:rsidR="00F44B4D" w:rsidRPr="00F44B4D" w:rsidRDefault="00F44B4D" w:rsidP="00F44B4D">
            <w:pPr>
              <w:pStyle w:val="BodyText"/>
              <w:ind w:left="0"/>
              <w:rPr>
                <w:rFonts w:cs="Arial"/>
                <w:sz w:val="18"/>
                <w:szCs w:val="18"/>
              </w:rPr>
            </w:pPr>
          </w:p>
        </w:tc>
      </w:tr>
      <w:tr w:rsidR="00F44B4D" w:rsidRPr="00F44B4D" w14:paraId="0FE45BEA" w14:textId="77777777" w:rsidTr="00DC0B80">
        <w:tc>
          <w:tcPr>
            <w:tcW w:w="914" w:type="dxa"/>
          </w:tcPr>
          <w:p w14:paraId="3392AC1C" w14:textId="55F84FB8" w:rsidR="00F44B4D" w:rsidRPr="00F44B4D" w:rsidRDefault="00F44B4D" w:rsidP="009546DD">
            <w:pPr>
              <w:pStyle w:val="BodyText"/>
              <w:numPr>
                <w:ilvl w:val="6"/>
                <w:numId w:val="50"/>
              </w:numPr>
              <w:rPr>
                <w:rFonts w:cs="Arial"/>
                <w:sz w:val="18"/>
                <w:szCs w:val="18"/>
              </w:rPr>
            </w:pPr>
          </w:p>
        </w:tc>
        <w:tc>
          <w:tcPr>
            <w:tcW w:w="6468" w:type="dxa"/>
          </w:tcPr>
          <w:p w14:paraId="694ADEF2"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Ambulatory setting only </w:t>
            </w:r>
          </w:p>
          <w:p w14:paraId="7857E95D"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For the ambulatory setting only, the transition of care/referral summary received in (b)(5)(i) includes, at a minimum: </w:t>
            </w:r>
          </w:p>
          <w:p w14:paraId="5FA093DD" w14:textId="77777777" w:rsidR="00F44B4D" w:rsidRPr="00F44B4D" w:rsidRDefault="00F44B4D" w:rsidP="009546DD">
            <w:pPr>
              <w:numPr>
                <w:ilvl w:val="0"/>
                <w:numId w:val="55"/>
              </w:numPr>
              <w:spacing w:before="100" w:beforeAutospacing="1" w:after="100" w:afterAutospacing="1"/>
              <w:rPr>
                <w:rFonts w:ascii="Arial" w:hAnsi="Arial" w:cs="Arial"/>
                <w:sz w:val="18"/>
                <w:szCs w:val="18"/>
              </w:rPr>
            </w:pPr>
            <w:r w:rsidRPr="00F44B4D">
              <w:rPr>
                <w:rFonts w:ascii="Arial" w:hAnsi="Arial" w:cs="Arial"/>
                <w:sz w:val="18"/>
                <w:szCs w:val="18"/>
              </w:rPr>
              <w:t xml:space="preserve">reason for referral; </w:t>
            </w:r>
          </w:p>
          <w:p w14:paraId="2E556186" w14:textId="77777777" w:rsidR="00F44B4D" w:rsidRPr="00F44B4D" w:rsidRDefault="00F44B4D" w:rsidP="009546DD">
            <w:pPr>
              <w:numPr>
                <w:ilvl w:val="0"/>
                <w:numId w:val="55"/>
              </w:numPr>
              <w:spacing w:before="100" w:beforeAutospacing="1" w:after="100" w:afterAutospacing="1"/>
              <w:rPr>
                <w:rFonts w:ascii="Arial" w:hAnsi="Arial" w:cs="Arial"/>
                <w:sz w:val="18"/>
                <w:szCs w:val="18"/>
              </w:rPr>
            </w:pPr>
            <w:r w:rsidRPr="00F44B4D">
              <w:rPr>
                <w:rFonts w:ascii="Arial" w:hAnsi="Arial" w:cs="Arial"/>
                <w:sz w:val="18"/>
                <w:szCs w:val="18"/>
              </w:rPr>
              <w:t xml:space="preserve">referring or transitioning provider’s name; and </w:t>
            </w:r>
          </w:p>
          <w:p w14:paraId="1C8B1C29" w14:textId="77777777" w:rsidR="00F44B4D" w:rsidRPr="00F44B4D" w:rsidRDefault="00F44B4D" w:rsidP="009546DD">
            <w:pPr>
              <w:numPr>
                <w:ilvl w:val="0"/>
                <w:numId w:val="55"/>
              </w:numPr>
              <w:spacing w:before="100" w:beforeAutospacing="1" w:after="100" w:afterAutospacing="1"/>
              <w:rPr>
                <w:rFonts w:ascii="Arial" w:hAnsi="Arial" w:cs="Arial"/>
                <w:sz w:val="18"/>
                <w:szCs w:val="18"/>
              </w:rPr>
            </w:pPr>
            <w:r w:rsidRPr="00F44B4D">
              <w:rPr>
                <w:rFonts w:ascii="Arial" w:hAnsi="Arial" w:cs="Arial"/>
                <w:sz w:val="18"/>
                <w:szCs w:val="18"/>
              </w:rPr>
              <w:t xml:space="preserve">office contact information. </w:t>
            </w:r>
          </w:p>
          <w:p w14:paraId="1CE16FAA" w14:textId="77777777" w:rsidR="00F44B4D" w:rsidRPr="00F44B4D" w:rsidRDefault="00F44B4D" w:rsidP="00F44B4D">
            <w:pPr>
              <w:pStyle w:val="BodyText"/>
              <w:ind w:left="0"/>
              <w:rPr>
                <w:rFonts w:cs="Arial"/>
                <w:sz w:val="18"/>
                <w:szCs w:val="18"/>
              </w:rPr>
            </w:pPr>
          </w:p>
        </w:tc>
        <w:tc>
          <w:tcPr>
            <w:tcW w:w="3508" w:type="dxa"/>
          </w:tcPr>
          <w:p w14:paraId="488A0E7F"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For the ambulatory setting only, the verification of the applicable types of transitions of care/referral summaries received in(b)(5)(i) includes the following data elements in accordance to the standard adopted in § 170.205(a)(3) or § 170.205(a)(4) as applicable: </w:t>
            </w:r>
          </w:p>
          <w:p w14:paraId="735AEC0F"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 • • </w:t>
            </w:r>
          </w:p>
          <w:p w14:paraId="021F0386"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reason for referral;</w:t>
            </w:r>
            <w:r w:rsidRPr="00F44B4D">
              <w:rPr>
                <w:rFonts w:ascii="Arial" w:hAnsi="Arial" w:cs="Arial"/>
                <w:sz w:val="18"/>
                <w:szCs w:val="18"/>
              </w:rPr>
              <w:br/>
              <w:t xml:space="preserve">referring or transitioning provider’s name; and </w:t>
            </w:r>
          </w:p>
          <w:p w14:paraId="7AD6D9C2"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office contact information. </w:t>
            </w:r>
          </w:p>
          <w:p w14:paraId="0F85824C" w14:textId="77777777" w:rsidR="00F44B4D" w:rsidRPr="00F44B4D" w:rsidRDefault="00F44B4D" w:rsidP="00F44B4D">
            <w:pPr>
              <w:pStyle w:val="BodyText"/>
              <w:ind w:left="0"/>
              <w:rPr>
                <w:rFonts w:cs="Arial"/>
                <w:sz w:val="18"/>
                <w:szCs w:val="18"/>
              </w:rPr>
            </w:pPr>
          </w:p>
        </w:tc>
      </w:tr>
      <w:tr w:rsidR="00F44B4D" w:rsidRPr="00F44B4D" w14:paraId="71E27C8A" w14:textId="77777777" w:rsidTr="00DC0B80">
        <w:trPr>
          <w:trHeight w:val="296"/>
        </w:trPr>
        <w:tc>
          <w:tcPr>
            <w:tcW w:w="914" w:type="dxa"/>
          </w:tcPr>
          <w:p w14:paraId="46A6E7FA" w14:textId="77777777" w:rsidR="00F44B4D" w:rsidRPr="00F44B4D" w:rsidRDefault="00F44B4D" w:rsidP="00F44B4D">
            <w:pPr>
              <w:pStyle w:val="BodyText"/>
              <w:ind w:left="0"/>
              <w:rPr>
                <w:rFonts w:cs="Arial"/>
                <w:sz w:val="18"/>
                <w:szCs w:val="18"/>
              </w:rPr>
            </w:pPr>
          </w:p>
        </w:tc>
        <w:tc>
          <w:tcPr>
            <w:tcW w:w="6468" w:type="dxa"/>
          </w:tcPr>
          <w:p w14:paraId="53A614FF"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Inpatient setting only </w:t>
            </w:r>
          </w:p>
          <w:p w14:paraId="2580609E"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For the inpatient setting only, the transition of care/referral summary received in (b)(5)(i) includes the discharge instructions. </w:t>
            </w:r>
          </w:p>
          <w:p w14:paraId="0C1E3A5A" w14:textId="77777777" w:rsidR="00F44B4D" w:rsidRPr="00F44B4D" w:rsidRDefault="00F44B4D" w:rsidP="00F44B4D">
            <w:pPr>
              <w:pStyle w:val="BodyText"/>
              <w:ind w:left="0"/>
              <w:rPr>
                <w:rFonts w:cs="Arial"/>
                <w:sz w:val="18"/>
                <w:szCs w:val="18"/>
              </w:rPr>
            </w:pPr>
          </w:p>
        </w:tc>
        <w:tc>
          <w:tcPr>
            <w:tcW w:w="3508" w:type="dxa"/>
          </w:tcPr>
          <w:p w14:paraId="6A52E60E" w14:textId="77777777" w:rsidR="00F44B4D" w:rsidRPr="00F44B4D" w:rsidRDefault="00F44B4D" w:rsidP="00F44B4D">
            <w:pPr>
              <w:spacing w:before="100" w:beforeAutospacing="1" w:after="100" w:afterAutospacing="1"/>
              <w:rPr>
                <w:rFonts w:ascii="Arial" w:hAnsi="Arial" w:cs="Arial"/>
                <w:sz w:val="18"/>
                <w:szCs w:val="18"/>
              </w:rPr>
            </w:pPr>
            <w:r w:rsidRPr="00F44B4D">
              <w:rPr>
                <w:rFonts w:ascii="Arial" w:hAnsi="Arial" w:cs="Arial"/>
                <w:sz w:val="18"/>
                <w:szCs w:val="18"/>
              </w:rPr>
              <w:t xml:space="preserve">For the inpatient setting only, the verification of the applicable types of transitions of care/referral summaries received in (b)(5)(i) includes the discharge instructions in accordance to the standard adopted in § 170.205(a)(3) or § 170.205(a)(4) as applicable. </w:t>
            </w:r>
          </w:p>
          <w:p w14:paraId="7EB1464A" w14:textId="77777777" w:rsidR="00F44B4D" w:rsidRPr="00F44B4D" w:rsidRDefault="00F44B4D" w:rsidP="00F44B4D">
            <w:pPr>
              <w:pStyle w:val="BodyText"/>
              <w:ind w:left="0"/>
              <w:rPr>
                <w:rFonts w:cs="Arial"/>
                <w:sz w:val="18"/>
                <w:szCs w:val="18"/>
              </w:rPr>
            </w:pPr>
          </w:p>
        </w:tc>
      </w:tr>
    </w:tbl>
    <w:p w14:paraId="11B2D87B" w14:textId="77777777" w:rsidR="00280BC6" w:rsidRPr="00280BC6" w:rsidRDefault="00280BC6" w:rsidP="00896A3D">
      <w:pPr>
        <w:pStyle w:val="Style1"/>
      </w:pPr>
    </w:p>
    <w:p w14:paraId="780FF768" w14:textId="40943B47" w:rsidR="00280BC6" w:rsidRPr="00280BC6" w:rsidRDefault="00280BC6" w:rsidP="00896A3D">
      <w:pPr>
        <w:pStyle w:val="Style1"/>
      </w:pPr>
    </w:p>
    <w:p w14:paraId="01AF4291" w14:textId="0E1691B1" w:rsidR="00F66FDD" w:rsidRPr="00F73B3A" w:rsidRDefault="00F66FDD" w:rsidP="00F73B3A">
      <w:pPr>
        <w:pStyle w:val="ListParagraph"/>
        <w:numPr>
          <w:ilvl w:val="1"/>
          <w:numId w:val="10"/>
        </w:numPr>
        <w:rPr>
          <w:rFonts w:ascii="Arial" w:eastAsia="Times New Roman" w:hAnsi="Arial" w:cs="Arial"/>
          <w:color w:val="0000FF" w:themeColor="hyperlink"/>
          <w:sz w:val="20"/>
          <w:szCs w:val="20"/>
          <w:u w:val="single"/>
        </w:rPr>
      </w:pPr>
      <w:r w:rsidRPr="00407E5E">
        <w:rPr>
          <w:rFonts w:ascii="Arial" w:eastAsia="Times New Roman" w:hAnsi="Arial" w:cs="Arial"/>
          <w:b/>
          <w:sz w:val="20"/>
          <w:szCs w:val="20"/>
        </w:rPr>
        <w:t>Display.</w:t>
      </w:r>
      <w:r w:rsidRPr="00407E5E">
        <w:rPr>
          <w:rFonts w:ascii="Arial" w:eastAsia="Times New Roman" w:hAnsi="Arial" w:cs="Arial"/>
          <w:sz w:val="20"/>
          <w:szCs w:val="20"/>
        </w:rPr>
        <w:t xml:space="preserve"> </w:t>
      </w:r>
      <w:r w:rsidR="00F73B3A">
        <w:rPr>
          <w:rFonts w:ascii="Arial" w:eastAsia="Times New Roman" w:hAnsi="Arial" w:cs="Arial"/>
          <w:sz w:val="20"/>
          <w:szCs w:val="20"/>
        </w:rPr>
        <w:t xml:space="preserve">HIT Module </w:t>
      </w:r>
      <w:r w:rsidRPr="00407E5E">
        <w:rPr>
          <w:rFonts w:ascii="Arial" w:eastAsia="Times New Roman" w:hAnsi="Arial" w:cs="Arial"/>
          <w:sz w:val="20"/>
          <w:szCs w:val="20"/>
        </w:rPr>
        <w:t xml:space="preserve">technology must be able to electronically display in human readable format the data included in transition of care/referral summaries received and formatted according to any of the </w:t>
      </w:r>
      <w:r w:rsidRPr="00F73B3A">
        <w:rPr>
          <w:rFonts w:ascii="Arial" w:eastAsia="Times New Roman" w:hAnsi="Arial" w:cs="Arial"/>
          <w:sz w:val="20"/>
          <w:szCs w:val="20"/>
        </w:rPr>
        <w:t>following standards (and applicable implementation specifications) specified in: § 170.205(a)(</w:t>
      </w:r>
      <w:r w:rsidR="00F73B3A">
        <w:rPr>
          <w:rFonts w:ascii="Arial" w:eastAsia="Times New Roman" w:hAnsi="Arial" w:cs="Arial"/>
          <w:sz w:val="20"/>
          <w:szCs w:val="20"/>
        </w:rPr>
        <w:t>3</w:t>
      </w:r>
      <w:r w:rsidRPr="00F73B3A">
        <w:rPr>
          <w:rFonts w:ascii="Arial" w:eastAsia="Times New Roman" w:hAnsi="Arial" w:cs="Arial"/>
          <w:sz w:val="20"/>
          <w:szCs w:val="20"/>
        </w:rPr>
        <w:t>), and § 170.205(a)(</w:t>
      </w:r>
      <w:r w:rsidR="00F73B3A">
        <w:rPr>
          <w:rFonts w:ascii="Arial" w:eastAsia="Times New Roman" w:hAnsi="Arial" w:cs="Arial"/>
          <w:sz w:val="20"/>
          <w:szCs w:val="20"/>
        </w:rPr>
        <w:t>4</w:t>
      </w:r>
      <w:r w:rsidRPr="00F73B3A">
        <w:rPr>
          <w:rFonts w:ascii="Arial" w:eastAsia="Times New Roman" w:hAnsi="Arial" w:cs="Arial"/>
          <w:sz w:val="20"/>
          <w:szCs w:val="20"/>
        </w:rPr>
        <w:t xml:space="preserve">). </w:t>
      </w:r>
    </w:p>
    <w:p w14:paraId="2A22B5D5" w14:textId="77777777" w:rsidR="00F73B3A" w:rsidRPr="00F73B3A" w:rsidRDefault="00F73B3A" w:rsidP="00F73B3A">
      <w:pPr>
        <w:pStyle w:val="ListParagraph"/>
        <w:numPr>
          <w:ilvl w:val="1"/>
          <w:numId w:val="10"/>
        </w:numPr>
        <w:rPr>
          <w:rFonts w:ascii="Arial" w:eastAsia="Times New Roman" w:hAnsi="Arial" w:cs="Arial"/>
          <w:color w:val="0000FF" w:themeColor="hyperlink"/>
          <w:sz w:val="20"/>
          <w:szCs w:val="20"/>
          <w:u w:val="single"/>
        </w:rPr>
      </w:pPr>
      <w:r>
        <w:rPr>
          <w:rFonts w:ascii="Arial" w:eastAsia="Times New Roman" w:hAnsi="Arial" w:cs="Arial"/>
          <w:sz w:val="20"/>
          <w:szCs w:val="20"/>
        </w:rPr>
        <w:t xml:space="preserve">Display section views. Allow for individual display of each section (and the accompanying document header information) that is included in the transition of care/referral summary received and formatted in accordance with the standards adopted in </w:t>
      </w:r>
      <w:r w:rsidRPr="00F73B3A">
        <w:rPr>
          <w:rFonts w:ascii="Arial" w:eastAsia="Times New Roman" w:hAnsi="Arial" w:cs="Arial"/>
          <w:sz w:val="20"/>
          <w:szCs w:val="20"/>
        </w:rPr>
        <w:t>§ 170.205(a)(</w:t>
      </w:r>
      <w:r>
        <w:rPr>
          <w:rFonts w:ascii="Arial" w:eastAsia="Times New Roman" w:hAnsi="Arial" w:cs="Arial"/>
          <w:sz w:val="20"/>
          <w:szCs w:val="20"/>
        </w:rPr>
        <w:t>3</w:t>
      </w:r>
      <w:r w:rsidRPr="00F73B3A">
        <w:rPr>
          <w:rFonts w:ascii="Arial" w:eastAsia="Times New Roman" w:hAnsi="Arial" w:cs="Arial"/>
          <w:sz w:val="20"/>
          <w:szCs w:val="20"/>
        </w:rPr>
        <w:t>), and § 170.205(a)(</w:t>
      </w:r>
      <w:r>
        <w:rPr>
          <w:rFonts w:ascii="Arial" w:eastAsia="Times New Roman" w:hAnsi="Arial" w:cs="Arial"/>
          <w:sz w:val="20"/>
          <w:szCs w:val="20"/>
        </w:rPr>
        <w:t>4</w:t>
      </w:r>
      <w:r w:rsidRPr="00F73B3A">
        <w:rPr>
          <w:rFonts w:ascii="Arial" w:eastAsia="Times New Roman" w:hAnsi="Arial" w:cs="Arial"/>
          <w:sz w:val="20"/>
          <w:szCs w:val="20"/>
        </w:rPr>
        <w:t>)</w:t>
      </w:r>
      <w:r>
        <w:rPr>
          <w:rFonts w:ascii="Arial" w:eastAsia="Times New Roman" w:hAnsi="Arial" w:cs="Arial"/>
          <w:sz w:val="20"/>
          <w:szCs w:val="20"/>
        </w:rPr>
        <w:t xml:space="preserve"> in a manner that enables the user to:</w:t>
      </w:r>
    </w:p>
    <w:p w14:paraId="2221A77E" w14:textId="77777777" w:rsidR="00F73B3A" w:rsidRPr="00F73B3A" w:rsidRDefault="00F73B3A" w:rsidP="00F73B3A">
      <w:pPr>
        <w:pStyle w:val="ListParagraph"/>
        <w:numPr>
          <w:ilvl w:val="2"/>
          <w:numId w:val="10"/>
        </w:numPr>
        <w:rPr>
          <w:rFonts w:ascii="Arial" w:eastAsia="Times New Roman" w:hAnsi="Arial" w:cs="Arial"/>
          <w:color w:val="0000FF" w:themeColor="hyperlink"/>
          <w:sz w:val="20"/>
          <w:szCs w:val="20"/>
          <w:u w:val="single"/>
        </w:rPr>
      </w:pPr>
      <w:r>
        <w:rPr>
          <w:rFonts w:ascii="Arial" w:eastAsia="Times New Roman" w:hAnsi="Arial" w:cs="Arial"/>
          <w:sz w:val="20"/>
          <w:szCs w:val="20"/>
        </w:rPr>
        <w:t>Directly display only the data within a particular section;</w:t>
      </w:r>
    </w:p>
    <w:p w14:paraId="3E5341BC" w14:textId="77777777" w:rsidR="00F73B3A" w:rsidRPr="00F73B3A" w:rsidRDefault="00F73B3A" w:rsidP="00F73B3A">
      <w:pPr>
        <w:pStyle w:val="ListParagraph"/>
        <w:numPr>
          <w:ilvl w:val="2"/>
          <w:numId w:val="10"/>
        </w:numPr>
        <w:rPr>
          <w:rFonts w:ascii="Arial" w:eastAsia="Times New Roman" w:hAnsi="Arial" w:cs="Arial"/>
          <w:color w:val="0000FF" w:themeColor="hyperlink"/>
          <w:sz w:val="20"/>
          <w:szCs w:val="20"/>
          <w:u w:val="single"/>
        </w:rPr>
      </w:pPr>
      <w:r>
        <w:rPr>
          <w:rFonts w:ascii="Arial" w:eastAsia="Times New Roman" w:hAnsi="Arial" w:cs="Arial"/>
          <w:sz w:val="20"/>
          <w:szCs w:val="20"/>
        </w:rPr>
        <w:lastRenderedPageBreak/>
        <w:t>Set a preference for the display order of specific sections; and</w:t>
      </w:r>
    </w:p>
    <w:p w14:paraId="1AD9A1D9" w14:textId="73247F4F" w:rsidR="00F73B3A" w:rsidRPr="00F73B3A" w:rsidRDefault="00F73B3A" w:rsidP="00F73B3A">
      <w:pPr>
        <w:pStyle w:val="ListParagraph"/>
        <w:numPr>
          <w:ilvl w:val="2"/>
          <w:numId w:val="10"/>
        </w:numPr>
        <w:rPr>
          <w:rFonts w:ascii="Arial" w:eastAsia="Times New Roman" w:hAnsi="Arial" w:cs="Arial"/>
          <w:color w:val="0000FF" w:themeColor="hyperlink"/>
          <w:sz w:val="20"/>
          <w:szCs w:val="20"/>
          <w:u w:val="single"/>
        </w:rPr>
      </w:pPr>
      <w:r>
        <w:rPr>
          <w:rFonts w:ascii="Arial" w:eastAsia="Times New Roman" w:hAnsi="Arial" w:cs="Arial"/>
          <w:sz w:val="20"/>
          <w:szCs w:val="20"/>
        </w:rPr>
        <w:t>Set the initial quantity of sections to be displayed.</w:t>
      </w:r>
      <w:r w:rsidRPr="00F73B3A">
        <w:rPr>
          <w:rFonts w:ascii="Arial" w:eastAsia="Times New Roman" w:hAnsi="Arial" w:cs="Arial"/>
          <w:sz w:val="20"/>
          <w:szCs w:val="20"/>
        </w:rPr>
        <w:t xml:space="preserve">. </w:t>
      </w:r>
    </w:p>
    <w:p w14:paraId="42D4E562" w14:textId="77777777" w:rsidR="00F66FDD" w:rsidRPr="00C80364" w:rsidRDefault="00F66FDD" w:rsidP="00F7524F">
      <w:pPr>
        <w:pStyle w:val="ListParagraph"/>
        <w:numPr>
          <w:ilvl w:val="1"/>
          <w:numId w:val="10"/>
        </w:numPr>
        <w:rPr>
          <w:rFonts w:ascii="Arial" w:eastAsia="Times New Roman" w:hAnsi="Arial" w:cs="Arial"/>
          <w:b/>
          <w:color w:val="0000FF" w:themeColor="hyperlink"/>
          <w:sz w:val="20"/>
          <w:szCs w:val="20"/>
          <w:u w:val="single"/>
        </w:rPr>
      </w:pPr>
      <w:r w:rsidRPr="00C80364">
        <w:rPr>
          <w:rFonts w:ascii="Arial" w:eastAsia="Times New Roman" w:hAnsi="Arial" w:cs="Arial"/>
          <w:b/>
          <w:sz w:val="20"/>
          <w:szCs w:val="20"/>
        </w:rPr>
        <w:t xml:space="preserve">Test Data </w:t>
      </w:r>
    </w:p>
    <w:p w14:paraId="2C1CBD90" w14:textId="77777777" w:rsidR="00F73B3A" w:rsidRPr="00F73B3A" w:rsidRDefault="00F73B3A" w:rsidP="00F73B3A">
      <w:pPr>
        <w:pStyle w:val="ListParagraph"/>
        <w:numPr>
          <w:ilvl w:val="2"/>
          <w:numId w:val="10"/>
        </w:numPr>
        <w:spacing w:before="100" w:beforeAutospacing="1" w:after="100" w:afterAutospacing="1"/>
        <w:rPr>
          <w:rFonts w:ascii="Arial" w:hAnsi="Arial" w:cs="Arial"/>
          <w:sz w:val="20"/>
          <w:szCs w:val="20"/>
        </w:rPr>
      </w:pPr>
      <w:r w:rsidRPr="00F73B3A">
        <w:rPr>
          <w:rFonts w:ascii="Arial" w:hAnsi="Arial" w:cs="Arial"/>
          <w:sz w:val="20"/>
          <w:szCs w:val="20"/>
        </w:rPr>
        <w:t xml:space="preserve">Inpatient Setting - 170.315_b5_ccds_inp_*_r21_ sample*.xml (all samples) </w:t>
      </w:r>
    </w:p>
    <w:p w14:paraId="65A0FFFF" w14:textId="77777777" w:rsidR="00F73B3A" w:rsidRPr="00F73B3A" w:rsidRDefault="00F73B3A" w:rsidP="00F73B3A">
      <w:pPr>
        <w:pStyle w:val="ListParagraph"/>
        <w:numPr>
          <w:ilvl w:val="2"/>
          <w:numId w:val="10"/>
        </w:numPr>
        <w:spacing w:before="100" w:beforeAutospacing="1" w:after="100" w:afterAutospacing="1"/>
        <w:rPr>
          <w:rFonts w:ascii="Arial" w:hAnsi="Arial" w:cs="Arial"/>
          <w:sz w:val="20"/>
          <w:szCs w:val="20"/>
        </w:rPr>
      </w:pPr>
      <w:r w:rsidRPr="00F73B3A">
        <w:rPr>
          <w:rFonts w:ascii="Arial" w:hAnsi="Arial" w:cs="Arial"/>
          <w:sz w:val="20"/>
          <w:szCs w:val="20"/>
        </w:rPr>
        <w:t xml:space="preserve">170.315_b5_ccds_inp_*_r11_ sample*.xml (all samples) Ambulatory Setting - 170.315_b5_ccds_amb_*_r21_sample*.xml (all samples) </w:t>
      </w:r>
    </w:p>
    <w:p w14:paraId="25D30E4F" w14:textId="686A4F75" w:rsidR="00F66FDD" w:rsidRPr="00F73B3A" w:rsidRDefault="00F73B3A" w:rsidP="00F66FDD">
      <w:pPr>
        <w:pStyle w:val="ListParagraph"/>
        <w:numPr>
          <w:ilvl w:val="2"/>
          <w:numId w:val="10"/>
        </w:numPr>
        <w:spacing w:before="100" w:beforeAutospacing="1" w:after="100" w:afterAutospacing="1"/>
        <w:rPr>
          <w:rFonts w:ascii="Arial" w:hAnsi="Arial" w:cs="Arial"/>
          <w:sz w:val="20"/>
          <w:szCs w:val="20"/>
        </w:rPr>
      </w:pPr>
      <w:r w:rsidRPr="00F73B3A">
        <w:rPr>
          <w:rFonts w:ascii="Arial" w:hAnsi="Arial" w:cs="Arial"/>
          <w:sz w:val="20"/>
          <w:szCs w:val="20"/>
        </w:rPr>
        <w:t xml:space="preserve">170.315_b5_ccds_amb_*_r11 _sample*.xml (all samples) </w:t>
      </w:r>
    </w:p>
    <w:p w14:paraId="2CD8A259" w14:textId="77777777" w:rsidR="00F66FDD" w:rsidRPr="00407E5E" w:rsidRDefault="00F66FDD" w:rsidP="00F66FDD">
      <w:pPr>
        <w:pStyle w:val="Default"/>
        <w:rPr>
          <w:sz w:val="20"/>
          <w:szCs w:val="20"/>
        </w:rPr>
      </w:pPr>
    </w:p>
    <w:p w14:paraId="2D6CAAD0" w14:textId="6A109D62" w:rsidR="00F66FDD" w:rsidRPr="002F1E0B" w:rsidRDefault="00F66FDD" w:rsidP="002F1E0B">
      <w:pPr>
        <w:pStyle w:val="Default"/>
      </w:pPr>
      <w:r w:rsidRPr="00407E5E">
        <w:rPr>
          <w:sz w:val="20"/>
          <w:szCs w:val="20"/>
        </w:rPr>
        <w:t>The overall goal f</w:t>
      </w:r>
      <w:r w:rsidR="00F97129">
        <w:rPr>
          <w:sz w:val="20"/>
          <w:szCs w:val="20"/>
        </w:rPr>
        <w:t>or mirroring the 2015</w:t>
      </w:r>
      <w:r w:rsidRPr="00407E5E">
        <w:rPr>
          <w:sz w:val="20"/>
          <w:szCs w:val="20"/>
        </w:rPr>
        <w:t xml:space="preserve"> Edition Meaningful Use Test Procedures above is to ensure the participant organization can share robust clinical data.   Therefore, the following will be tested by leveraging the same associated test data to verify the participant has the capabilities properly implemented and configured among all connected stakeholders.</w:t>
      </w:r>
    </w:p>
    <w:p w14:paraId="61D47083" w14:textId="77777777" w:rsidR="002F47E8" w:rsidRDefault="002F47E8">
      <w:pPr>
        <w:rPr>
          <w:rFonts w:ascii="Arial" w:eastAsia="Arial Unicode MS" w:hAnsi="Arial" w:cs="Arial"/>
          <w:b/>
          <w:bCs/>
          <w:caps/>
          <w:color w:val="000000" w:themeColor="text1"/>
          <w:sz w:val="20"/>
          <w:szCs w:val="20"/>
        </w:rPr>
      </w:pPr>
      <w:r>
        <w:br w:type="page"/>
      </w:r>
    </w:p>
    <w:p w14:paraId="249FDEBA" w14:textId="15225ABE" w:rsidR="00486171" w:rsidRDefault="00486171" w:rsidP="009455DE">
      <w:pPr>
        <w:pStyle w:val="Heading1"/>
        <w:numPr>
          <w:ilvl w:val="0"/>
          <w:numId w:val="0"/>
        </w:numPr>
        <w:ind w:left="432"/>
      </w:pPr>
      <w:bookmarkStart w:id="708" w:name="_Toc448232307"/>
      <w:r>
        <w:lastRenderedPageBreak/>
        <w:t>Appendix</w:t>
      </w:r>
      <w:r w:rsidR="00D324FC">
        <w:t xml:space="preserve"> A</w:t>
      </w:r>
      <w:r>
        <w:t xml:space="preserve">: </w:t>
      </w:r>
      <w:r w:rsidR="0060552E">
        <w:t xml:space="preserve">C-CDA CCD </w:t>
      </w:r>
      <w:r>
        <w:t xml:space="preserve">Implementation </w:t>
      </w:r>
      <w:r w:rsidR="0040079E">
        <w:t>FAQs</w:t>
      </w:r>
      <w:bookmarkEnd w:id="708"/>
    </w:p>
    <w:tbl>
      <w:tblPr>
        <w:tblW w:w="131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7959"/>
        <w:gridCol w:w="4372"/>
      </w:tblGrid>
      <w:tr w:rsidR="0040079E" w14:paraId="77C9FAD6" w14:textId="77777777" w:rsidTr="0040079E">
        <w:trPr>
          <w:trHeight w:val="320"/>
        </w:trPr>
        <w:tc>
          <w:tcPr>
            <w:tcW w:w="769" w:type="dxa"/>
            <w:shd w:val="clear" w:color="auto" w:fill="auto"/>
            <w:noWrap/>
            <w:hideMark/>
          </w:tcPr>
          <w:p w14:paraId="6718CEAD" w14:textId="77777777" w:rsidR="00486171" w:rsidRDefault="00486171">
            <w:pPr>
              <w:rPr>
                <w:rFonts w:ascii="Calibri" w:eastAsia="Times New Roman" w:hAnsi="Calibri"/>
                <w:b/>
                <w:bCs/>
                <w:color w:val="000000"/>
              </w:rPr>
            </w:pPr>
            <w:r>
              <w:rPr>
                <w:rFonts w:ascii="Calibri" w:eastAsia="Times New Roman" w:hAnsi="Calibri"/>
                <w:b/>
                <w:bCs/>
                <w:color w:val="000000"/>
              </w:rPr>
              <w:t>Index</w:t>
            </w:r>
          </w:p>
        </w:tc>
        <w:tc>
          <w:tcPr>
            <w:tcW w:w="7959" w:type="dxa"/>
            <w:shd w:val="clear" w:color="auto" w:fill="auto"/>
            <w:hideMark/>
          </w:tcPr>
          <w:p w14:paraId="3DBDB424" w14:textId="77777777" w:rsidR="00486171" w:rsidRDefault="00486171">
            <w:pPr>
              <w:rPr>
                <w:rFonts w:ascii="Calibri" w:eastAsia="Times New Roman" w:hAnsi="Calibri"/>
                <w:b/>
                <w:bCs/>
                <w:color w:val="000000"/>
              </w:rPr>
            </w:pPr>
            <w:r>
              <w:rPr>
                <w:rFonts w:ascii="Calibri" w:eastAsia="Times New Roman" w:hAnsi="Calibri"/>
                <w:b/>
                <w:bCs/>
                <w:color w:val="000000"/>
              </w:rPr>
              <w:t>Questions</w:t>
            </w:r>
          </w:p>
        </w:tc>
        <w:tc>
          <w:tcPr>
            <w:tcW w:w="4372" w:type="dxa"/>
            <w:shd w:val="clear" w:color="auto" w:fill="auto"/>
            <w:hideMark/>
          </w:tcPr>
          <w:p w14:paraId="31B49522" w14:textId="77777777" w:rsidR="00486171" w:rsidRDefault="00486171">
            <w:pPr>
              <w:rPr>
                <w:rFonts w:ascii="Calibri" w:eastAsia="Times New Roman" w:hAnsi="Calibri"/>
                <w:b/>
                <w:bCs/>
                <w:color w:val="000000"/>
              </w:rPr>
            </w:pPr>
            <w:r>
              <w:rPr>
                <w:rFonts w:ascii="Calibri" w:eastAsia="Times New Roman" w:hAnsi="Calibri"/>
                <w:b/>
                <w:bCs/>
                <w:color w:val="000000"/>
              </w:rPr>
              <w:t>Category</w:t>
            </w:r>
          </w:p>
        </w:tc>
      </w:tr>
      <w:tr w:rsidR="008441DA" w14:paraId="6FCC824D" w14:textId="77777777" w:rsidTr="0040079E">
        <w:trPr>
          <w:trHeight w:val="1484"/>
        </w:trPr>
        <w:tc>
          <w:tcPr>
            <w:tcW w:w="769" w:type="dxa"/>
            <w:shd w:val="clear" w:color="auto" w:fill="auto"/>
            <w:noWrap/>
            <w:hideMark/>
          </w:tcPr>
          <w:p w14:paraId="3F4F150E" w14:textId="77777777" w:rsidR="00486171" w:rsidRDefault="00486171">
            <w:pPr>
              <w:jc w:val="right"/>
              <w:rPr>
                <w:rFonts w:ascii="Calibri" w:eastAsia="Times New Roman" w:hAnsi="Calibri"/>
                <w:color w:val="000000"/>
              </w:rPr>
            </w:pPr>
            <w:r>
              <w:rPr>
                <w:rFonts w:ascii="Calibri" w:eastAsia="Times New Roman" w:hAnsi="Calibri"/>
                <w:color w:val="000000"/>
              </w:rPr>
              <w:t>1</w:t>
            </w:r>
          </w:p>
        </w:tc>
        <w:tc>
          <w:tcPr>
            <w:tcW w:w="7959" w:type="dxa"/>
            <w:shd w:val="clear" w:color="auto" w:fill="auto"/>
            <w:hideMark/>
          </w:tcPr>
          <w:p w14:paraId="57E77D12" w14:textId="77777777" w:rsidR="00486171" w:rsidRDefault="00486171">
            <w:pPr>
              <w:rPr>
                <w:rFonts w:ascii="Calibri" w:eastAsia="Times New Roman" w:hAnsi="Calibri"/>
                <w:color w:val="000000"/>
              </w:rPr>
            </w:pPr>
            <w:r>
              <w:rPr>
                <w:rFonts w:ascii="Calibri" w:eastAsia="Times New Roman" w:hAnsi="Calibri"/>
                <w:color w:val="000000"/>
              </w:rPr>
              <w:t>How does a CCDA implementer differentiate in the structured entries between different sub-sections of the Results section, like lab (chemistry/hematology, radiology, pathology, etc.?</w:t>
            </w:r>
            <w:r>
              <w:rPr>
                <w:rFonts w:ascii="Calibri" w:eastAsia="Times New Roman" w:hAnsi="Calibri"/>
                <w:color w:val="000000"/>
              </w:rPr>
              <w:br/>
              <w:t>This is particularly important if the receiver needs to parse out the different sub-sections, and present them to a user in different tabs of their GUI.</w:t>
            </w:r>
          </w:p>
        </w:tc>
        <w:tc>
          <w:tcPr>
            <w:tcW w:w="4372" w:type="dxa"/>
            <w:shd w:val="clear" w:color="auto" w:fill="auto"/>
            <w:noWrap/>
            <w:hideMark/>
          </w:tcPr>
          <w:p w14:paraId="66B60436" w14:textId="77777777" w:rsidR="00486171" w:rsidRDefault="00486171">
            <w:pPr>
              <w:rPr>
                <w:rFonts w:ascii="Calibri" w:eastAsia="Times New Roman" w:hAnsi="Calibri"/>
                <w:color w:val="000000"/>
              </w:rPr>
            </w:pPr>
            <w:r>
              <w:rPr>
                <w:rFonts w:ascii="Calibri" w:eastAsia="Times New Roman" w:hAnsi="Calibri"/>
                <w:color w:val="000000"/>
              </w:rPr>
              <w:t>CCD Results</w:t>
            </w:r>
          </w:p>
        </w:tc>
      </w:tr>
      <w:tr w:rsidR="008441DA" w14:paraId="6A4F852B" w14:textId="77777777" w:rsidTr="0040079E">
        <w:trPr>
          <w:trHeight w:val="701"/>
        </w:trPr>
        <w:tc>
          <w:tcPr>
            <w:tcW w:w="769" w:type="dxa"/>
            <w:shd w:val="clear" w:color="auto" w:fill="auto"/>
            <w:noWrap/>
            <w:hideMark/>
          </w:tcPr>
          <w:p w14:paraId="13AFB963" w14:textId="77777777" w:rsidR="00486171" w:rsidRDefault="00486171">
            <w:pPr>
              <w:jc w:val="right"/>
              <w:rPr>
                <w:rFonts w:ascii="Calibri" w:eastAsia="Times New Roman" w:hAnsi="Calibri"/>
                <w:color w:val="000000"/>
              </w:rPr>
            </w:pPr>
            <w:r>
              <w:rPr>
                <w:rFonts w:ascii="Calibri" w:eastAsia="Times New Roman" w:hAnsi="Calibri"/>
                <w:color w:val="000000"/>
              </w:rPr>
              <w:t>2</w:t>
            </w:r>
          </w:p>
        </w:tc>
        <w:tc>
          <w:tcPr>
            <w:tcW w:w="7959" w:type="dxa"/>
            <w:shd w:val="clear" w:color="auto" w:fill="auto"/>
            <w:hideMark/>
          </w:tcPr>
          <w:p w14:paraId="5767D6B7" w14:textId="77777777" w:rsidR="00486171" w:rsidRDefault="00486171">
            <w:pPr>
              <w:rPr>
                <w:rFonts w:ascii="Calibri" w:eastAsia="Times New Roman" w:hAnsi="Calibri"/>
                <w:color w:val="000000"/>
              </w:rPr>
            </w:pPr>
            <w:r>
              <w:rPr>
                <w:rFonts w:ascii="Calibri" w:eastAsia="Times New Roman" w:hAnsi="Calibri"/>
                <w:color w:val="000000"/>
              </w:rPr>
              <w:t>Where do I include clinical notes in a summary of care document - e.g., encounters, procedures, results  sections?</w:t>
            </w:r>
          </w:p>
        </w:tc>
        <w:tc>
          <w:tcPr>
            <w:tcW w:w="4372" w:type="dxa"/>
            <w:shd w:val="clear" w:color="auto" w:fill="auto"/>
            <w:noWrap/>
            <w:hideMark/>
          </w:tcPr>
          <w:p w14:paraId="45A51CD2" w14:textId="77777777" w:rsidR="00486171" w:rsidRDefault="00486171">
            <w:pPr>
              <w:rPr>
                <w:rFonts w:ascii="Calibri" w:eastAsia="Times New Roman" w:hAnsi="Calibri"/>
                <w:color w:val="000000"/>
              </w:rPr>
            </w:pPr>
            <w:r>
              <w:rPr>
                <w:rFonts w:ascii="Calibri" w:eastAsia="Times New Roman" w:hAnsi="Calibri"/>
                <w:color w:val="000000"/>
              </w:rPr>
              <w:t>General - Notes</w:t>
            </w:r>
          </w:p>
        </w:tc>
      </w:tr>
      <w:tr w:rsidR="008441DA" w14:paraId="42A8A353" w14:textId="77777777" w:rsidTr="0040079E">
        <w:trPr>
          <w:trHeight w:val="656"/>
        </w:trPr>
        <w:tc>
          <w:tcPr>
            <w:tcW w:w="769" w:type="dxa"/>
            <w:shd w:val="clear" w:color="auto" w:fill="auto"/>
            <w:noWrap/>
            <w:hideMark/>
          </w:tcPr>
          <w:p w14:paraId="07B4BD82" w14:textId="77777777" w:rsidR="00486171" w:rsidRDefault="00486171">
            <w:pPr>
              <w:jc w:val="right"/>
              <w:rPr>
                <w:rFonts w:ascii="Calibri" w:eastAsia="Times New Roman" w:hAnsi="Calibri"/>
                <w:color w:val="000000"/>
              </w:rPr>
            </w:pPr>
            <w:r>
              <w:rPr>
                <w:rFonts w:ascii="Calibri" w:eastAsia="Times New Roman" w:hAnsi="Calibri"/>
                <w:color w:val="000000"/>
              </w:rPr>
              <w:t>3</w:t>
            </w:r>
          </w:p>
        </w:tc>
        <w:tc>
          <w:tcPr>
            <w:tcW w:w="7959" w:type="dxa"/>
            <w:shd w:val="clear" w:color="auto" w:fill="auto"/>
            <w:hideMark/>
          </w:tcPr>
          <w:p w14:paraId="3BD6D382" w14:textId="77777777" w:rsidR="00486171" w:rsidRDefault="00486171">
            <w:pPr>
              <w:rPr>
                <w:rFonts w:ascii="Calibri" w:eastAsia="Times New Roman" w:hAnsi="Calibri"/>
                <w:color w:val="000000"/>
              </w:rPr>
            </w:pPr>
            <w:r>
              <w:rPr>
                <w:rFonts w:ascii="Calibri" w:eastAsia="Times New Roman" w:hAnsi="Calibri"/>
                <w:color w:val="000000"/>
              </w:rPr>
              <w:t xml:space="preserve">When I issue a query for a date range what sections in a summary of care should the range be applied against? </w:t>
            </w:r>
          </w:p>
        </w:tc>
        <w:tc>
          <w:tcPr>
            <w:tcW w:w="4372" w:type="dxa"/>
            <w:shd w:val="clear" w:color="auto" w:fill="auto"/>
            <w:noWrap/>
            <w:hideMark/>
          </w:tcPr>
          <w:p w14:paraId="3B7CED4E" w14:textId="3A3F41A0" w:rsidR="00486171" w:rsidRDefault="00E743A8">
            <w:pPr>
              <w:rPr>
                <w:rFonts w:ascii="Calibri" w:eastAsia="Times New Roman" w:hAnsi="Calibri"/>
                <w:color w:val="000000"/>
              </w:rPr>
            </w:pPr>
            <w:r>
              <w:rPr>
                <w:rFonts w:ascii="Calibri" w:eastAsia="Times New Roman" w:hAnsi="Calibri"/>
                <w:color w:val="000000"/>
              </w:rPr>
              <w:t>General CCD</w:t>
            </w:r>
          </w:p>
        </w:tc>
      </w:tr>
      <w:tr w:rsidR="008441DA" w14:paraId="270A502D" w14:textId="77777777" w:rsidTr="0040079E">
        <w:trPr>
          <w:trHeight w:val="692"/>
        </w:trPr>
        <w:tc>
          <w:tcPr>
            <w:tcW w:w="769" w:type="dxa"/>
            <w:shd w:val="clear" w:color="auto" w:fill="auto"/>
            <w:noWrap/>
            <w:hideMark/>
          </w:tcPr>
          <w:p w14:paraId="5A8E86C2" w14:textId="77777777" w:rsidR="00486171" w:rsidRDefault="00486171">
            <w:pPr>
              <w:jc w:val="right"/>
              <w:rPr>
                <w:rFonts w:ascii="Calibri" w:eastAsia="Times New Roman" w:hAnsi="Calibri"/>
                <w:color w:val="000000"/>
              </w:rPr>
            </w:pPr>
            <w:r>
              <w:rPr>
                <w:rFonts w:ascii="Calibri" w:eastAsia="Times New Roman" w:hAnsi="Calibri"/>
                <w:color w:val="000000"/>
              </w:rPr>
              <w:t>4</w:t>
            </w:r>
          </w:p>
        </w:tc>
        <w:tc>
          <w:tcPr>
            <w:tcW w:w="7959" w:type="dxa"/>
            <w:shd w:val="clear" w:color="auto" w:fill="auto"/>
            <w:hideMark/>
          </w:tcPr>
          <w:p w14:paraId="28D4B7FD" w14:textId="77777777" w:rsidR="00486171" w:rsidRDefault="00486171">
            <w:pPr>
              <w:rPr>
                <w:rFonts w:ascii="Calibri" w:eastAsia="Times New Roman" w:hAnsi="Calibri"/>
                <w:color w:val="000000"/>
              </w:rPr>
            </w:pPr>
            <w:r>
              <w:rPr>
                <w:rFonts w:ascii="Calibri" w:eastAsia="Times New Roman" w:hAnsi="Calibri"/>
                <w:color w:val="000000"/>
              </w:rPr>
              <w:t xml:space="preserve"> Is a summary of care or continuity of care document based on a single encounter, multiple encounters, episodic of care?</w:t>
            </w:r>
          </w:p>
        </w:tc>
        <w:tc>
          <w:tcPr>
            <w:tcW w:w="4372" w:type="dxa"/>
            <w:shd w:val="clear" w:color="auto" w:fill="auto"/>
            <w:noWrap/>
            <w:hideMark/>
          </w:tcPr>
          <w:p w14:paraId="03A333E3" w14:textId="77777777" w:rsidR="00486171" w:rsidRDefault="00486171">
            <w:pPr>
              <w:rPr>
                <w:rFonts w:ascii="Calibri" w:eastAsia="Times New Roman" w:hAnsi="Calibri"/>
                <w:color w:val="000000"/>
              </w:rPr>
            </w:pPr>
            <w:r>
              <w:rPr>
                <w:rFonts w:ascii="Calibri" w:eastAsia="Times New Roman" w:hAnsi="Calibri"/>
                <w:color w:val="000000"/>
              </w:rPr>
              <w:t>General - CCD</w:t>
            </w:r>
          </w:p>
        </w:tc>
      </w:tr>
      <w:tr w:rsidR="008441DA" w14:paraId="02262753" w14:textId="77777777" w:rsidTr="0040079E">
        <w:trPr>
          <w:trHeight w:val="1250"/>
        </w:trPr>
        <w:tc>
          <w:tcPr>
            <w:tcW w:w="769" w:type="dxa"/>
            <w:shd w:val="clear" w:color="auto" w:fill="auto"/>
            <w:noWrap/>
            <w:hideMark/>
          </w:tcPr>
          <w:p w14:paraId="51B2977A" w14:textId="77777777" w:rsidR="00486171" w:rsidRDefault="00486171">
            <w:pPr>
              <w:jc w:val="right"/>
              <w:rPr>
                <w:rFonts w:ascii="Calibri" w:eastAsia="Times New Roman" w:hAnsi="Calibri"/>
                <w:color w:val="000000"/>
              </w:rPr>
            </w:pPr>
            <w:r>
              <w:rPr>
                <w:rFonts w:ascii="Calibri" w:eastAsia="Times New Roman" w:hAnsi="Calibri"/>
                <w:color w:val="000000"/>
              </w:rPr>
              <w:t>5</w:t>
            </w:r>
          </w:p>
        </w:tc>
        <w:tc>
          <w:tcPr>
            <w:tcW w:w="7959" w:type="dxa"/>
            <w:shd w:val="clear" w:color="auto" w:fill="auto"/>
            <w:hideMark/>
          </w:tcPr>
          <w:p w14:paraId="4B6A07F3" w14:textId="77777777" w:rsidR="00486171" w:rsidRDefault="00486171">
            <w:pPr>
              <w:rPr>
                <w:rFonts w:ascii="Calibri" w:eastAsia="Times New Roman" w:hAnsi="Calibri"/>
                <w:color w:val="000000"/>
              </w:rPr>
            </w:pPr>
            <w:r>
              <w:rPr>
                <w:rFonts w:ascii="Calibri" w:eastAsia="Times New Roman" w:hAnsi="Calibri"/>
                <w:color w:val="000000"/>
              </w:rPr>
              <w:t>Do I use the summary of care or continuity of care document like a table of content referring to specific other documents for the detailed clinical notes? other documents might be a discharge summary, operative note, progress lab, labs? Or, can on include clinical notes/reports inside the CCD health summary?</w:t>
            </w:r>
          </w:p>
        </w:tc>
        <w:tc>
          <w:tcPr>
            <w:tcW w:w="4372" w:type="dxa"/>
            <w:shd w:val="clear" w:color="auto" w:fill="auto"/>
            <w:noWrap/>
            <w:hideMark/>
          </w:tcPr>
          <w:p w14:paraId="3DBFCCF2" w14:textId="77777777" w:rsidR="00486171" w:rsidRDefault="00486171">
            <w:pPr>
              <w:rPr>
                <w:rFonts w:ascii="Calibri" w:eastAsia="Times New Roman" w:hAnsi="Calibri"/>
                <w:color w:val="000000"/>
              </w:rPr>
            </w:pPr>
            <w:r>
              <w:rPr>
                <w:rFonts w:ascii="Calibri" w:eastAsia="Times New Roman" w:hAnsi="Calibri"/>
                <w:color w:val="000000"/>
              </w:rPr>
              <w:t>General - Notes</w:t>
            </w:r>
          </w:p>
        </w:tc>
      </w:tr>
      <w:tr w:rsidR="008441DA" w14:paraId="184943D1" w14:textId="77777777" w:rsidTr="0040079E">
        <w:trPr>
          <w:trHeight w:val="377"/>
        </w:trPr>
        <w:tc>
          <w:tcPr>
            <w:tcW w:w="769" w:type="dxa"/>
            <w:shd w:val="clear" w:color="auto" w:fill="auto"/>
            <w:noWrap/>
            <w:hideMark/>
          </w:tcPr>
          <w:p w14:paraId="0CBF529A" w14:textId="77777777" w:rsidR="00486171" w:rsidRDefault="00486171">
            <w:pPr>
              <w:jc w:val="right"/>
              <w:rPr>
                <w:rFonts w:ascii="Calibri" w:eastAsia="Times New Roman" w:hAnsi="Calibri"/>
                <w:color w:val="000000"/>
              </w:rPr>
            </w:pPr>
            <w:r>
              <w:rPr>
                <w:rFonts w:ascii="Calibri" w:eastAsia="Times New Roman" w:hAnsi="Calibri"/>
                <w:color w:val="000000"/>
              </w:rPr>
              <w:t>6</w:t>
            </w:r>
          </w:p>
        </w:tc>
        <w:tc>
          <w:tcPr>
            <w:tcW w:w="7959" w:type="dxa"/>
            <w:shd w:val="clear" w:color="auto" w:fill="auto"/>
            <w:hideMark/>
          </w:tcPr>
          <w:p w14:paraId="22D0A14F" w14:textId="77777777" w:rsidR="00486171" w:rsidRDefault="00486171">
            <w:pPr>
              <w:rPr>
                <w:rFonts w:ascii="Calibri" w:eastAsia="Times New Roman" w:hAnsi="Calibri"/>
                <w:color w:val="000000"/>
              </w:rPr>
            </w:pPr>
            <w:r>
              <w:rPr>
                <w:rFonts w:ascii="Calibri" w:eastAsia="Times New Roman" w:hAnsi="Calibri"/>
                <w:color w:val="000000"/>
              </w:rPr>
              <w:t>How do I handle external references that may cross security contexts?</w:t>
            </w:r>
          </w:p>
        </w:tc>
        <w:tc>
          <w:tcPr>
            <w:tcW w:w="4372" w:type="dxa"/>
            <w:shd w:val="clear" w:color="auto" w:fill="auto"/>
            <w:noWrap/>
            <w:hideMark/>
          </w:tcPr>
          <w:p w14:paraId="38C9297C" w14:textId="77777777" w:rsidR="00486171" w:rsidRDefault="00486171">
            <w:pPr>
              <w:rPr>
                <w:rFonts w:ascii="Calibri" w:eastAsia="Times New Roman" w:hAnsi="Calibri"/>
                <w:color w:val="000000"/>
              </w:rPr>
            </w:pPr>
            <w:r>
              <w:rPr>
                <w:rFonts w:ascii="Calibri" w:eastAsia="Times New Roman" w:hAnsi="Calibri"/>
                <w:color w:val="000000"/>
              </w:rPr>
              <w:t>General - Links</w:t>
            </w:r>
          </w:p>
        </w:tc>
      </w:tr>
      <w:tr w:rsidR="008441DA" w14:paraId="5EB3D379" w14:textId="77777777" w:rsidTr="0040079E">
        <w:trPr>
          <w:trHeight w:val="638"/>
        </w:trPr>
        <w:tc>
          <w:tcPr>
            <w:tcW w:w="769" w:type="dxa"/>
            <w:shd w:val="clear" w:color="auto" w:fill="auto"/>
            <w:noWrap/>
            <w:hideMark/>
          </w:tcPr>
          <w:p w14:paraId="4DBB68EA" w14:textId="77777777" w:rsidR="00486171" w:rsidRDefault="00486171">
            <w:pPr>
              <w:jc w:val="right"/>
              <w:rPr>
                <w:rFonts w:ascii="Calibri" w:eastAsia="Times New Roman" w:hAnsi="Calibri"/>
                <w:color w:val="000000"/>
              </w:rPr>
            </w:pPr>
            <w:r>
              <w:rPr>
                <w:rFonts w:ascii="Calibri" w:eastAsia="Times New Roman" w:hAnsi="Calibri"/>
                <w:color w:val="000000"/>
              </w:rPr>
              <w:t>7</w:t>
            </w:r>
          </w:p>
        </w:tc>
        <w:tc>
          <w:tcPr>
            <w:tcW w:w="7959" w:type="dxa"/>
            <w:shd w:val="clear" w:color="auto" w:fill="auto"/>
            <w:hideMark/>
          </w:tcPr>
          <w:p w14:paraId="29B4B77E" w14:textId="77777777" w:rsidR="00486171" w:rsidRDefault="00486171">
            <w:pPr>
              <w:rPr>
                <w:rFonts w:ascii="Calibri" w:eastAsia="Times New Roman" w:hAnsi="Calibri"/>
                <w:color w:val="000000"/>
              </w:rPr>
            </w:pPr>
            <w:r>
              <w:rPr>
                <w:rFonts w:ascii="Calibri" w:eastAsia="Times New Roman" w:hAnsi="Calibri"/>
                <w:color w:val="000000"/>
              </w:rPr>
              <w:t>For a query, how do I deem what is the minimal necessary information required to satisfy a request?</w:t>
            </w:r>
          </w:p>
        </w:tc>
        <w:tc>
          <w:tcPr>
            <w:tcW w:w="4372" w:type="dxa"/>
            <w:shd w:val="clear" w:color="auto" w:fill="auto"/>
            <w:noWrap/>
            <w:hideMark/>
          </w:tcPr>
          <w:p w14:paraId="14F0387D" w14:textId="77777777" w:rsidR="00486171" w:rsidRDefault="00486171">
            <w:pPr>
              <w:rPr>
                <w:rFonts w:ascii="Calibri" w:eastAsia="Times New Roman" w:hAnsi="Calibri"/>
                <w:color w:val="000000"/>
              </w:rPr>
            </w:pPr>
            <w:r>
              <w:rPr>
                <w:rFonts w:ascii="Calibri" w:eastAsia="Times New Roman" w:hAnsi="Calibri"/>
                <w:color w:val="000000"/>
              </w:rPr>
              <w:t>General - data limits</w:t>
            </w:r>
          </w:p>
        </w:tc>
      </w:tr>
      <w:tr w:rsidR="008441DA" w14:paraId="358C5904" w14:textId="77777777" w:rsidTr="0040079E">
        <w:trPr>
          <w:trHeight w:val="359"/>
        </w:trPr>
        <w:tc>
          <w:tcPr>
            <w:tcW w:w="769" w:type="dxa"/>
            <w:shd w:val="clear" w:color="auto" w:fill="auto"/>
            <w:noWrap/>
            <w:hideMark/>
          </w:tcPr>
          <w:p w14:paraId="33C4AE69" w14:textId="77777777" w:rsidR="00486171" w:rsidRDefault="00486171">
            <w:pPr>
              <w:jc w:val="right"/>
              <w:rPr>
                <w:rFonts w:ascii="Calibri" w:eastAsia="Times New Roman" w:hAnsi="Calibri"/>
                <w:color w:val="000000"/>
              </w:rPr>
            </w:pPr>
            <w:r>
              <w:rPr>
                <w:rFonts w:ascii="Calibri" w:eastAsia="Times New Roman" w:hAnsi="Calibri"/>
                <w:color w:val="000000"/>
              </w:rPr>
              <w:t>8</w:t>
            </w:r>
          </w:p>
        </w:tc>
        <w:tc>
          <w:tcPr>
            <w:tcW w:w="7959" w:type="dxa"/>
            <w:shd w:val="clear" w:color="auto" w:fill="auto"/>
            <w:hideMark/>
          </w:tcPr>
          <w:p w14:paraId="1B63C9BD" w14:textId="77777777" w:rsidR="00486171" w:rsidRDefault="00486171">
            <w:pPr>
              <w:rPr>
                <w:rFonts w:ascii="Calibri" w:eastAsia="Times New Roman" w:hAnsi="Calibri"/>
                <w:color w:val="000000"/>
              </w:rPr>
            </w:pPr>
            <w:r>
              <w:rPr>
                <w:rFonts w:ascii="Calibri" w:eastAsia="Times New Roman" w:hAnsi="Calibri"/>
                <w:color w:val="000000"/>
              </w:rPr>
              <w:t>How is embedded formatting handled within text elements?</w:t>
            </w:r>
          </w:p>
        </w:tc>
        <w:tc>
          <w:tcPr>
            <w:tcW w:w="4372" w:type="dxa"/>
            <w:shd w:val="clear" w:color="auto" w:fill="auto"/>
            <w:noWrap/>
            <w:hideMark/>
          </w:tcPr>
          <w:p w14:paraId="5E3F1819" w14:textId="77777777" w:rsidR="00486171" w:rsidRDefault="00486171">
            <w:pPr>
              <w:rPr>
                <w:rFonts w:ascii="Calibri" w:eastAsia="Times New Roman" w:hAnsi="Calibri"/>
                <w:color w:val="000000"/>
              </w:rPr>
            </w:pPr>
            <w:r>
              <w:rPr>
                <w:rFonts w:ascii="Calibri" w:eastAsia="Times New Roman" w:hAnsi="Calibri"/>
                <w:color w:val="000000"/>
              </w:rPr>
              <w:t>General - Notes</w:t>
            </w:r>
          </w:p>
        </w:tc>
      </w:tr>
      <w:tr w:rsidR="008441DA" w14:paraId="4BCC2F39" w14:textId="77777777" w:rsidTr="0040079E">
        <w:trPr>
          <w:trHeight w:val="710"/>
        </w:trPr>
        <w:tc>
          <w:tcPr>
            <w:tcW w:w="769" w:type="dxa"/>
            <w:shd w:val="clear" w:color="auto" w:fill="auto"/>
            <w:noWrap/>
            <w:hideMark/>
          </w:tcPr>
          <w:p w14:paraId="643FB170" w14:textId="77777777" w:rsidR="00486171" w:rsidRDefault="00486171">
            <w:pPr>
              <w:jc w:val="right"/>
              <w:rPr>
                <w:rFonts w:ascii="Calibri" w:eastAsia="Times New Roman" w:hAnsi="Calibri"/>
                <w:color w:val="000000"/>
              </w:rPr>
            </w:pPr>
            <w:r>
              <w:rPr>
                <w:rFonts w:ascii="Calibri" w:eastAsia="Times New Roman" w:hAnsi="Calibri"/>
                <w:color w:val="000000"/>
              </w:rPr>
              <w:t>9</w:t>
            </w:r>
          </w:p>
        </w:tc>
        <w:tc>
          <w:tcPr>
            <w:tcW w:w="7959" w:type="dxa"/>
            <w:shd w:val="clear" w:color="auto" w:fill="auto"/>
            <w:hideMark/>
          </w:tcPr>
          <w:p w14:paraId="7A86FE5C" w14:textId="77777777" w:rsidR="00486171" w:rsidRDefault="00486171">
            <w:pPr>
              <w:rPr>
                <w:rFonts w:ascii="Calibri" w:eastAsia="Times New Roman" w:hAnsi="Calibri"/>
                <w:color w:val="000000"/>
              </w:rPr>
            </w:pPr>
            <w:r>
              <w:rPr>
                <w:rFonts w:ascii="Calibri" w:eastAsia="Times New Roman" w:hAnsi="Calibri"/>
                <w:color w:val="000000"/>
              </w:rPr>
              <w:t>What consistency should be enforced between the narrative block and the structured entries?</w:t>
            </w:r>
          </w:p>
        </w:tc>
        <w:tc>
          <w:tcPr>
            <w:tcW w:w="4372" w:type="dxa"/>
            <w:shd w:val="clear" w:color="auto" w:fill="auto"/>
            <w:noWrap/>
            <w:hideMark/>
          </w:tcPr>
          <w:p w14:paraId="27D9061C" w14:textId="77777777" w:rsidR="00486171" w:rsidRDefault="00486171">
            <w:pPr>
              <w:rPr>
                <w:rFonts w:ascii="Calibri" w:eastAsia="Times New Roman" w:hAnsi="Calibri"/>
                <w:color w:val="000000"/>
              </w:rPr>
            </w:pPr>
            <w:r>
              <w:rPr>
                <w:rFonts w:ascii="Calibri" w:eastAsia="Times New Roman" w:hAnsi="Calibri"/>
                <w:color w:val="000000"/>
              </w:rPr>
              <w:t>General - Narratives</w:t>
            </w:r>
          </w:p>
        </w:tc>
      </w:tr>
      <w:tr w:rsidR="008441DA" w14:paraId="7CD09AF4" w14:textId="77777777" w:rsidTr="0040079E">
        <w:trPr>
          <w:trHeight w:val="647"/>
        </w:trPr>
        <w:tc>
          <w:tcPr>
            <w:tcW w:w="769" w:type="dxa"/>
            <w:shd w:val="clear" w:color="auto" w:fill="auto"/>
            <w:noWrap/>
            <w:hideMark/>
          </w:tcPr>
          <w:p w14:paraId="733C6962" w14:textId="77777777" w:rsidR="00486171" w:rsidRDefault="00486171">
            <w:pPr>
              <w:jc w:val="right"/>
              <w:rPr>
                <w:rFonts w:ascii="Calibri" w:eastAsia="Times New Roman" w:hAnsi="Calibri"/>
                <w:color w:val="000000"/>
              </w:rPr>
            </w:pPr>
            <w:r>
              <w:rPr>
                <w:rFonts w:ascii="Calibri" w:eastAsia="Times New Roman" w:hAnsi="Calibri"/>
                <w:color w:val="000000"/>
              </w:rPr>
              <w:t>10</w:t>
            </w:r>
          </w:p>
        </w:tc>
        <w:tc>
          <w:tcPr>
            <w:tcW w:w="7959" w:type="dxa"/>
            <w:shd w:val="clear" w:color="auto" w:fill="auto"/>
            <w:hideMark/>
          </w:tcPr>
          <w:p w14:paraId="6FA3BFF9" w14:textId="072F1E33" w:rsidR="00486171" w:rsidRDefault="00486171">
            <w:pPr>
              <w:rPr>
                <w:rFonts w:ascii="Calibri" w:eastAsia="Times New Roman" w:hAnsi="Calibri"/>
                <w:color w:val="000000"/>
              </w:rPr>
            </w:pPr>
            <w:r>
              <w:rPr>
                <w:rFonts w:ascii="Calibri" w:eastAsia="Times New Roman" w:hAnsi="Calibri"/>
                <w:color w:val="000000"/>
              </w:rPr>
              <w:t>What dat</w:t>
            </w:r>
            <w:r w:rsidR="008441DA">
              <w:rPr>
                <w:rFonts w:ascii="Calibri" w:eastAsia="Times New Roman" w:hAnsi="Calibri"/>
                <w:color w:val="000000"/>
              </w:rPr>
              <w:t>e ranges or max number of occurrences</w:t>
            </w:r>
            <w:r>
              <w:rPr>
                <w:rFonts w:ascii="Calibri" w:eastAsia="Times New Roman" w:hAnsi="Calibri"/>
                <w:color w:val="000000"/>
              </w:rPr>
              <w:t xml:space="preserve"> should be applied to each section of the CCD?</w:t>
            </w:r>
          </w:p>
        </w:tc>
        <w:tc>
          <w:tcPr>
            <w:tcW w:w="4372" w:type="dxa"/>
            <w:shd w:val="clear" w:color="auto" w:fill="auto"/>
            <w:noWrap/>
            <w:hideMark/>
          </w:tcPr>
          <w:p w14:paraId="78089888" w14:textId="77777777" w:rsidR="00486171" w:rsidRDefault="00486171">
            <w:pPr>
              <w:rPr>
                <w:rFonts w:ascii="Calibri" w:eastAsia="Times New Roman" w:hAnsi="Calibri"/>
                <w:color w:val="000000"/>
              </w:rPr>
            </w:pPr>
            <w:r>
              <w:rPr>
                <w:rFonts w:ascii="Calibri" w:eastAsia="Times New Roman" w:hAnsi="Calibri"/>
                <w:color w:val="000000"/>
              </w:rPr>
              <w:t>same as #7</w:t>
            </w:r>
          </w:p>
        </w:tc>
      </w:tr>
      <w:tr w:rsidR="008441DA" w14:paraId="7ED159CA" w14:textId="77777777" w:rsidTr="0040079E">
        <w:trPr>
          <w:trHeight w:val="728"/>
        </w:trPr>
        <w:tc>
          <w:tcPr>
            <w:tcW w:w="769" w:type="dxa"/>
            <w:shd w:val="clear" w:color="auto" w:fill="auto"/>
            <w:noWrap/>
            <w:hideMark/>
          </w:tcPr>
          <w:p w14:paraId="69D58517" w14:textId="77777777" w:rsidR="00486171" w:rsidRDefault="00486171">
            <w:pPr>
              <w:jc w:val="right"/>
              <w:rPr>
                <w:rFonts w:ascii="Calibri" w:eastAsia="Times New Roman" w:hAnsi="Calibri"/>
                <w:color w:val="000000"/>
              </w:rPr>
            </w:pPr>
            <w:r>
              <w:rPr>
                <w:rFonts w:ascii="Calibri" w:eastAsia="Times New Roman" w:hAnsi="Calibri"/>
                <w:color w:val="000000"/>
              </w:rPr>
              <w:t>11</w:t>
            </w:r>
          </w:p>
        </w:tc>
        <w:tc>
          <w:tcPr>
            <w:tcW w:w="7959" w:type="dxa"/>
            <w:shd w:val="clear" w:color="auto" w:fill="auto"/>
            <w:hideMark/>
          </w:tcPr>
          <w:p w14:paraId="3F5FA656" w14:textId="77777777" w:rsidR="00486171" w:rsidRDefault="00486171">
            <w:pPr>
              <w:rPr>
                <w:rFonts w:ascii="Calibri" w:eastAsia="Times New Roman" w:hAnsi="Calibri"/>
                <w:color w:val="000000"/>
              </w:rPr>
            </w:pPr>
            <w:r>
              <w:rPr>
                <w:rFonts w:ascii="Calibri" w:eastAsia="Times New Roman" w:hAnsi="Calibri"/>
                <w:color w:val="000000"/>
              </w:rPr>
              <w:t>How do we prevent duplicative information within the CCD? How do we deal with the presence of duplicate information within the CCD?</w:t>
            </w:r>
          </w:p>
        </w:tc>
        <w:tc>
          <w:tcPr>
            <w:tcW w:w="4372" w:type="dxa"/>
            <w:shd w:val="clear" w:color="auto" w:fill="auto"/>
            <w:noWrap/>
            <w:hideMark/>
          </w:tcPr>
          <w:p w14:paraId="537D090F" w14:textId="34A2A8D5" w:rsidR="00486171" w:rsidRDefault="00486171">
            <w:pPr>
              <w:rPr>
                <w:rFonts w:ascii="Calibri" w:eastAsia="Times New Roman" w:hAnsi="Calibri"/>
                <w:color w:val="000000"/>
              </w:rPr>
            </w:pPr>
            <w:r>
              <w:rPr>
                <w:rFonts w:ascii="Calibri" w:eastAsia="Times New Roman" w:hAnsi="Calibri"/>
                <w:color w:val="000000"/>
              </w:rPr>
              <w:t>General - CCD dup data</w:t>
            </w:r>
          </w:p>
        </w:tc>
      </w:tr>
      <w:tr w:rsidR="008441DA" w14:paraId="134C68E8" w14:textId="77777777" w:rsidTr="0040079E">
        <w:trPr>
          <w:trHeight w:val="1520"/>
        </w:trPr>
        <w:tc>
          <w:tcPr>
            <w:tcW w:w="769" w:type="dxa"/>
            <w:shd w:val="clear" w:color="auto" w:fill="auto"/>
            <w:noWrap/>
            <w:hideMark/>
          </w:tcPr>
          <w:p w14:paraId="406E9651" w14:textId="77777777" w:rsidR="00486171" w:rsidRDefault="00486171">
            <w:pPr>
              <w:jc w:val="right"/>
              <w:rPr>
                <w:rFonts w:ascii="Calibri" w:eastAsia="Times New Roman" w:hAnsi="Calibri"/>
                <w:color w:val="000000"/>
              </w:rPr>
            </w:pPr>
            <w:r>
              <w:rPr>
                <w:rFonts w:ascii="Calibri" w:eastAsia="Times New Roman" w:hAnsi="Calibri"/>
                <w:color w:val="000000"/>
              </w:rPr>
              <w:t>12</w:t>
            </w:r>
          </w:p>
        </w:tc>
        <w:tc>
          <w:tcPr>
            <w:tcW w:w="7959" w:type="dxa"/>
            <w:shd w:val="clear" w:color="auto" w:fill="auto"/>
            <w:hideMark/>
          </w:tcPr>
          <w:p w14:paraId="6D8965AF" w14:textId="77777777" w:rsidR="00486171" w:rsidRDefault="00486171">
            <w:pPr>
              <w:rPr>
                <w:rFonts w:ascii="Calibri" w:eastAsia="Times New Roman" w:hAnsi="Calibri"/>
                <w:color w:val="000000"/>
              </w:rPr>
            </w:pPr>
            <w:r>
              <w:rPr>
                <w:rFonts w:ascii="Calibri" w:eastAsia="Times New Roman" w:hAnsi="Calibri"/>
                <w:color w:val="000000"/>
              </w:rPr>
              <w:t>What happens when the CCD is simply too large due to "excessive" amounts of data contained therein--for instance, what if everything is simply "stuffed" into the summary of care section? Should the summary of care section, as a matter of best practice, be advised to serve as an index into other sections/areas that contain the relevant data?</w:t>
            </w:r>
          </w:p>
        </w:tc>
        <w:tc>
          <w:tcPr>
            <w:tcW w:w="4372" w:type="dxa"/>
            <w:shd w:val="clear" w:color="auto" w:fill="auto"/>
            <w:noWrap/>
            <w:hideMark/>
          </w:tcPr>
          <w:p w14:paraId="4B0ED69F" w14:textId="77777777" w:rsidR="00486171" w:rsidRDefault="00486171">
            <w:pPr>
              <w:rPr>
                <w:rFonts w:ascii="Calibri" w:eastAsia="Times New Roman" w:hAnsi="Calibri"/>
                <w:color w:val="000000"/>
              </w:rPr>
            </w:pPr>
            <w:r>
              <w:rPr>
                <w:rFonts w:ascii="Calibri" w:eastAsia="Times New Roman" w:hAnsi="Calibri"/>
                <w:color w:val="000000"/>
              </w:rPr>
              <w:t>General - CCD size</w:t>
            </w:r>
          </w:p>
        </w:tc>
      </w:tr>
      <w:tr w:rsidR="008441DA" w14:paraId="62A7B402" w14:textId="77777777" w:rsidTr="0040079E">
        <w:trPr>
          <w:trHeight w:val="728"/>
        </w:trPr>
        <w:tc>
          <w:tcPr>
            <w:tcW w:w="769" w:type="dxa"/>
            <w:shd w:val="clear" w:color="auto" w:fill="auto"/>
            <w:noWrap/>
            <w:hideMark/>
          </w:tcPr>
          <w:p w14:paraId="75614945" w14:textId="77777777" w:rsidR="00486171" w:rsidRDefault="00486171">
            <w:pPr>
              <w:jc w:val="right"/>
              <w:rPr>
                <w:rFonts w:ascii="Calibri" w:eastAsia="Times New Roman" w:hAnsi="Calibri"/>
                <w:color w:val="000000"/>
              </w:rPr>
            </w:pPr>
            <w:r>
              <w:rPr>
                <w:rFonts w:ascii="Calibri" w:eastAsia="Times New Roman" w:hAnsi="Calibri"/>
                <w:color w:val="000000"/>
              </w:rPr>
              <w:t>13</w:t>
            </w:r>
          </w:p>
        </w:tc>
        <w:tc>
          <w:tcPr>
            <w:tcW w:w="7959" w:type="dxa"/>
            <w:shd w:val="clear" w:color="auto" w:fill="auto"/>
            <w:hideMark/>
          </w:tcPr>
          <w:p w14:paraId="3044D6BA" w14:textId="77777777" w:rsidR="00486171" w:rsidRDefault="00486171">
            <w:pPr>
              <w:rPr>
                <w:rFonts w:ascii="Calibri" w:eastAsia="Times New Roman" w:hAnsi="Calibri"/>
                <w:color w:val="000000"/>
              </w:rPr>
            </w:pPr>
            <w:r>
              <w:rPr>
                <w:rFonts w:ascii="Calibri" w:eastAsia="Times New Roman" w:hAnsi="Calibri"/>
                <w:color w:val="000000"/>
              </w:rPr>
              <w:t>What is the minimal set of metadata that a Content Consumer should display from a query response to help providers have sufficient information to choose from the returned list?</w:t>
            </w:r>
          </w:p>
        </w:tc>
        <w:tc>
          <w:tcPr>
            <w:tcW w:w="4372" w:type="dxa"/>
            <w:shd w:val="clear" w:color="auto" w:fill="auto"/>
            <w:noWrap/>
            <w:hideMark/>
          </w:tcPr>
          <w:p w14:paraId="5BEE5E62" w14:textId="77777777" w:rsidR="00486171" w:rsidRDefault="00486171">
            <w:pPr>
              <w:rPr>
                <w:rFonts w:ascii="Calibri" w:eastAsia="Times New Roman" w:hAnsi="Calibri"/>
                <w:color w:val="000000"/>
              </w:rPr>
            </w:pPr>
            <w:r>
              <w:rPr>
                <w:rFonts w:ascii="Calibri" w:eastAsia="Times New Roman" w:hAnsi="Calibri"/>
                <w:color w:val="000000"/>
              </w:rPr>
              <w:t>General - metadata</w:t>
            </w:r>
          </w:p>
        </w:tc>
      </w:tr>
      <w:tr w:rsidR="008441DA" w14:paraId="75C45288" w14:textId="77777777" w:rsidTr="0040079E">
        <w:trPr>
          <w:trHeight w:val="701"/>
        </w:trPr>
        <w:tc>
          <w:tcPr>
            <w:tcW w:w="769" w:type="dxa"/>
            <w:shd w:val="clear" w:color="auto" w:fill="auto"/>
            <w:noWrap/>
            <w:hideMark/>
          </w:tcPr>
          <w:p w14:paraId="56B1ABD5" w14:textId="77777777" w:rsidR="00486171" w:rsidRDefault="00486171">
            <w:pPr>
              <w:jc w:val="right"/>
              <w:rPr>
                <w:rFonts w:ascii="Calibri" w:eastAsia="Times New Roman" w:hAnsi="Calibri"/>
                <w:color w:val="000000"/>
              </w:rPr>
            </w:pPr>
            <w:r>
              <w:rPr>
                <w:rFonts w:ascii="Calibri" w:eastAsia="Times New Roman" w:hAnsi="Calibri"/>
                <w:color w:val="000000"/>
              </w:rPr>
              <w:lastRenderedPageBreak/>
              <w:t>14</w:t>
            </w:r>
          </w:p>
        </w:tc>
        <w:tc>
          <w:tcPr>
            <w:tcW w:w="7959" w:type="dxa"/>
            <w:shd w:val="clear" w:color="auto" w:fill="auto"/>
            <w:hideMark/>
          </w:tcPr>
          <w:p w14:paraId="7919F4EC" w14:textId="77777777" w:rsidR="00486171" w:rsidRDefault="00486171">
            <w:pPr>
              <w:rPr>
                <w:rFonts w:ascii="Calibri" w:eastAsia="Times New Roman" w:hAnsi="Calibri"/>
                <w:color w:val="000000"/>
              </w:rPr>
            </w:pPr>
            <w:r>
              <w:rPr>
                <w:rFonts w:ascii="Calibri" w:eastAsia="Times New Roman" w:hAnsi="Calibri"/>
                <w:color w:val="000000"/>
              </w:rPr>
              <w:t>Some provider comments recently are: It is just a CCD….where is the narrative? Where are the operative and procedure notes?</w:t>
            </w:r>
          </w:p>
        </w:tc>
        <w:tc>
          <w:tcPr>
            <w:tcW w:w="4372" w:type="dxa"/>
            <w:shd w:val="clear" w:color="auto" w:fill="auto"/>
            <w:noWrap/>
            <w:hideMark/>
          </w:tcPr>
          <w:p w14:paraId="73D60D2C" w14:textId="77777777" w:rsidR="00486171" w:rsidRDefault="00486171">
            <w:pPr>
              <w:rPr>
                <w:rFonts w:ascii="Calibri" w:eastAsia="Times New Roman" w:hAnsi="Calibri"/>
                <w:color w:val="000000"/>
              </w:rPr>
            </w:pPr>
            <w:r>
              <w:rPr>
                <w:rFonts w:ascii="Calibri" w:eastAsia="Times New Roman" w:hAnsi="Calibri"/>
                <w:color w:val="000000"/>
              </w:rPr>
              <w:t>General - Notes</w:t>
            </w:r>
          </w:p>
        </w:tc>
      </w:tr>
      <w:tr w:rsidR="008441DA" w14:paraId="6926C59F" w14:textId="77777777" w:rsidTr="0040079E">
        <w:trPr>
          <w:trHeight w:val="944"/>
        </w:trPr>
        <w:tc>
          <w:tcPr>
            <w:tcW w:w="769" w:type="dxa"/>
            <w:shd w:val="clear" w:color="auto" w:fill="auto"/>
            <w:noWrap/>
            <w:hideMark/>
          </w:tcPr>
          <w:p w14:paraId="079F2DDC" w14:textId="77777777" w:rsidR="00486171" w:rsidRDefault="00486171">
            <w:pPr>
              <w:jc w:val="right"/>
              <w:rPr>
                <w:rFonts w:ascii="Calibri" w:eastAsia="Times New Roman" w:hAnsi="Calibri"/>
                <w:color w:val="000000"/>
              </w:rPr>
            </w:pPr>
            <w:r>
              <w:rPr>
                <w:rFonts w:ascii="Calibri" w:eastAsia="Times New Roman" w:hAnsi="Calibri"/>
                <w:color w:val="000000"/>
              </w:rPr>
              <w:t>15</w:t>
            </w:r>
          </w:p>
        </w:tc>
        <w:tc>
          <w:tcPr>
            <w:tcW w:w="7959" w:type="dxa"/>
            <w:shd w:val="clear" w:color="auto" w:fill="auto"/>
            <w:hideMark/>
          </w:tcPr>
          <w:p w14:paraId="00AF0D8B" w14:textId="77777777" w:rsidR="00486171" w:rsidRDefault="00486171">
            <w:pPr>
              <w:rPr>
                <w:rFonts w:ascii="Calibri" w:eastAsia="Times New Roman" w:hAnsi="Calibri"/>
                <w:color w:val="000000"/>
              </w:rPr>
            </w:pPr>
            <w:r>
              <w:rPr>
                <w:rFonts w:ascii="Calibri" w:eastAsia="Times New Roman" w:hAnsi="Calibri"/>
                <w:color w:val="000000"/>
              </w:rPr>
              <w:t>How do we encourage the industry to move beyond the use of the CCD document type of C-CDA R1.1? What would encourage the use of the other document types? Relates to the question above on where is the narrative?</w:t>
            </w:r>
          </w:p>
        </w:tc>
        <w:tc>
          <w:tcPr>
            <w:tcW w:w="4372" w:type="dxa"/>
            <w:shd w:val="clear" w:color="auto" w:fill="auto"/>
            <w:hideMark/>
          </w:tcPr>
          <w:p w14:paraId="4193E39E" w14:textId="7574E6ED" w:rsidR="0040079E" w:rsidRDefault="00486171">
            <w:pPr>
              <w:rPr>
                <w:rFonts w:ascii="Calibri" w:eastAsia="Times New Roman" w:hAnsi="Calibri"/>
                <w:color w:val="000000"/>
              </w:rPr>
            </w:pPr>
            <w:r>
              <w:rPr>
                <w:rFonts w:ascii="Calibri" w:eastAsia="Times New Roman" w:hAnsi="Calibri"/>
                <w:color w:val="000000"/>
              </w:rPr>
              <w:t xml:space="preserve">General </w:t>
            </w:r>
            <w:r w:rsidR="0040079E">
              <w:rPr>
                <w:rFonts w:ascii="Calibri" w:eastAsia="Times New Roman" w:hAnsi="Calibri"/>
                <w:color w:val="000000"/>
              </w:rPr>
              <w:t>–</w:t>
            </w:r>
            <w:r>
              <w:rPr>
                <w:rFonts w:ascii="Calibri" w:eastAsia="Times New Roman" w:hAnsi="Calibri"/>
                <w:color w:val="000000"/>
              </w:rPr>
              <w:t xml:space="preserve"> </w:t>
            </w:r>
          </w:p>
          <w:p w14:paraId="56A73EF3" w14:textId="619009C6" w:rsidR="00486171" w:rsidRDefault="00486171">
            <w:pPr>
              <w:rPr>
                <w:rFonts w:ascii="Calibri" w:eastAsia="Times New Roman" w:hAnsi="Calibri"/>
                <w:color w:val="000000"/>
              </w:rPr>
            </w:pPr>
            <w:r>
              <w:rPr>
                <w:rFonts w:ascii="Calibri" w:eastAsia="Times New Roman" w:hAnsi="Calibri"/>
                <w:color w:val="000000"/>
              </w:rPr>
              <w:t>other CCDA templates</w:t>
            </w:r>
          </w:p>
        </w:tc>
      </w:tr>
      <w:tr w:rsidR="008441DA" w14:paraId="21FAD813" w14:textId="77777777" w:rsidTr="0040079E">
        <w:trPr>
          <w:trHeight w:val="350"/>
        </w:trPr>
        <w:tc>
          <w:tcPr>
            <w:tcW w:w="769" w:type="dxa"/>
            <w:shd w:val="clear" w:color="auto" w:fill="auto"/>
            <w:noWrap/>
            <w:hideMark/>
          </w:tcPr>
          <w:p w14:paraId="0F7845CC" w14:textId="77777777" w:rsidR="00486171" w:rsidRDefault="00486171">
            <w:pPr>
              <w:jc w:val="right"/>
              <w:rPr>
                <w:rFonts w:ascii="Calibri" w:eastAsia="Times New Roman" w:hAnsi="Calibri"/>
                <w:color w:val="000000"/>
              </w:rPr>
            </w:pPr>
            <w:r>
              <w:rPr>
                <w:rFonts w:ascii="Calibri" w:eastAsia="Times New Roman" w:hAnsi="Calibri"/>
                <w:color w:val="000000"/>
              </w:rPr>
              <w:t>16</w:t>
            </w:r>
          </w:p>
        </w:tc>
        <w:tc>
          <w:tcPr>
            <w:tcW w:w="7959" w:type="dxa"/>
            <w:shd w:val="clear" w:color="auto" w:fill="auto"/>
            <w:hideMark/>
          </w:tcPr>
          <w:p w14:paraId="141A5F34" w14:textId="77777777" w:rsidR="00486171" w:rsidRDefault="00486171">
            <w:pPr>
              <w:rPr>
                <w:rFonts w:ascii="Calibri" w:eastAsia="Times New Roman" w:hAnsi="Calibri"/>
                <w:color w:val="000000"/>
              </w:rPr>
            </w:pPr>
            <w:r>
              <w:rPr>
                <w:rFonts w:ascii="Calibri" w:eastAsia="Times New Roman" w:hAnsi="Calibri"/>
                <w:color w:val="000000"/>
              </w:rPr>
              <w:t>How do we handle versioning?</w:t>
            </w:r>
          </w:p>
        </w:tc>
        <w:tc>
          <w:tcPr>
            <w:tcW w:w="4372" w:type="dxa"/>
            <w:shd w:val="clear" w:color="auto" w:fill="auto"/>
            <w:noWrap/>
            <w:hideMark/>
          </w:tcPr>
          <w:p w14:paraId="52C31B4A" w14:textId="77777777" w:rsidR="00486171" w:rsidRDefault="00486171">
            <w:pPr>
              <w:rPr>
                <w:rFonts w:ascii="Calibri" w:eastAsia="Times New Roman" w:hAnsi="Calibri"/>
                <w:color w:val="000000"/>
              </w:rPr>
            </w:pPr>
            <w:r>
              <w:rPr>
                <w:rFonts w:ascii="Calibri" w:eastAsia="Times New Roman" w:hAnsi="Calibri"/>
                <w:color w:val="000000"/>
              </w:rPr>
              <w:t>General - versioning</w:t>
            </w:r>
          </w:p>
        </w:tc>
      </w:tr>
      <w:tr w:rsidR="008441DA" w14:paraId="56FFAEA8" w14:textId="77777777" w:rsidTr="0040079E">
        <w:trPr>
          <w:trHeight w:val="377"/>
        </w:trPr>
        <w:tc>
          <w:tcPr>
            <w:tcW w:w="769" w:type="dxa"/>
            <w:shd w:val="clear" w:color="auto" w:fill="auto"/>
            <w:noWrap/>
            <w:hideMark/>
          </w:tcPr>
          <w:p w14:paraId="2F4023D9" w14:textId="77777777" w:rsidR="00486171" w:rsidRDefault="00486171">
            <w:pPr>
              <w:jc w:val="right"/>
              <w:rPr>
                <w:rFonts w:ascii="Calibri" w:eastAsia="Times New Roman" w:hAnsi="Calibri"/>
                <w:color w:val="000000"/>
              </w:rPr>
            </w:pPr>
            <w:r>
              <w:rPr>
                <w:rFonts w:ascii="Calibri" w:eastAsia="Times New Roman" w:hAnsi="Calibri"/>
                <w:color w:val="000000"/>
              </w:rPr>
              <w:t>17</w:t>
            </w:r>
          </w:p>
        </w:tc>
        <w:tc>
          <w:tcPr>
            <w:tcW w:w="7959" w:type="dxa"/>
            <w:shd w:val="clear" w:color="auto" w:fill="auto"/>
            <w:hideMark/>
          </w:tcPr>
          <w:p w14:paraId="4AAC1898" w14:textId="77777777" w:rsidR="00486171" w:rsidRDefault="00486171">
            <w:pPr>
              <w:rPr>
                <w:rFonts w:ascii="Calibri" w:eastAsia="Times New Roman" w:hAnsi="Calibri"/>
                <w:color w:val="000000"/>
              </w:rPr>
            </w:pPr>
            <w:r>
              <w:rPr>
                <w:rFonts w:ascii="Calibri" w:eastAsia="Times New Roman" w:hAnsi="Calibri"/>
                <w:color w:val="000000"/>
              </w:rPr>
              <w:t>How do we handle consistency of meta-information for class and type codes?</w:t>
            </w:r>
          </w:p>
        </w:tc>
        <w:tc>
          <w:tcPr>
            <w:tcW w:w="4372" w:type="dxa"/>
            <w:shd w:val="clear" w:color="auto" w:fill="auto"/>
            <w:noWrap/>
            <w:hideMark/>
          </w:tcPr>
          <w:p w14:paraId="4738541D" w14:textId="77777777" w:rsidR="00486171" w:rsidRDefault="00486171">
            <w:pPr>
              <w:rPr>
                <w:rFonts w:ascii="Calibri" w:eastAsia="Times New Roman" w:hAnsi="Calibri"/>
                <w:color w:val="000000"/>
              </w:rPr>
            </w:pPr>
            <w:r>
              <w:rPr>
                <w:rFonts w:ascii="Calibri" w:eastAsia="Times New Roman" w:hAnsi="Calibri"/>
                <w:color w:val="000000"/>
              </w:rPr>
              <w:t>QD - doc class code</w:t>
            </w:r>
          </w:p>
        </w:tc>
      </w:tr>
      <w:tr w:rsidR="008441DA" w14:paraId="5AC22C11" w14:textId="77777777" w:rsidTr="0040079E">
        <w:trPr>
          <w:trHeight w:val="701"/>
        </w:trPr>
        <w:tc>
          <w:tcPr>
            <w:tcW w:w="769" w:type="dxa"/>
            <w:shd w:val="clear" w:color="auto" w:fill="auto"/>
            <w:noWrap/>
            <w:hideMark/>
          </w:tcPr>
          <w:p w14:paraId="29DC3FDE" w14:textId="77777777" w:rsidR="00486171" w:rsidRDefault="00486171">
            <w:pPr>
              <w:jc w:val="right"/>
              <w:rPr>
                <w:rFonts w:ascii="Calibri" w:eastAsia="Times New Roman" w:hAnsi="Calibri"/>
                <w:color w:val="000000"/>
              </w:rPr>
            </w:pPr>
            <w:r>
              <w:rPr>
                <w:rFonts w:ascii="Calibri" w:eastAsia="Times New Roman" w:hAnsi="Calibri"/>
                <w:color w:val="000000"/>
              </w:rPr>
              <w:t>18</w:t>
            </w:r>
          </w:p>
        </w:tc>
        <w:tc>
          <w:tcPr>
            <w:tcW w:w="7959" w:type="dxa"/>
            <w:shd w:val="clear" w:color="auto" w:fill="auto"/>
            <w:hideMark/>
          </w:tcPr>
          <w:p w14:paraId="018B0384" w14:textId="77777777" w:rsidR="00486171" w:rsidRDefault="00486171">
            <w:pPr>
              <w:rPr>
                <w:rFonts w:ascii="Calibri" w:eastAsia="Times New Roman" w:hAnsi="Calibri"/>
                <w:color w:val="000000"/>
              </w:rPr>
            </w:pPr>
            <w:r>
              <w:rPr>
                <w:rFonts w:ascii="Calibri" w:eastAsia="Times New Roman" w:hAnsi="Calibri"/>
                <w:color w:val="000000"/>
              </w:rPr>
              <w:t>Too many documents response to queries. What is the best set of filters (metadata constraints) in order to reduce the size of the query response?</w:t>
            </w:r>
          </w:p>
        </w:tc>
        <w:tc>
          <w:tcPr>
            <w:tcW w:w="4372" w:type="dxa"/>
            <w:shd w:val="clear" w:color="auto" w:fill="auto"/>
            <w:noWrap/>
            <w:hideMark/>
          </w:tcPr>
          <w:p w14:paraId="4D128697" w14:textId="77777777" w:rsidR="00486171" w:rsidRDefault="00486171">
            <w:pPr>
              <w:rPr>
                <w:rFonts w:ascii="Calibri" w:eastAsia="Times New Roman" w:hAnsi="Calibri"/>
                <w:color w:val="000000"/>
              </w:rPr>
            </w:pPr>
            <w:r>
              <w:rPr>
                <w:rFonts w:ascii="Calibri" w:eastAsia="Times New Roman" w:hAnsi="Calibri"/>
                <w:color w:val="000000"/>
              </w:rPr>
              <w:t>QD response</w:t>
            </w:r>
          </w:p>
        </w:tc>
      </w:tr>
      <w:tr w:rsidR="008441DA" w14:paraId="1958F0A6" w14:textId="77777777" w:rsidTr="0040079E">
        <w:trPr>
          <w:trHeight w:val="1835"/>
        </w:trPr>
        <w:tc>
          <w:tcPr>
            <w:tcW w:w="769" w:type="dxa"/>
            <w:shd w:val="clear" w:color="auto" w:fill="auto"/>
            <w:noWrap/>
            <w:hideMark/>
          </w:tcPr>
          <w:p w14:paraId="66216BFA" w14:textId="77777777" w:rsidR="00486171" w:rsidRDefault="00486171">
            <w:pPr>
              <w:jc w:val="right"/>
              <w:rPr>
                <w:rFonts w:ascii="Calibri" w:eastAsia="Times New Roman" w:hAnsi="Calibri"/>
                <w:color w:val="000000"/>
              </w:rPr>
            </w:pPr>
            <w:r>
              <w:rPr>
                <w:rFonts w:ascii="Calibri" w:eastAsia="Times New Roman" w:hAnsi="Calibri"/>
                <w:color w:val="000000"/>
              </w:rPr>
              <w:t>19</w:t>
            </w:r>
          </w:p>
        </w:tc>
        <w:tc>
          <w:tcPr>
            <w:tcW w:w="7959" w:type="dxa"/>
            <w:shd w:val="clear" w:color="auto" w:fill="auto"/>
            <w:hideMark/>
          </w:tcPr>
          <w:p w14:paraId="2B3853ED" w14:textId="77777777" w:rsidR="00486171" w:rsidRDefault="00486171">
            <w:pPr>
              <w:rPr>
                <w:rFonts w:ascii="Calibri" w:eastAsia="Times New Roman" w:hAnsi="Calibri"/>
                <w:color w:val="000000"/>
              </w:rPr>
            </w:pPr>
            <w:r>
              <w:rPr>
                <w:rFonts w:ascii="Calibri" w:eastAsia="Times New Roman" w:hAnsi="Calibri"/>
                <w:color w:val="000000"/>
              </w:rPr>
              <w:t>How do systems handle query response for content and/or document types that a Content Consumer cannot handle?</w:t>
            </w:r>
            <w:r>
              <w:rPr>
                <w:rFonts w:ascii="Calibri" w:eastAsia="Times New Roman" w:hAnsi="Calibri"/>
                <w:color w:val="000000"/>
              </w:rPr>
              <w:br/>
              <w:t>What is done to prevent errors from happening for content that a Consumer cannot handle?</w:t>
            </w:r>
            <w:r>
              <w:rPr>
                <w:rFonts w:ascii="Calibri" w:eastAsia="Times New Roman" w:hAnsi="Calibri"/>
                <w:color w:val="000000"/>
              </w:rPr>
              <w:br/>
              <w:t xml:space="preserve">Are content that cannot be handled filtered out of the query responses before display? </w:t>
            </w:r>
          </w:p>
        </w:tc>
        <w:tc>
          <w:tcPr>
            <w:tcW w:w="4372" w:type="dxa"/>
            <w:shd w:val="clear" w:color="auto" w:fill="auto"/>
            <w:noWrap/>
            <w:hideMark/>
          </w:tcPr>
          <w:p w14:paraId="2AF87979" w14:textId="77777777" w:rsidR="00486171" w:rsidRDefault="00486171">
            <w:pPr>
              <w:rPr>
                <w:rFonts w:ascii="Calibri" w:eastAsia="Times New Roman" w:hAnsi="Calibri"/>
                <w:color w:val="000000"/>
              </w:rPr>
            </w:pPr>
            <w:r>
              <w:rPr>
                <w:rFonts w:ascii="Calibri" w:eastAsia="Times New Roman" w:hAnsi="Calibri"/>
                <w:color w:val="000000"/>
              </w:rPr>
              <w:t>QD response</w:t>
            </w:r>
          </w:p>
        </w:tc>
      </w:tr>
      <w:tr w:rsidR="008441DA" w14:paraId="2D114A82" w14:textId="77777777" w:rsidTr="0040079E">
        <w:trPr>
          <w:trHeight w:val="665"/>
        </w:trPr>
        <w:tc>
          <w:tcPr>
            <w:tcW w:w="769" w:type="dxa"/>
            <w:shd w:val="clear" w:color="auto" w:fill="auto"/>
            <w:noWrap/>
            <w:hideMark/>
          </w:tcPr>
          <w:p w14:paraId="0414D40B" w14:textId="77777777" w:rsidR="00486171" w:rsidRDefault="00486171">
            <w:pPr>
              <w:jc w:val="right"/>
              <w:rPr>
                <w:rFonts w:ascii="Calibri" w:eastAsia="Times New Roman" w:hAnsi="Calibri"/>
                <w:color w:val="000000"/>
              </w:rPr>
            </w:pPr>
            <w:r>
              <w:rPr>
                <w:rFonts w:ascii="Calibri" w:eastAsia="Times New Roman" w:hAnsi="Calibri"/>
                <w:color w:val="000000"/>
              </w:rPr>
              <w:t>20</w:t>
            </w:r>
          </w:p>
        </w:tc>
        <w:tc>
          <w:tcPr>
            <w:tcW w:w="7959" w:type="dxa"/>
            <w:shd w:val="clear" w:color="auto" w:fill="auto"/>
            <w:hideMark/>
          </w:tcPr>
          <w:p w14:paraId="2E176544" w14:textId="77777777" w:rsidR="00486171" w:rsidRDefault="00486171">
            <w:pPr>
              <w:rPr>
                <w:rFonts w:ascii="Calibri" w:eastAsia="Times New Roman" w:hAnsi="Calibri"/>
                <w:color w:val="000000"/>
              </w:rPr>
            </w:pPr>
            <w:r>
              <w:rPr>
                <w:rFonts w:ascii="Calibri" w:eastAsia="Times New Roman" w:hAnsi="Calibri"/>
                <w:color w:val="000000"/>
              </w:rPr>
              <w:t>Lack of basic understanding and consistent implementation on service start and stop (to/from) for a query?</w:t>
            </w:r>
          </w:p>
        </w:tc>
        <w:tc>
          <w:tcPr>
            <w:tcW w:w="4372" w:type="dxa"/>
            <w:shd w:val="clear" w:color="auto" w:fill="auto"/>
            <w:noWrap/>
            <w:hideMark/>
          </w:tcPr>
          <w:p w14:paraId="5294AF2E" w14:textId="77777777" w:rsidR="00486171" w:rsidRDefault="00486171">
            <w:pPr>
              <w:rPr>
                <w:rFonts w:ascii="Calibri" w:eastAsia="Times New Roman" w:hAnsi="Calibri"/>
                <w:color w:val="000000"/>
              </w:rPr>
            </w:pPr>
            <w:r>
              <w:rPr>
                <w:rFonts w:ascii="Calibri" w:eastAsia="Times New Roman" w:hAnsi="Calibri"/>
                <w:color w:val="000000"/>
              </w:rPr>
              <w:t>Query for Doc</w:t>
            </w:r>
          </w:p>
        </w:tc>
      </w:tr>
      <w:tr w:rsidR="008441DA" w14:paraId="24588921" w14:textId="77777777" w:rsidTr="0040079E">
        <w:trPr>
          <w:trHeight w:val="1502"/>
        </w:trPr>
        <w:tc>
          <w:tcPr>
            <w:tcW w:w="769" w:type="dxa"/>
            <w:shd w:val="clear" w:color="auto" w:fill="auto"/>
            <w:noWrap/>
            <w:hideMark/>
          </w:tcPr>
          <w:p w14:paraId="0B642C0E" w14:textId="77777777" w:rsidR="00486171" w:rsidRDefault="00486171">
            <w:pPr>
              <w:jc w:val="right"/>
              <w:rPr>
                <w:rFonts w:ascii="Calibri" w:eastAsia="Times New Roman" w:hAnsi="Calibri"/>
                <w:color w:val="000000"/>
              </w:rPr>
            </w:pPr>
            <w:r>
              <w:rPr>
                <w:rFonts w:ascii="Calibri" w:eastAsia="Times New Roman" w:hAnsi="Calibri"/>
                <w:color w:val="000000"/>
              </w:rPr>
              <w:t>21</w:t>
            </w:r>
          </w:p>
        </w:tc>
        <w:tc>
          <w:tcPr>
            <w:tcW w:w="7959" w:type="dxa"/>
            <w:shd w:val="clear" w:color="auto" w:fill="auto"/>
            <w:hideMark/>
          </w:tcPr>
          <w:p w14:paraId="1CFACBDC" w14:textId="77777777" w:rsidR="00486171" w:rsidRDefault="00486171">
            <w:pPr>
              <w:rPr>
                <w:rFonts w:ascii="Calibri" w:eastAsia="Times New Roman" w:hAnsi="Calibri"/>
                <w:color w:val="000000"/>
              </w:rPr>
            </w:pPr>
            <w:r>
              <w:rPr>
                <w:rFonts w:ascii="Calibri" w:eastAsia="Times New Roman" w:hAnsi="Calibri"/>
                <w:color w:val="000000"/>
              </w:rPr>
              <w:t>Is there general recognition that it is not programatically feasible to determine whether or not the content of an On-Demand Document Entry has previously been retrieved? This is sometimes a surprise to Community implementations where some endpoints wish to determine from query response whether or not to retrieve content.</w:t>
            </w:r>
          </w:p>
        </w:tc>
        <w:tc>
          <w:tcPr>
            <w:tcW w:w="4372" w:type="dxa"/>
            <w:shd w:val="clear" w:color="auto" w:fill="auto"/>
            <w:noWrap/>
            <w:hideMark/>
          </w:tcPr>
          <w:p w14:paraId="5C6B884B" w14:textId="77777777" w:rsidR="00486171" w:rsidRDefault="00486171">
            <w:pPr>
              <w:rPr>
                <w:rFonts w:ascii="Calibri" w:eastAsia="Times New Roman" w:hAnsi="Calibri"/>
                <w:color w:val="000000"/>
              </w:rPr>
            </w:pPr>
            <w:r>
              <w:rPr>
                <w:rFonts w:ascii="Calibri" w:eastAsia="Times New Roman" w:hAnsi="Calibri"/>
                <w:color w:val="000000"/>
              </w:rPr>
              <w:t>RD response</w:t>
            </w:r>
          </w:p>
        </w:tc>
      </w:tr>
      <w:tr w:rsidR="008441DA" w14:paraId="5DA984F9" w14:textId="77777777" w:rsidTr="0040079E">
        <w:trPr>
          <w:trHeight w:val="1187"/>
        </w:trPr>
        <w:tc>
          <w:tcPr>
            <w:tcW w:w="769" w:type="dxa"/>
            <w:shd w:val="clear" w:color="auto" w:fill="auto"/>
            <w:noWrap/>
            <w:hideMark/>
          </w:tcPr>
          <w:p w14:paraId="73916F55" w14:textId="77777777" w:rsidR="00486171" w:rsidRDefault="00486171">
            <w:pPr>
              <w:jc w:val="right"/>
              <w:rPr>
                <w:rFonts w:ascii="Calibri" w:eastAsia="Times New Roman" w:hAnsi="Calibri"/>
                <w:color w:val="000000"/>
              </w:rPr>
            </w:pPr>
            <w:r>
              <w:rPr>
                <w:rFonts w:ascii="Calibri" w:eastAsia="Times New Roman" w:hAnsi="Calibri"/>
                <w:color w:val="000000"/>
              </w:rPr>
              <w:t>22</w:t>
            </w:r>
          </w:p>
        </w:tc>
        <w:tc>
          <w:tcPr>
            <w:tcW w:w="7959" w:type="dxa"/>
            <w:shd w:val="clear" w:color="auto" w:fill="auto"/>
            <w:hideMark/>
          </w:tcPr>
          <w:p w14:paraId="2D69007F" w14:textId="77777777" w:rsidR="00486171" w:rsidRDefault="00486171">
            <w:pPr>
              <w:rPr>
                <w:rFonts w:ascii="Calibri" w:eastAsia="Times New Roman" w:hAnsi="Calibri"/>
                <w:color w:val="000000"/>
              </w:rPr>
            </w:pPr>
            <w:r>
              <w:rPr>
                <w:rFonts w:ascii="Calibri" w:eastAsia="Times New Roman" w:hAnsi="Calibri"/>
                <w:color w:val="000000"/>
              </w:rPr>
              <w:t>Has there been any use of metadata (submission sets attribute/folder) to associate, for instance a C62 (unstructured document) with a C32? [This is not the same as the XDS Submission Set attribute provided as part of the QD process]</w:t>
            </w:r>
          </w:p>
        </w:tc>
        <w:tc>
          <w:tcPr>
            <w:tcW w:w="4372" w:type="dxa"/>
            <w:shd w:val="clear" w:color="auto" w:fill="auto"/>
            <w:hideMark/>
          </w:tcPr>
          <w:p w14:paraId="3044E247" w14:textId="77777777" w:rsidR="00486171" w:rsidRDefault="00486171">
            <w:pPr>
              <w:rPr>
                <w:rFonts w:ascii="Calibri" w:eastAsia="Times New Roman" w:hAnsi="Calibri"/>
                <w:color w:val="000000"/>
              </w:rPr>
            </w:pPr>
            <w:r>
              <w:rPr>
                <w:rFonts w:ascii="Calibri" w:eastAsia="Times New Roman" w:hAnsi="Calibri"/>
                <w:color w:val="000000"/>
              </w:rPr>
              <w:t>same as #6</w:t>
            </w:r>
          </w:p>
        </w:tc>
      </w:tr>
      <w:tr w:rsidR="008441DA" w14:paraId="5699CD13" w14:textId="77777777" w:rsidTr="0040079E">
        <w:trPr>
          <w:trHeight w:val="1817"/>
        </w:trPr>
        <w:tc>
          <w:tcPr>
            <w:tcW w:w="769" w:type="dxa"/>
            <w:shd w:val="clear" w:color="auto" w:fill="auto"/>
            <w:noWrap/>
            <w:hideMark/>
          </w:tcPr>
          <w:p w14:paraId="4B5F33BA" w14:textId="77777777" w:rsidR="00486171" w:rsidRDefault="00486171">
            <w:pPr>
              <w:jc w:val="right"/>
              <w:rPr>
                <w:rFonts w:ascii="Calibri" w:eastAsia="Times New Roman" w:hAnsi="Calibri"/>
                <w:color w:val="000000"/>
              </w:rPr>
            </w:pPr>
            <w:r>
              <w:rPr>
                <w:rFonts w:ascii="Calibri" w:eastAsia="Times New Roman" w:hAnsi="Calibri"/>
                <w:color w:val="000000"/>
              </w:rPr>
              <w:t>23</w:t>
            </w:r>
          </w:p>
        </w:tc>
        <w:tc>
          <w:tcPr>
            <w:tcW w:w="7959" w:type="dxa"/>
            <w:shd w:val="clear" w:color="auto" w:fill="auto"/>
            <w:hideMark/>
          </w:tcPr>
          <w:p w14:paraId="1E50364C" w14:textId="77777777" w:rsidR="00486171" w:rsidRDefault="00486171">
            <w:pPr>
              <w:rPr>
                <w:rFonts w:ascii="Calibri" w:eastAsia="Times New Roman" w:hAnsi="Calibri"/>
                <w:color w:val="000000"/>
              </w:rPr>
            </w:pPr>
            <w:r>
              <w:rPr>
                <w:rFonts w:ascii="Calibri" w:eastAsia="Times New Roman" w:hAnsi="Calibri"/>
                <w:color w:val="000000"/>
              </w:rPr>
              <w:t>We are also interested in how to get participant test systems to a place where they are better ready to test with each other after they complete the current eHealth Exchange testing conducted within the Developers Integration Lab (DIL) testing environment.  For instance, how much of certification is happening with harnesses or limited systems &amp; does it really test the actual software/systems that would be used</w:t>
            </w:r>
          </w:p>
        </w:tc>
        <w:tc>
          <w:tcPr>
            <w:tcW w:w="4372" w:type="dxa"/>
            <w:shd w:val="clear" w:color="auto" w:fill="auto"/>
            <w:noWrap/>
            <w:hideMark/>
          </w:tcPr>
          <w:p w14:paraId="063FBF47" w14:textId="77777777" w:rsidR="00486171" w:rsidRDefault="00486171">
            <w:pPr>
              <w:rPr>
                <w:rFonts w:ascii="Calibri" w:eastAsia="Times New Roman" w:hAnsi="Calibri"/>
                <w:color w:val="000000"/>
              </w:rPr>
            </w:pPr>
            <w:r>
              <w:rPr>
                <w:rFonts w:ascii="Calibri" w:eastAsia="Times New Roman" w:hAnsi="Calibri"/>
                <w:color w:val="000000"/>
              </w:rPr>
              <w:t>Testing</w:t>
            </w:r>
          </w:p>
        </w:tc>
      </w:tr>
      <w:tr w:rsidR="0040079E" w14:paraId="109A4DA7" w14:textId="77777777" w:rsidTr="0040079E">
        <w:trPr>
          <w:trHeight w:val="960"/>
        </w:trPr>
        <w:tc>
          <w:tcPr>
            <w:tcW w:w="769" w:type="dxa"/>
            <w:shd w:val="clear" w:color="auto" w:fill="auto"/>
            <w:noWrap/>
            <w:hideMark/>
          </w:tcPr>
          <w:p w14:paraId="655D3A47" w14:textId="77777777" w:rsidR="00486171" w:rsidRDefault="00486171">
            <w:pPr>
              <w:jc w:val="right"/>
              <w:rPr>
                <w:rFonts w:ascii="Calibri" w:eastAsia="Times New Roman" w:hAnsi="Calibri"/>
                <w:color w:val="000000"/>
              </w:rPr>
            </w:pPr>
            <w:r>
              <w:rPr>
                <w:rFonts w:ascii="Calibri" w:eastAsia="Times New Roman" w:hAnsi="Calibri"/>
                <w:color w:val="000000"/>
              </w:rPr>
              <w:t>24</w:t>
            </w:r>
          </w:p>
        </w:tc>
        <w:tc>
          <w:tcPr>
            <w:tcW w:w="7959" w:type="dxa"/>
            <w:shd w:val="clear" w:color="auto" w:fill="auto"/>
            <w:hideMark/>
          </w:tcPr>
          <w:p w14:paraId="4491909B" w14:textId="77777777" w:rsidR="00486171" w:rsidRDefault="00486171">
            <w:pPr>
              <w:rPr>
                <w:rFonts w:ascii="Calibri" w:eastAsia="Times New Roman" w:hAnsi="Calibri"/>
                <w:color w:val="000000"/>
              </w:rPr>
            </w:pPr>
            <w:r>
              <w:rPr>
                <w:rFonts w:ascii="Calibri" w:eastAsia="Times New Roman" w:hAnsi="Calibri"/>
                <w:color w:val="000000"/>
              </w:rPr>
              <w:t>How do systems support Unstructured Document? Are systems capable of opening the package and displaying the wrapped content?</w:t>
            </w:r>
          </w:p>
        </w:tc>
        <w:tc>
          <w:tcPr>
            <w:tcW w:w="4372" w:type="dxa"/>
            <w:shd w:val="clear" w:color="auto" w:fill="auto"/>
            <w:noWrap/>
            <w:hideMark/>
          </w:tcPr>
          <w:p w14:paraId="1F6569D8" w14:textId="77777777" w:rsidR="00486171" w:rsidRDefault="00486171">
            <w:pPr>
              <w:rPr>
                <w:rFonts w:ascii="Calibri" w:eastAsia="Times New Roman" w:hAnsi="Calibri"/>
                <w:color w:val="000000"/>
              </w:rPr>
            </w:pPr>
            <w:r>
              <w:rPr>
                <w:rFonts w:ascii="Calibri" w:eastAsia="Times New Roman" w:hAnsi="Calibri"/>
                <w:color w:val="000000"/>
              </w:rPr>
              <w:t>Unstructured CCDA</w:t>
            </w:r>
          </w:p>
        </w:tc>
      </w:tr>
    </w:tbl>
    <w:p w14:paraId="0DA4D3DA" w14:textId="1978C18A" w:rsidR="00E10797" w:rsidRPr="006F74EE" w:rsidRDefault="00E10797" w:rsidP="00486171">
      <w:pPr>
        <w:pStyle w:val="BodyText"/>
        <w:ind w:left="0"/>
      </w:pPr>
      <w:bookmarkStart w:id="709" w:name="_Toc447024247"/>
      <w:bookmarkEnd w:id="709"/>
    </w:p>
    <w:sectPr w:rsidR="00E10797" w:rsidRPr="006F74EE" w:rsidSect="00D93123">
      <w:headerReference w:type="even" r:id="rId59"/>
      <w:headerReference w:type="default" r:id="rId60"/>
      <w:footerReference w:type="even" r:id="rId61"/>
      <w:footerReference w:type="default" r:id="rId62"/>
      <w:headerReference w:type="first" r:id="rId63"/>
      <w:pgSz w:w="12240" w:h="15840"/>
      <w:pgMar w:top="1440" w:right="1080" w:bottom="1440" w:left="1080" w:header="0" w:footer="1706" w:gutter="0"/>
      <w:pgNumType w:start="0"/>
      <w:cols w:space="720"/>
      <w:titlePg/>
      <w:docGrid w:linePitch="272"/>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Tone Southerland" w:date="2016-02-19T08:36:00Z" w:initials="TS">
    <w:p w14:paraId="12E204D6" w14:textId="0BA41292" w:rsidR="00B82C11" w:rsidRDefault="00B82C11">
      <w:pPr>
        <w:pStyle w:val="CommentText"/>
      </w:pPr>
      <w:r>
        <w:rPr>
          <w:rStyle w:val="CommentReference"/>
        </w:rPr>
        <w:annotationRef/>
      </w:r>
      <w:r>
        <w:t>It seems like we should have more chapters/top-level sections to represent everything in this document. This is a big document; it really needs more chapters to appropriately organize things.</w:t>
      </w:r>
    </w:p>
  </w:comment>
  <w:comment w:id="2" w:author="Didi Davis" w:date="2016-02-25T09:48:00Z" w:initials="DD">
    <w:p w14:paraId="2C8F0E26" w14:textId="12C7639F" w:rsidR="00B82C11" w:rsidRDefault="00B82C11">
      <w:pPr>
        <w:pStyle w:val="CommentText"/>
      </w:pPr>
      <w:r>
        <w:rPr>
          <w:rStyle w:val="CommentReference"/>
        </w:rPr>
        <w:annotationRef/>
      </w:r>
      <w:r>
        <w:t>This has been reformatted into chapters.</w:t>
      </w:r>
    </w:p>
  </w:comment>
  <w:comment w:id="8" w:author="Didi Davis" w:date="2015-09-21T14:55:00Z" w:initials="DD">
    <w:p w14:paraId="688EFBC3" w14:textId="1934EBCC" w:rsidR="00B82C11" w:rsidRDefault="00B82C11">
      <w:pPr>
        <w:pStyle w:val="CommentText"/>
      </w:pPr>
      <w:r>
        <w:rPr>
          <w:rStyle w:val="CommentReference"/>
        </w:rPr>
        <w:annotationRef/>
      </w:r>
      <w:r>
        <w:t xml:space="preserve">Need input from the Testing Workgroup Membership for examples and full definitions that can be repurposed to cover these use cases. </w:t>
      </w:r>
    </w:p>
  </w:comment>
  <w:comment w:id="9" w:author="Tone Southerland" w:date="2016-02-19T07:36:00Z" w:initials="TS">
    <w:p w14:paraId="0884450B" w14:textId="00BDB928" w:rsidR="00B82C11" w:rsidRDefault="00B82C11">
      <w:pPr>
        <w:pStyle w:val="CommentText"/>
      </w:pPr>
      <w:r>
        <w:rPr>
          <w:rStyle w:val="CommentReference"/>
        </w:rPr>
        <w:annotationRef/>
      </w:r>
      <w:r>
        <w:t>Agree, perhaps another tiger team efforts</w:t>
      </w:r>
    </w:p>
  </w:comment>
  <w:comment w:id="18" w:author="Tone Southerland" w:date="2016-02-19T07:34:00Z" w:initials="TS">
    <w:p w14:paraId="2D22B728" w14:textId="686CB053" w:rsidR="00B82C11" w:rsidRDefault="00B82C11">
      <w:pPr>
        <w:pStyle w:val="CommentText"/>
      </w:pPr>
      <w:r>
        <w:rPr>
          <w:rStyle w:val="CommentReference"/>
        </w:rPr>
        <w:annotationRef/>
      </w:r>
      <w:r>
        <w:t xml:space="preserve">Use cases are typically written as a story, as a series of events that occur and avoids using words such as “should” and “may” – consider re-writing this in this style. IHE PCC has several use cases we could potential use here. </w:t>
      </w:r>
    </w:p>
  </w:comment>
  <w:comment w:id="145" w:author="Tone Southerland" w:date="2016-02-19T07:40:00Z" w:initials="TS">
    <w:p w14:paraId="2C8F0E80" w14:textId="3ED27FDB" w:rsidR="00B82C11" w:rsidRDefault="00B82C11">
      <w:pPr>
        <w:pStyle w:val="CommentText"/>
      </w:pPr>
      <w:r>
        <w:rPr>
          <w:rStyle w:val="CommentReference"/>
        </w:rPr>
        <w:annotationRef/>
      </w:r>
      <w:r>
        <w:t>Be consistent with spacing between sentences – most are 2 spaces; some have one space. Both are acceptable – just need to pick one.</w:t>
      </w:r>
    </w:p>
  </w:comment>
  <w:comment w:id="172" w:author="Didi Davis" w:date="2015-11-05T03:43:00Z" w:initials="DD">
    <w:p w14:paraId="72D4EEF1" w14:textId="761817DB" w:rsidR="00B82C11" w:rsidRDefault="00B82C11">
      <w:pPr>
        <w:pStyle w:val="CommentText"/>
      </w:pPr>
      <w:r>
        <w:rPr>
          <w:rStyle w:val="CommentReference"/>
        </w:rPr>
        <w:annotationRef/>
      </w:r>
      <w:r>
        <w:t>Please note that all Figures will be numbered appropriately in a future version after public comment.</w:t>
      </w:r>
    </w:p>
  </w:comment>
  <w:comment w:id="180" w:author="Didi Davis" w:date="2015-11-05T03:44:00Z" w:initials="DD">
    <w:p w14:paraId="5747FB5A" w14:textId="4FD34D37" w:rsidR="00B82C11" w:rsidRDefault="00B82C11">
      <w:pPr>
        <w:pStyle w:val="CommentText"/>
      </w:pPr>
      <w:r>
        <w:rPr>
          <w:rStyle w:val="CommentReference"/>
        </w:rPr>
        <w:annotationRef/>
      </w:r>
      <w:r>
        <w:t>Please note that all Figures will be numbered appropriately in a future version after public comment.</w:t>
      </w:r>
    </w:p>
  </w:comment>
  <w:comment w:id="182" w:author="Didi Davis" w:date="2016-03-07T12:25:00Z" w:initials="DD">
    <w:p w14:paraId="283CA90A" w14:textId="7F8FA65F" w:rsidR="00B82C11" w:rsidRDefault="00B82C11">
      <w:pPr>
        <w:pStyle w:val="CommentText"/>
      </w:pPr>
      <w:r>
        <w:rPr>
          <w:rStyle w:val="CommentReference"/>
        </w:rPr>
        <w:annotationRef/>
      </w:r>
      <w:r>
        <w:t>I have included a list of all deprecated templates but should I only include those relevant to C-CDA CCD?</w:t>
      </w:r>
    </w:p>
  </w:comment>
  <w:comment w:id="185" w:author="Didi Davis" w:date="2016-02-23T13:00:00Z" w:initials="DD">
    <w:p w14:paraId="4217F687" w14:textId="6EE8B28E" w:rsidR="00B82C11" w:rsidRDefault="00B82C11">
      <w:pPr>
        <w:pStyle w:val="CommentText"/>
      </w:pPr>
      <w:r>
        <w:rPr>
          <w:rStyle w:val="CommentReference"/>
        </w:rPr>
        <w:annotationRef/>
      </w:r>
      <w:r>
        <w:t>All tables will be numbered after final publication.</w:t>
      </w:r>
    </w:p>
  </w:comment>
  <w:comment w:id="186" w:author="Didi Davis" w:date="2016-03-07T16:12:00Z" w:initials="DD">
    <w:p w14:paraId="679764E2" w14:textId="63E07CC6" w:rsidR="00B82C11" w:rsidRDefault="00B82C11">
      <w:pPr>
        <w:pStyle w:val="CommentText"/>
      </w:pPr>
      <w:r>
        <w:rPr>
          <w:rStyle w:val="CommentReference"/>
        </w:rPr>
        <w:annotationRef/>
      </w:r>
      <w:r>
        <w:t xml:space="preserve">Should we test Unstructured Documents? No validation tools exist at the present time. </w:t>
      </w:r>
    </w:p>
  </w:comment>
  <w:comment w:id="194" w:author="Didi Davis" w:date="2015-11-05T03:47:00Z" w:initials="DD">
    <w:p w14:paraId="7C8D9BBC" w14:textId="77777777" w:rsidR="00B82C11" w:rsidRDefault="00B82C11" w:rsidP="000C1C57">
      <w:pPr>
        <w:pStyle w:val="CommentText"/>
      </w:pPr>
      <w:r>
        <w:rPr>
          <w:rStyle w:val="CommentReference"/>
        </w:rPr>
        <w:annotationRef/>
      </w:r>
      <w:r>
        <w:t>Please note that all Figures will be numbered appropriately in a future version after public comment.</w:t>
      </w:r>
    </w:p>
  </w:comment>
  <w:comment w:id="212" w:author="Didi Davis" w:date="2015-11-05T03:46:00Z" w:initials="DD">
    <w:p w14:paraId="75E45EB3" w14:textId="4752DB62" w:rsidR="00B82C11" w:rsidRDefault="00B82C11">
      <w:pPr>
        <w:pStyle w:val="CommentText"/>
      </w:pPr>
      <w:r>
        <w:rPr>
          <w:rStyle w:val="CommentReference"/>
        </w:rPr>
        <w:annotationRef/>
      </w:r>
      <w:r>
        <w:rPr>
          <w:rStyle w:val="CommentReference"/>
        </w:rPr>
        <w:annotationRef/>
      </w:r>
      <w:r>
        <w:t>All tables will be numbered after final publication.</w:t>
      </w:r>
    </w:p>
  </w:comment>
  <w:comment w:id="222" w:author="Didi Davis" w:date="2015-11-05T03:46:00Z" w:initials="DD">
    <w:p w14:paraId="183E3D5B" w14:textId="4CD9EC00" w:rsidR="00B82C11" w:rsidRDefault="00B82C11">
      <w:pPr>
        <w:pStyle w:val="CommentText"/>
      </w:pPr>
      <w:r>
        <w:rPr>
          <w:rStyle w:val="CommentReference"/>
        </w:rPr>
        <w:annotationRef/>
      </w:r>
      <w:r>
        <w:rPr>
          <w:rStyle w:val="CommentReference"/>
        </w:rPr>
        <w:annotationRef/>
      </w:r>
      <w:r>
        <w:t>All tables will be numbered after final publication.</w:t>
      </w:r>
    </w:p>
  </w:comment>
  <w:comment w:id="229" w:author="Didi Davis" w:date="2015-11-05T03:47:00Z" w:initials="DD">
    <w:p w14:paraId="08AB50E8" w14:textId="57E1F6B2" w:rsidR="00B82C11" w:rsidRDefault="00B82C11">
      <w:pPr>
        <w:pStyle w:val="CommentText"/>
      </w:pPr>
      <w:r>
        <w:rPr>
          <w:rStyle w:val="CommentReference"/>
        </w:rPr>
        <w:annotationRef/>
      </w:r>
      <w:r>
        <w:rPr>
          <w:rStyle w:val="CommentReference"/>
        </w:rPr>
        <w:annotationRef/>
      </w:r>
      <w:r>
        <w:t>All tables will be numbered after final publication.</w:t>
      </w:r>
    </w:p>
  </w:comment>
  <w:comment w:id="236" w:author="Didi Davis" w:date="2015-11-05T03:47:00Z" w:initials="DD">
    <w:p w14:paraId="3DBE1F68" w14:textId="319DF5DF" w:rsidR="00B82C11" w:rsidRDefault="00B82C11">
      <w:pPr>
        <w:pStyle w:val="CommentText"/>
      </w:pPr>
      <w:r>
        <w:rPr>
          <w:rStyle w:val="CommentReference"/>
        </w:rPr>
        <w:annotationRef/>
      </w:r>
      <w:r>
        <w:rPr>
          <w:rStyle w:val="CommentReference"/>
        </w:rPr>
        <w:annotationRef/>
      </w:r>
      <w:r>
        <w:rPr>
          <w:rStyle w:val="CommentReference"/>
        </w:rPr>
        <w:annotationRef/>
      </w:r>
      <w:r>
        <w:t>All figures will be numbered after final publication.</w:t>
      </w:r>
    </w:p>
  </w:comment>
  <w:comment w:id="244" w:author="Didi Davis" w:date="2015-11-05T03:47:00Z" w:initials="DD">
    <w:p w14:paraId="369ED1A6" w14:textId="21C6FA9C" w:rsidR="00B82C11" w:rsidRDefault="00B82C11">
      <w:pPr>
        <w:pStyle w:val="CommentText"/>
      </w:pPr>
      <w:r>
        <w:rPr>
          <w:rStyle w:val="CommentReference"/>
        </w:rPr>
        <w:annotationRef/>
      </w:r>
      <w:r>
        <w:t>Please note that all Figures will be numbered appropriately in a future version after public comment.</w:t>
      </w:r>
    </w:p>
  </w:comment>
  <w:comment w:id="254" w:author="Didi Davis" w:date="2015-11-05T03:47:00Z" w:initials="DD">
    <w:p w14:paraId="076F3E55" w14:textId="74520480" w:rsidR="00B82C11" w:rsidRDefault="00B82C11">
      <w:pPr>
        <w:pStyle w:val="CommentText"/>
      </w:pPr>
      <w:r>
        <w:rPr>
          <w:rStyle w:val="CommentReference"/>
        </w:rPr>
        <w:annotationRef/>
      </w:r>
      <w:r>
        <w:t>Please note that all Figures will be numbered appropriately in a future version after public comment.</w:t>
      </w:r>
    </w:p>
  </w:comment>
  <w:comment w:id="268" w:author="Didi Davis" w:date="2015-11-05T03:48:00Z" w:initials="DD">
    <w:p w14:paraId="0983A94D" w14:textId="14A4FA55" w:rsidR="00B82C11" w:rsidRDefault="00B82C11">
      <w:pPr>
        <w:pStyle w:val="CommentText"/>
      </w:pPr>
      <w:r>
        <w:rPr>
          <w:rStyle w:val="CommentReference"/>
        </w:rPr>
        <w:annotationRef/>
      </w:r>
      <w:r>
        <w:rPr>
          <w:rStyle w:val="CommentReference"/>
        </w:rPr>
        <w:annotationRef/>
      </w:r>
      <w:r>
        <w:rPr>
          <w:rStyle w:val="CommentReference"/>
        </w:rPr>
        <w:annotationRef/>
      </w:r>
      <w:r>
        <w:t>All tables will be numbered after final publication.</w:t>
      </w:r>
    </w:p>
  </w:comment>
  <w:comment w:id="271" w:author="Didi Davis" w:date="2016-03-31T12:15:00Z" w:initials="DD">
    <w:p w14:paraId="3AA33AA9" w14:textId="376E8807" w:rsidR="00B82C11" w:rsidRDefault="00B82C11">
      <w:pPr>
        <w:pStyle w:val="CommentText"/>
      </w:pPr>
      <w:r>
        <w:rPr>
          <w:rStyle w:val="CommentReference"/>
        </w:rPr>
        <w:annotationRef/>
      </w:r>
      <w:r>
        <w:t xml:space="preserve">This references the excel spreadsheet published with this document and will include the appropriate date once the final documentation is published after the pilot. </w:t>
      </w:r>
    </w:p>
  </w:comment>
  <w:comment w:id="277" w:author="Didi Davis" w:date="2015-11-05T03:48:00Z" w:initials="DD">
    <w:p w14:paraId="7FEBF7B4" w14:textId="56F6F4B0" w:rsidR="00B82C11" w:rsidRDefault="00B82C11">
      <w:pPr>
        <w:pStyle w:val="CommentText"/>
      </w:pPr>
      <w:r>
        <w:rPr>
          <w:rStyle w:val="CommentReference"/>
        </w:rPr>
        <w:annotationRef/>
      </w:r>
      <w:r>
        <w:t>Please note that all Figures will be numbered appropriately in a future version after public comment.</w:t>
      </w:r>
    </w:p>
  </w:comment>
  <w:comment w:id="279" w:author="Didi Davis" w:date="2015-11-04T07:46:00Z" w:initials="DD">
    <w:p w14:paraId="3059E17C" w14:textId="09ABA3C2" w:rsidR="00B82C11" w:rsidRDefault="00B82C11">
      <w:pPr>
        <w:pStyle w:val="CommentText"/>
      </w:pPr>
      <w:r>
        <w:rPr>
          <w:rStyle w:val="CommentReference"/>
        </w:rPr>
        <w:annotationRef/>
      </w:r>
      <w:r>
        <w:t>This is guidance provided by implementation guide.  Should eHEX allow and what guidance SHOULD be provided?</w:t>
      </w:r>
    </w:p>
  </w:comment>
  <w:comment w:id="281" w:author="Didi Davis" w:date="2016-04-05T10:43:00Z" w:initials="DD">
    <w:p w14:paraId="6EB831E8" w14:textId="7493FD3E" w:rsidR="00B82C11" w:rsidRDefault="00B82C11">
      <w:pPr>
        <w:pStyle w:val="CommentText"/>
      </w:pPr>
      <w:r>
        <w:rPr>
          <w:rStyle w:val="CommentReference"/>
        </w:rPr>
        <w:annotationRef/>
      </w:r>
      <w:r>
        <w:t xml:space="preserve">Insert proper Figure # once numbering completed. </w:t>
      </w:r>
    </w:p>
  </w:comment>
  <w:comment w:id="290" w:author="Didi Davis" w:date="2015-11-05T03:48:00Z" w:initials="DD">
    <w:p w14:paraId="5B15E917" w14:textId="64BD0E9C" w:rsidR="00B82C11" w:rsidRDefault="00B82C11">
      <w:pPr>
        <w:pStyle w:val="CommentText"/>
      </w:pPr>
      <w:r>
        <w:rPr>
          <w:rStyle w:val="CommentReference"/>
        </w:rPr>
        <w:annotationRef/>
      </w:r>
      <w:r>
        <w:t>Please note that all Figures will be numbered appropriately in a future version after public comment.</w:t>
      </w:r>
    </w:p>
  </w:comment>
  <w:comment w:id="291" w:author="Didi Davis" w:date="2016-04-05T09:47:00Z" w:initials="DD">
    <w:p w14:paraId="37F894C7" w14:textId="7712548C" w:rsidR="00B82C11" w:rsidRDefault="00B82C11">
      <w:pPr>
        <w:pStyle w:val="CommentText"/>
      </w:pPr>
      <w:r>
        <w:rPr>
          <w:rStyle w:val="CommentReference"/>
        </w:rPr>
        <w:annotationRef/>
      </w:r>
      <w:r>
        <w:t>Please note that all Tables will be numbered appropriately in a future version after public comment.</w:t>
      </w:r>
    </w:p>
  </w:comment>
  <w:comment w:id="302" w:author="Didi Davis" w:date="2015-11-05T03:49:00Z" w:initials="DD">
    <w:p w14:paraId="43E6571B" w14:textId="380BE11C" w:rsidR="00B82C11" w:rsidRDefault="00B82C11">
      <w:pPr>
        <w:pStyle w:val="CommentText"/>
      </w:pPr>
      <w:r>
        <w:rPr>
          <w:rStyle w:val="CommentReference"/>
        </w:rPr>
        <w:annotationRef/>
      </w:r>
      <w:r>
        <w:t>Please note that all Figures will be numbered appropriately in a future version after public comment.</w:t>
      </w:r>
    </w:p>
  </w:comment>
  <w:comment w:id="309" w:author="Didi Davis" w:date="2016-04-05T09:48:00Z" w:initials="DD">
    <w:p w14:paraId="306AF915" w14:textId="11DAB0F4" w:rsidR="00B82C11" w:rsidRDefault="00B82C11">
      <w:pPr>
        <w:pStyle w:val="CommentText"/>
      </w:pPr>
      <w:r>
        <w:rPr>
          <w:rStyle w:val="CommentReference"/>
        </w:rPr>
        <w:annotationRef/>
      </w:r>
      <w:r>
        <w:t>Please note that all Tables will be numbered appropriately in a future version after public comment.</w:t>
      </w:r>
    </w:p>
  </w:comment>
  <w:comment w:id="320" w:author="Didi Davis" w:date="2015-11-05T03:49:00Z" w:initials="DD">
    <w:p w14:paraId="5A3FA072" w14:textId="16768045" w:rsidR="00B82C11" w:rsidRDefault="00B82C11" w:rsidP="00B126FE">
      <w:pPr>
        <w:pStyle w:val="CommentText"/>
      </w:pPr>
      <w:r>
        <w:rPr>
          <w:rStyle w:val="CommentReference"/>
        </w:rPr>
        <w:annotationRef/>
      </w:r>
      <w:r>
        <w:t>Please note that all Tables will be numbered appropriately in a future version after public comment.</w:t>
      </w:r>
    </w:p>
  </w:comment>
  <w:comment w:id="328" w:author="Didi Davis" w:date="2015-11-05T03:49:00Z" w:initials="DD">
    <w:p w14:paraId="7938B2D5" w14:textId="7E3BE004" w:rsidR="00B82C11" w:rsidRDefault="00B82C11">
      <w:pPr>
        <w:pStyle w:val="CommentText"/>
      </w:pPr>
      <w:r>
        <w:rPr>
          <w:rStyle w:val="CommentReference"/>
        </w:rPr>
        <w:annotationRef/>
      </w:r>
      <w:r>
        <w:t>Please note that all Tables will be numbered appropriately in a future version after public comment.</w:t>
      </w:r>
    </w:p>
  </w:comment>
  <w:comment w:id="338" w:author="Didi Davis" w:date="2015-11-05T03:49:00Z" w:initials="DD">
    <w:p w14:paraId="66E85680" w14:textId="379F2935" w:rsidR="00B82C11" w:rsidRDefault="00B82C11">
      <w:pPr>
        <w:pStyle w:val="CommentText"/>
      </w:pPr>
      <w:r>
        <w:rPr>
          <w:rStyle w:val="CommentReference"/>
        </w:rPr>
        <w:annotationRef/>
      </w:r>
      <w:r>
        <w:t>Please note that all Figures will be numbered appropriately in a future version after public comment.</w:t>
      </w:r>
    </w:p>
  </w:comment>
  <w:comment w:id="345" w:author="Didi Davis" w:date="2015-11-05T03:50:00Z" w:initials="DD">
    <w:p w14:paraId="6FFC9737" w14:textId="27D3342B" w:rsidR="00B82C11" w:rsidRDefault="00B82C11">
      <w:pPr>
        <w:pStyle w:val="CommentText"/>
      </w:pPr>
      <w:r>
        <w:rPr>
          <w:rStyle w:val="CommentReference"/>
        </w:rPr>
        <w:annotationRef/>
      </w:r>
      <w:r>
        <w:t>Please note that all Figures will be numbered appropriately in a future version after public comment.</w:t>
      </w:r>
    </w:p>
  </w:comment>
  <w:comment w:id="353" w:author="Didi Davis" w:date="2015-11-05T03:50:00Z" w:initials="DD">
    <w:p w14:paraId="6C85287D" w14:textId="05E676C5" w:rsidR="00B82C11" w:rsidRDefault="00B82C11">
      <w:pPr>
        <w:pStyle w:val="CommentText"/>
      </w:pPr>
      <w:r>
        <w:rPr>
          <w:rStyle w:val="CommentReference"/>
        </w:rPr>
        <w:annotationRef/>
      </w:r>
      <w:r>
        <w:t>Please note that all Figures will be numbered appropriately in a future version after public comment.</w:t>
      </w:r>
    </w:p>
  </w:comment>
  <w:comment w:id="359" w:author="Didi Davis" w:date="2015-11-05T03:50:00Z" w:initials="DD">
    <w:p w14:paraId="6D7D5708" w14:textId="72C0AD51" w:rsidR="00B82C11" w:rsidRDefault="00B82C11">
      <w:pPr>
        <w:pStyle w:val="CommentText"/>
      </w:pPr>
      <w:r>
        <w:rPr>
          <w:rStyle w:val="CommentReference"/>
        </w:rPr>
        <w:annotationRef/>
      </w:r>
      <w:r>
        <w:t>Please note that all Figures will be numbered appropriately in a future version after public comment.</w:t>
      </w:r>
    </w:p>
  </w:comment>
  <w:comment w:id="366" w:author="Didi Davis" w:date="2015-11-05T03:50:00Z" w:initials="DD">
    <w:p w14:paraId="64C5E134" w14:textId="1941402D" w:rsidR="00B82C11" w:rsidRDefault="00B82C11">
      <w:pPr>
        <w:pStyle w:val="CommentText"/>
      </w:pPr>
      <w:r>
        <w:rPr>
          <w:rStyle w:val="CommentReference"/>
        </w:rPr>
        <w:annotationRef/>
      </w:r>
      <w:r>
        <w:t>Please note that all Figures will be numbered appropriately in a future version after public comment.</w:t>
      </w:r>
    </w:p>
  </w:comment>
  <w:comment w:id="371" w:author="Didi Davis" w:date="2015-11-05T03:50:00Z" w:initials="DD">
    <w:p w14:paraId="3009EE18" w14:textId="7FDFC3BD" w:rsidR="00B82C11" w:rsidRDefault="00B82C11">
      <w:pPr>
        <w:pStyle w:val="CommentText"/>
      </w:pPr>
      <w:r>
        <w:rPr>
          <w:rStyle w:val="CommentReference"/>
        </w:rPr>
        <w:annotationRef/>
      </w:r>
      <w:r>
        <w:t>Please note that all Figures will be numbered appropriately in a future version after public comment.</w:t>
      </w:r>
    </w:p>
  </w:comment>
  <w:comment w:id="382" w:author="Didi Davis" w:date="2015-11-05T03:51:00Z" w:initials="DD">
    <w:p w14:paraId="7E838679" w14:textId="16CAC30D" w:rsidR="00B82C11" w:rsidRDefault="00B82C11">
      <w:pPr>
        <w:pStyle w:val="CommentText"/>
      </w:pPr>
      <w:r>
        <w:rPr>
          <w:rStyle w:val="CommentReference"/>
        </w:rPr>
        <w:annotationRef/>
      </w:r>
      <w:r>
        <w:t>Please note that all Figures will be numbered appropriately in a future version after public comment.</w:t>
      </w:r>
    </w:p>
  </w:comment>
  <w:comment w:id="387" w:author="Didi Davis" w:date="2015-11-05T03:51:00Z" w:initials="DD">
    <w:p w14:paraId="7BA97D32" w14:textId="77638110" w:rsidR="00B82C11" w:rsidRDefault="00B82C11">
      <w:pPr>
        <w:pStyle w:val="CommentText"/>
      </w:pPr>
      <w:r>
        <w:rPr>
          <w:rStyle w:val="CommentReference"/>
        </w:rPr>
        <w:annotationRef/>
      </w:r>
      <w:r>
        <w:t>Please note that all Figures will be numbered appropriately in a future version after public comment.</w:t>
      </w:r>
    </w:p>
  </w:comment>
  <w:comment w:id="396" w:author="Didi Davis" w:date="2015-11-05T03:51:00Z" w:initials="DD">
    <w:p w14:paraId="3F5B4557" w14:textId="637EB15D" w:rsidR="00B82C11" w:rsidRDefault="00B82C11">
      <w:pPr>
        <w:pStyle w:val="CommentText"/>
      </w:pPr>
      <w:r>
        <w:rPr>
          <w:rStyle w:val="CommentReference"/>
        </w:rPr>
        <w:annotationRef/>
      </w:r>
      <w:r>
        <w:t>Please note that all Figures will be numbered appropriately in a future version after public comment.</w:t>
      </w:r>
    </w:p>
  </w:comment>
  <w:comment w:id="401" w:author="Didi Davis" w:date="2015-11-05T03:51:00Z" w:initials="DD">
    <w:p w14:paraId="0E6734C0" w14:textId="6C6BB88B" w:rsidR="00B82C11" w:rsidRDefault="00B82C11">
      <w:pPr>
        <w:pStyle w:val="CommentText"/>
      </w:pPr>
      <w:r>
        <w:rPr>
          <w:rStyle w:val="CommentReference"/>
        </w:rPr>
        <w:annotationRef/>
      </w:r>
      <w:r>
        <w:t>Please note that all Figures will be numbered appropriately in a future version after public comment.</w:t>
      </w:r>
    </w:p>
  </w:comment>
  <w:comment w:id="407" w:author="Didi Davis" w:date="2015-11-05T03:52:00Z" w:initials="DD">
    <w:p w14:paraId="1BDCFDEB" w14:textId="6357D519" w:rsidR="00B82C11" w:rsidRDefault="00B82C11">
      <w:pPr>
        <w:pStyle w:val="CommentText"/>
      </w:pPr>
      <w:r>
        <w:rPr>
          <w:rStyle w:val="CommentReference"/>
        </w:rPr>
        <w:annotationRef/>
      </w:r>
      <w:r>
        <w:t>Please note that all Figures will be numbered appropriately in a future version after public comment.</w:t>
      </w:r>
    </w:p>
  </w:comment>
  <w:comment w:id="409" w:author="Didi Davis" w:date="2015-11-04T18:04:00Z" w:initials="DD">
    <w:p w14:paraId="09E4DA8D" w14:textId="49BF1A6C" w:rsidR="00B82C11" w:rsidRDefault="00B82C11">
      <w:pPr>
        <w:pStyle w:val="CommentText"/>
      </w:pPr>
      <w:r>
        <w:rPr>
          <w:rStyle w:val="CommentReference"/>
        </w:rPr>
        <w:annotationRef/>
      </w:r>
      <w:r>
        <w:t xml:space="preserve">Should any of this be tested? </w:t>
      </w:r>
    </w:p>
  </w:comment>
  <w:comment w:id="418" w:author="Didi Davis" w:date="2015-11-05T03:52:00Z" w:initials="DD">
    <w:p w14:paraId="3B96FA25" w14:textId="73C940D7" w:rsidR="00B82C11" w:rsidRDefault="00B82C11">
      <w:pPr>
        <w:pStyle w:val="CommentText"/>
      </w:pPr>
      <w:r>
        <w:rPr>
          <w:rStyle w:val="CommentReference"/>
        </w:rPr>
        <w:annotationRef/>
      </w:r>
      <w:r>
        <w:t>Please note that all Figures will be numbered appropriately in a future version after public comment.</w:t>
      </w:r>
    </w:p>
  </w:comment>
  <w:comment w:id="419" w:author="Didi Davis" w:date="2015-11-05T03:52:00Z" w:initials="DD">
    <w:p w14:paraId="0AC96DD2" w14:textId="0B484D15" w:rsidR="00B82C11" w:rsidRDefault="00B82C11">
      <w:pPr>
        <w:pStyle w:val="CommentText"/>
      </w:pPr>
      <w:r>
        <w:rPr>
          <w:rStyle w:val="CommentReference"/>
        </w:rPr>
        <w:annotationRef/>
      </w:r>
      <w:r>
        <w:t>Please note that all Figures will be numbered appropriately in a future version after public comment.</w:t>
      </w:r>
    </w:p>
  </w:comment>
  <w:comment w:id="427" w:author="Didi Davis" w:date="2015-11-05T03:52:00Z" w:initials="DD">
    <w:p w14:paraId="0F6AFE46" w14:textId="00B8F7A3" w:rsidR="00B82C11" w:rsidRDefault="00B82C11">
      <w:pPr>
        <w:pStyle w:val="CommentText"/>
      </w:pPr>
      <w:r>
        <w:rPr>
          <w:rStyle w:val="CommentReference"/>
        </w:rPr>
        <w:annotationRef/>
      </w:r>
      <w:r>
        <w:t>Please note that all Figures will be numbered appropriately in a future version after public comment.</w:t>
      </w:r>
    </w:p>
  </w:comment>
  <w:comment w:id="433" w:author="Didi Davis" w:date="2015-11-05T03:52:00Z" w:initials="DD">
    <w:p w14:paraId="5300C716" w14:textId="0C1E0362" w:rsidR="00B82C11" w:rsidRDefault="00B82C11">
      <w:pPr>
        <w:pStyle w:val="CommentText"/>
      </w:pPr>
      <w:r>
        <w:rPr>
          <w:rStyle w:val="CommentReference"/>
        </w:rPr>
        <w:annotationRef/>
      </w:r>
      <w:r>
        <w:t>Please note that all Figures will be numbered appropriately in a future version after public comment.</w:t>
      </w:r>
    </w:p>
  </w:comment>
  <w:comment w:id="443" w:author="Didi Davis" w:date="2015-11-05T03:52:00Z" w:initials="DD">
    <w:p w14:paraId="76747282" w14:textId="4C8D63B2" w:rsidR="00B82C11" w:rsidRDefault="00B82C11">
      <w:pPr>
        <w:pStyle w:val="CommentText"/>
      </w:pPr>
      <w:r>
        <w:rPr>
          <w:rStyle w:val="CommentReference"/>
        </w:rPr>
        <w:annotationRef/>
      </w:r>
      <w:r>
        <w:t>Please note that all Figures will be numbered appropriately in a future version after public comment.</w:t>
      </w:r>
    </w:p>
  </w:comment>
  <w:comment w:id="451" w:author="Didi Davis" w:date="2015-11-05T03:52:00Z" w:initials="DD">
    <w:p w14:paraId="381A843A" w14:textId="3CF32E4A" w:rsidR="00B82C11" w:rsidRDefault="00B82C11">
      <w:pPr>
        <w:pStyle w:val="CommentText"/>
      </w:pPr>
      <w:r>
        <w:rPr>
          <w:rStyle w:val="CommentReference"/>
        </w:rPr>
        <w:annotationRef/>
      </w:r>
      <w:r>
        <w:t>Please note that all Figures will be numbered appropriately in a future version after public comment.</w:t>
      </w:r>
    </w:p>
  </w:comment>
  <w:comment w:id="457" w:author="Didi Davis" w:date="2015-11-05T03:52:00Z" w:initials="DD">
    <w:p w14:paraId="58439423" w14:textId="41D9743E" w:rsidR="00B82C11" w:rsidRDefault="00B82C11">
      <w:pPr>
        <w:pStyle w:val="CommentText"/>
      </w:pPr>
      <w:r>
        <w:rPr>
          <w:rStyle w:val="CommentReference"/>
        </w:rPr>
        <w:annotationRef/>
      </w:r>
      <w:r>
        <w:t>Please note that all Figures will be numbered appropriately in a future version after public comment.</w:t>
      </w:r>
    </w:p>
  </w:comment>
  <w:comment w:id="463" w:author="Didi Davis" w:date="2015-11-05T03:52:00Z" w:initials="DD">
    <w:p w14:paraId="17AC725B" w14:textId="77777777" w:rsidR="00B82C11" w:rsidRDefault="00B82C11" w:rsidP="007C11CC">
      <w:pPr>
        <w:pStyle w:val="CommentText"/>
      </w:pPr>
      <w:r>
        <w:rPr>
          <w:rStyle w:val="CommentReference"/>
        </w:rPr>
        <w:annotationRef/>
      </w:r>
      <w:r>
        <w:t>Please note that all Figures will be numbered appropriately in a future version after public comment.</w:t>
      </w:r>
    </w:p>
  </w:comment>
  <w:comment w:id="472" w:author="Didi Davis" w:date="2015-11-05T03:53:00Z" w:initials="DD">
    <w:p w14:paraId="23A0811F" w14:textId="3D326987" w:rsidR="00B82C11" w:rsidRDefault="00B82C11">
      <w:pPr>
        <w:pStyle w:val="CommentText"/>
      </w:pPr>
      <w:r>
        <w:rPr>
          <w:rStyle w:val="CommentReference"/>
        </w:rPr>
        <w:annotationRef/>
      </w:r>
      <w:r>
        <w:t>Please note that all Figures will be numbered appropriately in a future version after public comment.</w:t>
      </w:r>
    </w:p>
  </w:comment>
  <w:comment w:id="517" w:author="Didi Davis" w:date="2015-11-05T03:53:00Z" w:initials="DD">
    <w:p w14:paraId="520735C3" w14:textId="7BBA1954" w:rsidR="00B82C11" w:rsidRDefault="00B82C11">
      <w:pPr>
        <w:pStyle w:val="CommentText"/>
      </w:pPr>
      <w:r>
        <w:rPr>
          <w:rStyle w:val="CommentReference"/>
        </w:rPr>
        <w:annotationRef/>
      </w:r>
      <w:r>
        <w:t>Please note that all Figures will be numbered appropriately in a future version after public comment.</w:t>
      </w:r>
    </w:p>
  </w:comment>
  <w:comment w:id="523" w:author="Didi Davis" w:date="2015-11-05T03:53:00Z" w:initials="DD">
    <w:p w14:paraId="2D6AB203" w14:textId="24C1D708" w:rsidR="00B82C11" w:rsidRPr="00F4485B" w:rsidRDefault="00B82C11">
      <w:pPr>
        <w:pStyle w:val="CommentText"/>
        <w:rPr>
          <w:color w:val="000000" w:themeColor="text1"/>
        </w:rPr>
      </w:pPr>
      <w:r>
        <w:rPr>
          <w:rStyle w:val="CommentReference"/>
        </w:rPr>
        <w:annotationRef/>
      </w:r>
      <w:r>
        <w:t>Please note that all Figures will be numbered appropriately in a future version after public comment.</w:t>
      </w:r>
    </w:p>
  </w:comment>
  <w:comment w:id="533" w:author="Didi Davis" w:date="2015-11-05T03:53:00Z" w:initials="DD">
    <w:p w14:paraId="2C31B7D7" w14:textId="196286CC" w:rsidR="00B82C11" w:rsidRPr="00F4485B" w:rsidRDefault="00B82C11">
      <w:pPr>
        <w:pStyle w:val="CommentText"/>
        <w:rPr>
          <w:color w:val="000000" w:themeColor="text1"/>
        </w:rPr>
      </w:pPr>
      <w:r>
        <w:rPr>
          <w:rStyle w:val="CommentReference"/>
        </w:rPr>
        <w:annotationRef/>
      </w:r>
      <w:r>
        <w:t>Please note that all Figures will be numbered appropriately in a future version after public comment.</w:t>
      </w:r>
    </w:p>
  </w:comment>
  <w:comment w:id="545" w:author="Didi Davis" w:date="2015-11-05T03:54:00Z" w:initials="DD">
    <w:p w14:paraId="65192E79" w14:textId="5D7A1674" w:rsidR="00B82C11" w:rsidRDefault="00B82C11">
      <w:pPr>
        <w:pStyle w:val="CommentText"/>
      </w:pPr>
      <w:r>
        <w:rPr>
          <w:rStyle w:val="CommentReference"/>
        </w:rPr>
        <w:annotationRef/>
      </w:r>
      <w:r>
        <w:t>Please note that all Figures will be numbered appropriately in a future version after public comment.</w:t>
      </w:r>
    </w:p>
  </w:comment>
  <w:comment w:id="551" w:author="Didi Davis" w:date="2015-11-05T03:54:00Z" w:initials="DD">
    <w:p w14:paraId="28C56107" w14:textId="15059046" w:rsidR="00B82C11" w:rsidRDefault="00B82C11">
      <w:pPr>
        <w:pStyle w:val="CommentText"/>
      </w:pPr>
      <w:r>
        <w:rPr>
          <w:rStyle w:val="CommentReference"/>
        </w:rPr>
        <w:annotationRef/>
      </w:r>
      <w:r>
        <w:t>Please note that all Figures will be numbered appropriately in a future version after public comment.</w:t>
      </w:r>
    </w:p>
  </w:comment>
  <w:comment w:id="561" w:author="Didi Davis" w:date="2015-11-05T03:54:00Z" w:initials="DD">
    <w:p w14:paraId="19876486" w14:textId="7056F5FE" w:rsidR="00B82C11" w:rsidRDefault="00B82C11">
      <w:pPr>
        <w:pStyle w:val="CommentText"/>
      </w:pPr>
      <w:r>
        <w:rPr>
          <w:rStyle w:val="CommentReference"/>
        </w:rPr>
        <w:annotationRef/>
      </w:r>
      <w:r>
        <w:t>Please note that all Figures will be numbered appropriately in a future version after public comment.</w:t>
      </w:r>
    </w:p>
  </w:comment>
  <w:comment w:id="563" w:author="Didi Davis" w:date="2015-11-05T03:55:00Z" w:initials="DD">
    <w:p w14:paraId="53280B2E" w14:textId="721F78B7" w:rsidR="00B82C11" w:rsidRDefault="00B82C11">
      <w:pPr>
        <w:pStyle w:val="CommentText"/>
      </w:pPr>
      <w:r>
        <w:rPr>
          <w:rStyle w:val="CommentReference"/>
        </w:rPr>
        <w:annotationRef/>
      </w:r>
      <w:r>
        <w:t>Please note that all Figures will be numbered appropriately in a future version after public comment.</w:t>
      </w:r>
    </w:p>
  </w:comment>
  <w:comment w:id="572" w:author="Didi Davis" w:date="2015-11-05T03:55:00Z" w:initials="DD">
    <w:p w14:paraId="3C66FBD7" w14:textId="664B7E0C" w:rsidR="00B82C11" w:rsidRDefault="00B82C11">
      <w:pPr>
        <w:pStyle w:val="CommentText"/>
      </w:pPr>
      <w:r>
        <w:rPr>
          <w:rStyle w:val="CommentReference"/>
        </w:rPr>
        <w:annotationRef/>
      </w:r>
      <w:r>
        <w:t>Please note that all Figures will be numbered appropriately in a future version after public comment.</w:t>
      </w:r>
    </w:p>
  </w:comment>
  <w:comment w:id="584" w:author="Didi Davis" w:date="2015-11-05T03:55:00Z" w:initials="DD">
    <w:p w14:paraId="792F7CFB" w14:textId="359BCF93" w:rsidR="00B82C11" w:rsidRDefault="00B82C11">
      <w:pPr>
        <w:pStyle w:val="CommentText"/>
      </w:pPr>
      <w:r>
        <w:rPr>
          <w:rStyle w:val="CommentReference"/>
        </w:rPr>
        <w:annotationRef/>
      </w:r>
      <w:r>
        <w:t>Please note that all Figures will be numbered appropriately in a future version after public comment.</w:t>
      </w:r>
    </w:p>
  </w:comment>
  <w:comment w:id="594" w:author="Didi Davis" w:date="2015-11-05T03:55:00Z" w:initials="DD">
    <w:p w14:paraId="35771DC2" w14:textId="3F75BFAB" w:rsidR="00B82C11" w:rsidRDefault="00B82C11">
      <w:pPr>
        <w:pStyle w:val="CommentText"/>
      </w:pPr>
      <w:r>
        <w:rPr>
          <w:rStyle w:val="CommentReference"/>
        </w:rPr>
        <w:annotationRef/>
      </w:r>
      <w:r>
        <w:t>Please note that all Figures will be numbered appropriately in a future version after public comment.</w:t>
      </w:r>
    </w:p>
  </w:comment>
  <w:comment w:id="600" w:author="Didi Davis" w:date="2015-11-05T03:55:00Z" w:initials="DD">
    <w:p w14:paraId="2346DA91" w14:textId="3A566B86" w:rsidR="00B82C11" w:rsidRDefault="00B82C11">
      <w:pPr>
        <w:pStyle w:val="CommentText"/>
      </w:pPr>
      <w:r>
        <w:rPr>
          <w:rStyle w:val="CommentReference"/>
        </w:rPr>
        <w:annotationRef/>
      </w:r>
      <w:r>
        <w:t>Please note that all Figures will be numbered appropriately in a future version after public comment.</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2E204D6" w15:done="0"/>
  <w15:commentEx w15:paraId="2C8F0E26" w15:paraIdParent="12E204D6" w15:done="0"/>
  <w15:commentEx w15:paraId="688EFBC3" w15:done="0"/>
  <w15:commentEx w15:paraId="0884450B" w15:paraIdParent="688EFBC3" w15:done="0"/>
  <w15:commentEx w15:paraId="2D22B728" w15:done="0"/>
  <w15:commentEx w15:paraId="2C8F0E80" w15:done="0"/>
  <w15:commentEx w15:paraId="72D4EEF1" w15:done="0"/>
  <w15:commentEx w15:paraId="5747FB5A" w15:done="0"/>
  <w15:commentEx w15:paraId="283CA90A" w15:done="0"/>
  <w15:commentEx w15:paraId="4217F687" w15:done="0"/>
  <w15:commentEx w15:paraId="679764E2" w15:done="0"/>
  <w15:commentEx w15:paraId="7C8D9BBC" w15:done="0"/>
  <w15:commentEx w15:paraId="75E45EB3" w15:done="0"/>
  <w15:commentEx w15:paraId="183E3D5B" w15:done="0"/>
  <w15:commentEx w15:paraId="08AB50E8" w15:done="0"/>
  <w15:commentEx w15:paraId="3DBE1F68" w15:done="0"/>
  <w15:commentEx w15:paraId="369ED1A6" w15:done="0"/>
  <w15:commentEx w15:paraId="076F3E55" w15:done="0"/>
  <w15:commentEx w15:paraId="0983A94D" w15:done="0"/>
  <w15:commentEx w15:paraId="3AA33AA9" w15:done="0"/>
  <w15:commentEx w15:paraId="7FEBF7B4" w15:done="0"/>
  <w15:commentEx w15:paraId="3059E17C" w15:done="0"/>
  <w15:commentEx w15:paraId="6EB831E8" w15:done="0"/>
  <w15:commentEx w15:paraId="5B15E917" w15:done="0"/>
  <w15:commentEx w15:paraId="37F894C7" w15:done="0"/>
  <w15:commentEx w15:paraId="43E6571B" w15:done="0"/>
  <w15:commentEx w15:paraId="306AF915" w15:done="0"/>
  <w15:commentEx w15:paraId="5A3FA072" w15:done="0"/>
  <w15:commentEx w15:paraId="7938B2D5" w15:done="0"/>
  <w15:commentEx w15:paraId="66E85680" w15:done="0"/>
  <w15:commentEx w15:paraId="6FFC9737" w15:done="0"/>
  <w15:commentEx w15:paraId="6C85287D" w15:done="0"/>
  <w15:commentEx w15:paraId="6D7D5708" w15:done="0"/>
  <w15:commentEx w15:paraId="64C5E134" w15:done="0"/>
  <w15:commentEx w15:paraId="3009EE18" w15:done="0"/>
  <w15:commentEx w15:paraId="7E838679" w15:done="0"/>
  <w15:commentEx w15:paraId="7BA97D32" w15:done="0"/>
  <w15:commentEx w15:paraId="3F5B4557" w15:done="0"/>
  <w15:commentEx w15:paraId="0E6734C0" w15:done="0"/>
  <w15:commentEx w15:paraId="1BDCFDEB" w15:done="0"/>
  <w15:commentEx w15:paraId="09E4DA8D" w15:done="0"/>
  <w15:commentEx w15:paraId="3B96FA25" w15:done="0"/>
  <w15:commentEx w15:paraId="0AC96DD2" w15:done="0"/>
  <w15:commentEx w15:paraId="0F6AFE46" w15:done="0"/>
  <w15:commentEx w15:paraId="5300C716" w15:done="0"/>
  <w15:commentEx w15:paraId="76747282" w15:done="0"/>
  <w15:commentEx w15:paraId="381A843A" w15:done="0"/>
  <w15:commentEx w15:paraId="58439423" w15:done="0"/>
  <w15:commentEx w15:paraId="17AC725B" w15:done="0"/>
  <w15:commentEx w15:paraId="23A0811F" w15:done="0"/>
  <w15:commentEx w15:paraId="520735C3" w15:done="0"/>
  <w15:commentEx w15:paraId="2D6AB203" w15:done="0"/>
  <w15:commentEx w15:paraId="2C31B7D7" w15:done="0"/>
  <w15:commentEx w15:paraId="65192E79" w15:done="0"/>
  <w15:commentEx w15:paraId="28C56107" w15:done="0"/>
  <w15:commentEx w15:paraId="19876486" w15:done="0"/>
  <w15:commentEx w15:paraId="53280B2E" w15:done="0"/>
  <w15:commentEx w15:paraId="3C66FBD7" w15:done="0"/>
  <w15:commentEx w15:paraId="792F7CFB" w15:done="0"/>
  <w15:commentEx w15:paraId="35771DC2" w15:done="0"/>
  <w15:commentEx w15:paraId="2346DA91"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073982" w14:textId="77777777" w:rsidR="009546DD" w:rsidRDefault="009546DD" w:rsidP="00A43677">
      <w:r>
        <w:separator/>
      </w:r>
    </w:p>
  </w:endnote>
  <w:endnote w:type="continuationSeparator" w:id="0">
    <w:p w14:paraId="4F34F192" w14:textId="77777777" w:rsidR="009546DD" w:rsidRDefault="009546DD" w:rsidP="00A43677">
      <w:r>
        <w:continuationSeparator/>
      </w:r>
    </w:p>
  </w:endnote>
  <w:endnote w:type="continuationNotice" w:id="1">
    <w:p w14:paraId="32AD1983" w14:textId="77777777" w:rsidR="009546DD" w:rsidRDefault="009546D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Bookman Old Style">
    <w:panose1 w:val="02050604050505020204"/>
    <w:charset w:val="00"/>
    <w:family w:val="auto"/>
    <w:pitch w:val="variable"/>
    <w:sig w:usb0="00000287" w:usb1="00000000" w:usb2="00000000" w:usb3="00000000" w:csb0="0000009F"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00002FF" w:usb1="4000ACFF" w:usb2="00000001" w:usb3="00000000" w:csb0="0000019F" w:csb1="00000000"/>
  </w:font>
  <w:font w:name="ＭＳ ゴシック">
    <w:charset w:val="80"/>
    <w:family w:val="auto"/>
    <w:pitch w:val="variable"/>
    <w:sig w:usb0="E00002FF" w:usb1="6AC7FDFB" w:usb2="08000012" w:usb3="00000000" w:csb0="0002009F" w:csb1="00000000"/>
  </w:font>
  <w:font w:name="Times">
    <w:panose1 w:val="02000500000000000000"/>
    <w:charset w:val="00"/>
    <w:family w:val="auto"/>
    <w:pitch w:val="variable"/>
    <w:sig w:usb0="00000003" w:usb1="00000000" w:usb2="00000000" w:usb3="00000000" w:csb0="00000001" w:csb1="00000000"/>
  </w:font>
  <w:font w:name="SimSun">
    <w:panose1 w:val="02010600030101010101"/>
    <w:charset w:val="86"/>
    <w:family w:val="auto"/>
    <w:pitch w:val="variable"/>
    <w:sig w:usb0="00000003" w:usb1="288F0000" w:usb2="00000016" w:usb3="00000000" w:csb0="00040001" w:csb1="00000000"/>
  </w:font>
  <w:font w:name="Century Gothic">
    <w:panose1 w:val="020B0502020202020204"/>
    <w:charset w:val="00"/>
    <w:family w:val="auto"/>
    <w:pitch w:val="variable"/>
    <w:sig w:usb0="00000287" w:usb1="00000000" w:usb2="00000000" w:usb3="00000000" w:csb0="0000009F" w:csb1="00000000"/>
  </w:font>
  <w:font w:name="MingLiU">
    <w:panose1 w:val="02020509000000000000"/>
    <w:charset w:val="88"/>
    <w:family w:val="auto"/>
    <w:pitch w:val="variable"/>
    <w:sig w:usb0="A00002FF" w:usb1="28CFFCFA" w:usb2="00000016" w:usb3="00000000" w:csb0="00100001" w:csb1="00000000"/>
  </w:font>
  <w:font w:name="TimesNewRomanPSMT">
    <w:charset w:val="00"/>
    <w:family w:val="auto"/>
    <w:pitch w:val="variable"/>
    <w:sig w:usb0="E0002AEF" w:usb1="C0007841" w:usb2="00000009" w:usb3="00000000" w:csb0="000001FF" w:csb1="00000000"/>
  </w:font>
  <w:font w:name="MS Mincho">
    <w:panose1 w:val="02020609040205080304"/>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7C9612DC" w14:textId="77777777" w:rsidR="00B82C11" w:rsidRDefault="00B82C11" w:rsidP="00503926">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45E8067" w14:textId="77777777" w:rsidR="00B82C11" w:rsidRDefault="00B82C11">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5633918F" w14:textId="77777777" w:rsidR="00B82C11" w:rsidRPr="009802BF" w:rsidRDefault="00B82C11" w:rsidP="00431C7C">
    <w:pPr>
      <w:pStyle w:val="Footer"/>
      <w:framePr w:wrap="around" w:vAnchor="text" w:hAnchor="page" w:x="9441" w:y="81"/>
      <w:tabs>
        <w:tab w:val="left" w:pos="2700"/>
        <w:tab w:val="right" w:pos="6300"/>
      </w:tabs>
      <w:jc w:val="center"/>
      <w:rPr>
        <w:rStyle w:val="PageNumber"/>
        <w:rFonts w:ascii="Arial" w:hAnsi="Arial" w:cs="Arial"/>
        <w:sz w:val="20"/>
        <w:szCs w:val="20"/>
      </w:rPr>
    </w:pPr>
    <w:r w:rsidRPr="009802BF">
      <w:rPr>
        <w:rFonts w:ascii="Arial" w:hAnsi="Arial" w:cs="Arial"/>
        <w:sz w:val="20"/>
        <w:szCs w:val="20"/>
      </w:rPr>
      <w:t xml:space="preserve">Page </w:t>
    </w:r>
    <w:r w:rsidRPr="009802BF">
      <w:rPr>
        <w:rStyle w:val="PageNumber"/>
        <w:rFonts w:ascii="Arial" w:hAnsi="Arial" w:cs="Arial"/>
        <w:sz w:val="20"/>
        <w:szCs w:val="20"/>
      </w:rPr>
      <w:fldChar w:fldCharType="begin"/>
    </w:r>
    <w:r w:rsidRPr="009802BF">
      <w:rPr>
        <w:rStyle w:val="PageNumber"/>
        <w:rFonts w:ascii="Arial" w:hAnsi="Arial" w:cs="Arial"/>
        <w:sz w:val="20"/>
        <w:szCs w:val="20"/>
      </w:rPr>
      <w:instrText xml:space="preserve"> PAGE </w:instrText>
    </w:r>
    <w:r w:rsidRPr="009802BF">
      <w:rPr>
        <w:rStyle w:val="PageNumber"/>
        <w:rFonts w:ascii="Arial" w:hAnsi="Arial" w:cs="Arial"/>
        <w:sz w:val="20"/>
        <w:szCs w:val="20"/>
      </w:rPr>
      <w:fldChar w:fldCharType="separate"/>
    </w:r>
    <w:r w:rsidR="006F6A10">
      <w:rPr>
        <w:rStyle w:val="PageNumber"/>
        <w:rFonts w:ascii="Arial" w:hAnsi="Arial" w:cs="Arial"/>
        <w:noProof/>
        <w:sz w:val="20"/>
        <w:szCs w:val="20"/>
      </w:rPr>
      <w:t>1</w:t>
    </w:r>
    <w:r w:rsidRPr="009802BF">
      <w:rPr>
        <w:rStyle w:val="PageNumber"/>
        <w:rFonts w:ascii="Arial" w:hAnsi="Arial" w:cs="Arial"/>
        <w:sz w:val="20"/>
        <w:szCs w:val="20"/>
      </w:rPr>
      <w:fldChar w:fldCharType="end"/>
    </w:r>
    <w:r w:rsidRPr="009802BF">
      <w:rPr>
        <w:rStyle w:val="PageNumber"/>
        <w:rFonts w:ascii="Arial" w:hAnsi="Arial" w:cs="Arial"/>
        <w:sz w:val="20"/>
        <w:szCs w:val="20"/>
      </w:rPr>
      <w:t xml:space="preserve"> of </w:t>
    </w:r>
    <w:r w:rsidRPr="009802BF">
      <w:rPr>
        <w:rStyle w:val="PageNumber"/>
        <w:rFonts w:ascii="Arial" w:hAnsi="Arial" w:cs="Arial"/>
        <w:sz w:val="20"/>
        <w:szCs w:val="20"/>
      </w:rPr>
      <w:fldChar w:fldCharType="begin"/>
    </w:r>
    <w:r w:rsidRPr="009802BF">
      <w:rPr>
        <w:rStyle w:val="PageNumber"/>
        <w:rFonts w:ascii="Arial" w:hAnsi="Arial" w:cs="Arial"/>
        <w:sz w:val="20"/>
        <w:szCs w:val="20"/>
      </w:rPr>
      <w:instrText xml:space="preserve"> NUMPAGES </w:instrText>
    </w:r>
    <w:r w:rsidRPr="009802BF">
      <w:rPr>
        <w:rStyle w:val="PageNumber"/>
        <w:rFonts w:ascii="Arial" w:hAnsi="Arial" w:cs="Arial"/>
        <w:sz w:val="20"/>
        <w:szCs w:val="20"/>
      </w:rPr>
      <w:fldChar w:fldCharType="separate"/>
    </w:r>
    <w:r w:rsidR="006F6A10">
      <w:rPr>
        <w:rStyle w:val="PageNumber"/>
        <w:rFonts w:ascii="Arial" w:hAnsi="Arial" w:cs="Arial"/>
        <w:noProof/>
        <w:sz w:val="20"/>
        <w:szCs w:val="20"/>
      </w:rPr>
      <w:t>102</w:t>
    </w:r>
    <w:r w:rsidRPr="009802BF">
      <w:rPr>
        <w:rStyle w:val="PageNumber"/>
        <w:rFonts w:ascii="Arial" w:hAnsi="Arial" w:cs="Arial"/>
        <w:sz w:val="20"/>
        <w:szCs w:val="20"/>
      </w:rPr>
      <w:fldChar w:fldCharType="end"/>
    </w:r>
  </w:p>
  <w:p w14:paraId="00FCC9A8" w14:textId="3334EB80" w:rsidR="00B82C11" w:rsidRPr="009802BF" w:rsidRDefault="00B82C11" w:rsidP="009802BF">
    <w:pPr>
      <w:pStyle w:val="Footer"/>
      <w:tabs>
        <w:tab w:val="left" w:pos="0"/>
        <w:tab w:val="right" w:pos="6300"/>
      </w:tabs>
      <w:ind w:right="360"/>
      <w:rPr>
        <w:rFonts w:ascii="Arial" w:hAnsi="Arial" w:cs="Arial"/>
        <w:sz w:val="20"/>
      </w:rPr>
    </w:pPr>
    <w:r>
      <w:rPr>
        <w:rFonts w:ascii="Arial" w:hAnsi="Arial" w:cs="Arial"/>
        <w:sz w:val="20"/>
      </w:rPr>
      <w:t>04/11</w:t>
    </w:r>
    <w:r w:rsidRPr="009802BF">
      <w:rPr>
        <w:rFonts w:ascii="Arial" w:hAnsi="Arial" w:cs="Arial"/>
        <w:sz w:val="20"/>
      </w:rPr>
      <w:t>/201</w:t>
    </w:r>
    <w:r>
      <w:rPr>
        <w:rFonts w:ascii="Arial" w:hAnsi="Arial" w:cs="Arial"/>
        <w:sz w:val="20"/>
      </w:rPr>
      <w:t>6</w:t>
    </w:r>
    <w:r w:rsidRPr="009802BF">
      <w:rPr>
        <w:rFonts w:ascii="Arial" w:hAnsi="Arial" w:cs="Arial"/>
        <w:sz w:val="20"/>
      </w:rPr>
      <w:tab/>
      <w:t>Copyright © 201</w:t>
    </w:r>
    <w:r>
      <w:rPr>
        <w:rFonts w:ascii="Arial" w:hAnsi="Arial" w:cs="Arial"/>
        <w:sz w:val="20"/>
      </w:rPr>
      <w:t>6</w:t>
    </w:r>
    <w:r w:rsidRPr="009802BF">
      <w:rPr>
        <w:rFonts w:ascii="Arial" w:hAnsi="Arial" w:cs="Arial"/>
        <w:sz w:val="20"/>
      </w:rPr>
      <w:t xml:space="preserve"> The Sequoia Project. All rights reserved.</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928417A" w14:textId="77777777" w:rsidR="009546DD" w:rsidRDefault="009546DD" w:rsidP="00A43677">
      <w:r>
        <w:separator/>
      </w:r>
    </w:p>
  </w:footnote>
  <w:footnote w:type="continuationSeparator" w:id="0">
    <w:p w14:paraId="4F1CD600" w14:textId="77777777" w:rsidR="009546DD" w:rsidRDefault="009546DD" w:rsidP="00A43677">
      <w:r>
        <w:continuationSeparator/>
      </w:r>
    </w:p>
  </w:footnote>
  <w:footnote w:type="continuationNotice" w:id="1">
    <w:p w14:paraId="6B450708" w14:textId="77777777" w:rsidR="009546DD" w:rsidRDefault="009546DD"/>
  </w:footnote>
  <w:footnote w:id="2">
    <w:p w14:paraId="4DCC913F" w14:textId="77777777" w:rsidR="00B82C11" w:rsidRDefault="00B82C11" w:rsidP="004745A2">
      <w:pPr>
        <w:pStyle w:val="FootnoteText"/>
      </w:pPr>
      <w:r>
        <w:rPr>
          <w:rStyle w:val="FootnoteReference"/>
        </w:rPr>
        <w:footnoteRef/>
      </w:r>
      <w:r>
        <w:t xml:space="preserve"> Taken from section 1.2.3 of the CDA R2 specification available through HL7.</w:t>
      </w:r>
    </w:p>
  </w:footnote>
  <w:footnote w:id="3">
    <w:p w14:paraId="0CBB5CEE" w14:textId="77777777" w:rsidR="00B82C11" w:rsidRPr="006422DC" w:rsidRDefault="00B82C11" w:rsidP="0012506E">
      <w:pPr>
        <w:pStyle w:val="FootnoteText"/>
        <w:rPr>
          <w:sz w:val="16"/>
          <w:szCs w:val="16"/>
        </w:rPr>
      </w:pPr>
      <w:r w:rsidRPr="006422DC">
        <w:rPr>
          <w:rStyle w:val="FootnoteReference"/>
          <w:sz w:val="16"/>
          <w:szCs w:val="16"/>
        </w:rPr>
        <w:footnoteRef/>
      </w:r>
      <w:r w:rsidRPr="006422DC">
        <w:rPr>
          <w:sz w:val="16"/>
          <w:szCs w:val="16"/>
        </w:rPr>
        <w:t xml:space="preserve"> International Classification of Diseases, Tenth Revision, Clinical Modification (ICD-10 CM)</w:t>
      </w:r>
    </w:p>
  </w:footnote>
  <w:footnote w:id="4">
    <w:p w14:paraId="1B84711D" w14:textId="77777777" w:rsidR="00B82C11" w:rsidRDefault="00B82C11" w:rsidP="005756B2">
      <w:pPr>
        <w:pStyle w:val="FootnoteText"/>
      </w:pPr>
      <w:r>
        <w:rPr>
          <w:rStyle w:val="FootnoteReference"/>
        </w:rPr>
        <w:footnoteRef/>
      </w:r>
      <w:r w:rsidRPr="006422DC">
        <w:rPr>
          <w:sz w:val="20"/>
          <w:szCs w:val="20"/>
        </w:rPr>
        <w:t xml:space="preserve"> </w:t>
      </w:r>
      <w:hyperlink r:id="rId1" w:anchor="4" w:history="1">
        <w:r w:rsidRPr="006422DC">
          <w:rPr>
            <w:color w:val="0000FF"/>
            <w:sz w:val="20"/>
            <w:szCs w:val="20"/>
            <w:u w:val="single"/>
          </w:rPr>
          <w:t>http://minorityhealth.hhs.gov/templates/ content.aspx?ID=9228#4</w:t>
        </w:r>
      </w:hyperlink>
    </w:p>
  </w:footnote>
  <w:footnote w:id="5">
    <w:p w14:paraId="6284AD37" w14:textId="77777777" w:rsidR="00B82C11" w:rsidRPr="006422DC" w:rsidRDefault="00B82C11" w:rsidP="00E60F88">
      <w:pPr>
        <w:pStyle w:val="FootnoteText"/>
        <w:rPr>
          <w:sz w:val="16"/>
          <w:szCs w:val="16"/>
        </w:rPr>
      </w:pPr>
      <w:r w:rsidRPr="006422DC">
        <w:rPr>
          <w:rStyle w:val="FootnoteReference"/>
          <w:sz w:val="16"/>
          <w:szCs w:val="16"/>
        </w:rPr>
        <w:footnoteRef/>
      </w:r>
      <w:r w:rsidRPr="006422DC">
        <w:rPr>
          <w:sz w:val="16"/>
          <w:szCs w:val="16"/>
        </w:rPr>
        <w:t xml:space="preserve"> Health Care Financing Administration Common Procedure Coding System</w:t>
      </w:r>
    </w:p>
  </w:footnote>
  <w:footnote w:id="6">
    <w:p w14:paraId="16F611DE" w14:textId="77777777" w:rsidR="00B82C11" w:rsidRPr="006422DC" w:rsidRDefault="00B82C11" w:rsidP="00E60F88">
      <w:pPr>
        <w:pStyle w:val="FootnoteText"/>
        <w:rPr>
          <w:sz w:val="16"/>
          <w:szCs w:val="16"/>
        </w:rPr>
      </w:pPr>
      <w:r w:rsidRPr="006422DC">
        <w:rPr>
          <w:rStyle w:val="FootnoteReference"/>
          <w:sz w:val="16"/>
          <w:szCs w:val="16"/>
        </w:rPr>
        <w:footnoteRef/>
      </w:r>
      <w:r w:rsidRPr="006422DC">
        <w:rPr>
          <w:sz w:val="16"/>
          <w:szCs w:val="16"/>
        </w:rPr>
        <w:t xml:space="preserve"> Current Procedural Terminology, Fourth Edition</w:t>
      </w:r>
    </w:p>
  </w:footnote>
  <w:footnote w:id="7">
    <w:p w14:paraId="791820ED" w14:textId="77777777" w:rsidR="00B82C11" w:rsidRPr="006422DC" w:rsidRDefault="00B82C11" w:rsidP="00E60F88">
      <w:pPr>
        <w:pStyle w:val="FootnoteText"/>
        <w:rPr>
          <w:sz w:val="16"/>
          <w:szCs w:val="16"/>
        </w:rPr>
      </w:pPr>
      <w:r w:rsidRPr="006422DC">
        <w:rPr>
          <w:rStyle w:val="FootnoteReference"/>
          <w:sz w:val="16"/>
          <w:szCs w:val="16"/>
        </w:rPr>
        <w:footnoteRef/>
      </w:r>
      <w:r w:rsidRPr="006422DC">
        <w:rPr>
          <w:sz w:val="16"/>
          <w:szCs w:val="16"/>
        </w:rPr>
        <w:t xml:space="preserve"> International Classification of Diseases, 10th Revision, Procedure Coding System</w:t>
      </w:r>
    </w:p>
  </w:footnote>
  <w:footnote w:id="8">
    <w:p w14:paraId="2DB4158A" w14:textId="77777777" w:rsidR="00B82C11" w:rsidRDefault="00B82C11" w:rsidP="00E60F88">
      <w:pPr>
        <w:pStyle w:val="FootnoteText"/>
      </w:pPr>
      <w:r w:rsidRPr="006422DC">
        <w:rPr>
          <w:rStyle w:val="FootnoteReference"/>
          <w:sz w:val="16"/>
          <w:szCs w:val="16"/>
        </w:rPr>
        <w:footnoteRef/>
      </w:r>
      <w:r w:rsidRPr="006422DC">
        <w:rPr>
          <w:sz w:val="16"/>
          <w:szCs w:val="16"/>
        </w:rPr>
        <w:t xml:space="preserve"> Code on Dental Procedures and Nomenclature</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67D803A3" w14:textId="33B6B77B" w:rsidR="00B82C11" w:rsidRDefault="00B82C11">
    <w:pPr>
      <w:pStyle w:val="Header"/>
    </w:pPr>
    <w:r>
      <w:rPr>
        <w:noProof/>
      </w:rPr>
      <w:pict w14:anchorId="6BF7E719">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532.95pt;height:177.65pt;rotation:315;z-index:-251655168;mso-wrap-edited:f;mso-position-horizontal:center;mso-position-horizontal-relative:margin;mso-position-vertical:center;mso-position-vertical-relative:margin" wrapcoords="21327 4192 14035 4192 13975 4648 14582 6653 14582 12851 11605 4010 11453 3737 11241 4922 10208 12122 7899 5195 7200 3463 6896 4192 4830 4192 4800 4375 5347 7838 5438 8203 5438 10116 3797 5651 3038 4010 2825 4375 2066 4192 668 4192 91 4284 30 4375 668 8203 668 14491 608 16314 91 16770 91 17043 182 17408 2370 17408 2947 17225 3463 16587 3858 15767 4010 16223 5043 17590 6805 17408 6744 16770 6167 14400 6167 12304 7291 15676 8385 18046 8567 17499 10633 17408 10572 16405 10299 14491 10542 13124 11544 16041 12486 18046 12699 17499 13367 17408 13975 17225 14491 18137 14734 17408 15919 17316 15919 16861 15311 15038 15311 13033 15372 11119 16041 11028 16557 12577 18775 17590 20567 17408 20537 16952 19959 14582 19959 6289 20324 5286 21235 7291 21448 7565 21448 4648 21327 4192" fillcolor="silver" stroked="f">
          <v:fill opacity="45875f"/>
          <v:textpath style="font-family:&quot;Times New Roman&quot;;font-size:1pt" string="DRAFT"/>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6FDA909C" w14:textId="685A0E38" w:rsidR="00B82C11" w:rsidRDefault="00B82C11" w:rsidP="00F15340">
    <w:pPr>
      <w:pStyle w:val="Header"/>
      <w:jc w:val="center"/>
    </w:pPr>
    <w:r>
      <w:rPr>
        <w:noProof/>
      </w:rPr>
      <w:pict w14:anchorId="2069AE08">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left:0;text-align:left;margin-left:0;margin-top:0;width:532.95pt;height:177.65pt;rotation:315;z-index:-251657216;mso-wrap-edited:f;mso-position-horizontal:center;mso-position-horizontal-relative:margin;mso-position-vertical:center;mso-position-vertical-relative:margin" wrapcoords="21327 4192 14035 4192 13975 4648 14582 6653 14582 12851 11605 4010 11453 3737 11241 4922 10208 12122 7899 5195 7200 3463 6896 4192 4830 4192 4800 4375 5347 7838 5438 8203 5438 10116 3797 5651 3038 4010 2825 4375 2066 4192 668 4192 91 4284 30 4375 668 8203 668 14491 608 16314 91 16770 91 17043 182 17408 2370 17408 2947 17225 3463 16587 3858 15767 4010 16223 5043 17590 6805 17408 6744 16770 6167 14400 6167 12304 7291 15676 8385 18046 8567 17499 10633 17408 10572 16405 10299 14491 10542 13124 11544 16041 12486 18046 12699 17499 13367 17408 13975 17225 14491 18137 14734 17408 15919 17316 15919 16861 15311 15038 15311 13033 15372 11119 16041 11028 16557 12577 18775 17590 20567 17408 20537 16952 19959 14582 19959 6289 20324 5286 21235 7291 21448 7565 21448 4648 21327 4192" fillcolor="silver" stroked="f">
          <v:fill opacity="45875f"/>
          <v:textpath style="font-family:&quot;Times New Roman&quot;;font-size:1pt" string="DRAFT"/>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424815FD" w14:textId="3C2C9939" w:rsidR="00B82C11" w:rsidRDefault="00B82C11">
    <w:pPr>
      <w:pStyle w:val="Header"/>
    </w:pPr>
    <w:r>
      <w:rPr>
        <w:noProof/>
      </w:rPr>
      <w:pict w14:anchorId="11463DCE">
        <v:shapetype id="_x0000_t136" coordsize="21600,21600" o:spt="136"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532.95pt;height:177.65pt;rotation:315;z-index:-251653120;mso-wrap-edited:f;mso-position-horizontal:center;mso-position-horizontal-relative:margin;mso-position-vertical:center;mso-position-vertical-relative:margin" wrapcoords="21327 4192 14035 4192 13975 4648 14582 6653 14582 12851 11605 4010 11453 3737 11241 4922 10208 12122 7899 5195 7200 3463 6896 4192 4830 4192 4800 4375 5347 7838 5438 8203 5438 10116 3797 5651 3038 4010 2825 4375 2066 4192 668 4192 91 4284 30 4375 668 8203 668 14491 608 16314 91 16770 91 17043 182 17408 2370 17408 2947 17225 3463 16587 3858 15767 4010 16223 5043 17590 6805 17408 6744 16770 6167 14400 6167 12304 7291 15676 8385 18046 8567 17499 10633 17408 10572 16405 10299 14491 10542 13124 11544 16041 12486 18046 12699 17499 13367 17408 13975 17225 14491 18137 14734 17408 15919 17316 15919 16861 15311 15038 15311 13033 15372 11119 16041 11028 16557 12577 18775 17590 20567 17408 20537 16952 19959 14582 19959 6289 20324 5286 21235 7291 21448 7565 21448 4648 21327 4192" fillcolor="silver" stroked="f">
          <v:fill opacity="45875f"/>
          <v:textpath style="font-family:&quot;Times New Roman&quot;;font-size:1pt" string="DRAFT"/>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794719"/>
    <w:multiLevelType w:val="multilevel"/>
    <w:tmpl w:val="7B943E18"/>
    <w:lvl w:ilvl="0">
      <w:start w:val="1"/>
      <w:numFmt w:val="decimal"/>
      <w:lvlText w:val="%1."/>
      <w:lvlJc w:val="left"/>
      <w:pPr>
        <w:tabs>
          <w:tab w:val="num" w:pos="1080"/>
        </w:tabs>
        <w:ind w:left="1080" w:hanging="360"/>
      </w:pPr>
      <w:rPr>
        <w:rFonts w:cs="Times New Roman" w:hint="default"/>
      </w:rPr>
    </w:lvl>
    <w:lvl w:ilvl="1">
      <w:start w:val="1"/>
      <w:numFmt w:val="lowerLetter"/>
      <w:lvlText w:val="%2."/>
      <w:lvlJc w:val="left"/>
      <w:pPr>
        <w:tabs>
          <w:tab w:val="num" w:pos="1800"/>
        </w:tabs>
        <w:ind w:left="1800" w:hanging="360"/>
      </w:pPr>
      <w:rPr>
        <w:rFonts w:cs="Times New Roman" w:hint="default"/>
      </w:rPr>
    </w:lvl>
    <w:lvl w:ilvl="2">
      <w:start w:val="1"/>
      <w:numFmt w:val="lowerRoman"/>
      <w:lvlText w:val="%3."/>
      <w:lvlJc w:val="left"/>
      <w:pPr>
        <w:tabs>
          <w:tab w:val="num" w:pos="2520"/>
        </w:tabs>
        <w:ind w:left="2520" w:hanging="360"/>
      </w:pPr>
      <w:rPr>
        <w:rFonts w:cs="Times New Roman" w:hint="default"/>
      </w:rPr>
    </w:lvl>
    <w:lvl w:ilvl="3">
      <w:start w:val="1"/>
      <w:numFmt w:val="decimal"/>
      <w:lvlText w:val="%4."/>
      <w:lvlJc w:val="left"/>
      <w:pPr>
        <w:tabs>
          <w:tab w:val="num" w:pos="3284"/>
        </w:tabs>
        <w:ind w:left="3284" w:hanging="360"/>
      </w:pPr>
      <w:rPr>
        <w:rFonts w:cs="Times New Roman" w:hint="default"/>
      </w:rPr>
    </w:lvl>
    <w:lvl w:ilvl="4">
      <w:start w:val="1"/>
      <w:numFmt w:val="lowerLetter"/>
      <w:lvlText w:val="%5."/>
      <w:lvlJc w:val="left"/>
      <w:pPr>
        <w:tabs>
          <w:tab w:val="num" w:pos="3960"/>
        </w:tabs>
        <w:ind w:left="3960" w:hanging="360"/>
      </w:pPr>
      <w:rPr>
        <w:rFonts w:cs="Times New Roman" w:hint="default"/>
      </w:rPr>
    </w:lvl>
    <w:lvl w:ilvl="5">
      <w:start w:val="1"/>
      <w:numFmt w:val="lowerRoman"/>
      <w:lvlText w:val="%6."/>
      <w:lvlJc w:val="left"/>
      <w:pPr>
        <w:tabs>
          <w:tab w:val="num" w:pos="4680"/>
        </w:tabs>
        <w:ind w:left="468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1">
    <w:nsid w:val="025FF9A5"/>
    <w:multiLevelType w:val="hybridMultilevel"/>
    <w:tmpl w:val="E108EFDC"/>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5472452"/>
    <w:multiLevelType w:val="hybridMultilevel"/>
    <w:tmpl w:val="AB66FA68"/>
    <w:lvl w:ilvl="0" w:tplc="63D08528">
      <w:start w:val="1"/>
      <w:numFmt w:val="bullet"/>
      <w:lvlText w:val=""/>
      <w:lvlJc w:val="left"/>
      <w:pPr>
        <w:ind w:left="720" w:hanging="360"/>
      </w:pPr>
      <w:rPr>
        <w:rFonts w:ascii="Wingdings" w:hAnsi="Wingdings" w:hint="default"/>
        <w:color w:val="002776"/>
      </w:rPr>
    </w:lvl>
    <w:lvl w:ilvl="1" w:tplc="67800698">
      <w:start w:val="1"/>
      <w:numFmt w:val="bullet"/>
      <w:lvlText w:val=""/>
      <w:lvlJc w:val="left"/>
      <w:pPr>
        <w:ind w:left="1440" w:hanging="360"/>
      </w:pPr>
      <w:rPr>
        <w:rFonts w:ascii="Symbol" w:hAnsi="Symbol" w:hint="default"/>
        <w:color w:val="4F81BD" w:themeColor="accent1"/>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62A1ED5"/>
    <w:multiLevelType w:val="hybridMultilevel"/>
    <w:tmpl w:val="FFAAA224"/>
    <w:lvl w:ilvl="0" w:tplc="04090001">
      <w:start w:val="1"/>
      <w:numFmt w:val="bullet"/>
      <w:lvlText w:val=""/>
      <w:lvlJc w:val="left"/>
      <w:pPr>
        <w:ind w:left="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04090005">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4">
    <w:nsid w:val="08D463EB"/>
    <w:multiLevelType w:val="hybridMultilevel"/>
    <w:tmpl w:val="6FACB2AA"/>
    <w:lvl w:ilvl="0" w:tplc="1E2608DC">
      <w:start w:val="1"/>
      <w:numFmt w:val="lowerRoman"/>
      <w:lvlText w:val="%1."/>
      <w:lvlJc w:val="right"/>
      <w:pPr>
        <w:ind w:left="1980" w:hanging="180"/>
      </w:pPr>
      <w:rPr>
        <w:rFonts w:hint="default"/>
      </w:rPr>
    </w:lvl>
    <w:lvl w:ilvl="1" w:tplc="04090019">
      <w:start w:val="1"/>
      <w:numFmt w:val="lowerLetter"/>
      <w:lvlText w:val="%2."/>
      <w:lvlJc w:val="left"/>
      <w:pPr>
        <w:ind w:left="900" w:hanging="360"/>
      </w:pPr>
    </w:lvl>
    <w:lvl w:ilvl="2" w:tplc="0409001B">
      <w:start w:val="1"/>
      <w:numFmt w:val="lowerRoman"/>
      <w:lvlText w:val="%3."/>
      <w:lvlJc w:val="right"/>
      <w:pPr>
        <w:ind w:left="1620" w:hanging="180"/>
      </w:pPr>
    </w:lvl>
    <w:lvl w:ilvl="3" w:tplc="0409000F">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5">
    <w:nsid w:val="0A0356B9"/>
    <w:multiLevelType w:val="hybridMultilevel"/>
    <w:tmpl w:val="9C841420"/>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nsid w:val="0E7679FA"/>
    <w:multiLevelType w:val="hybridMultilevel"/>
    <w:tmpl w:val="80826E08"/>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17C734B"/>
    <w:multiLevelType w:val="hybridMultilevel"/>
    <w:tmpl w:val="CB10C248"/>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13184156"/>
    <w:multiLevelType w:val="hybridMultilevel"/>
    <w:tmpl w:val="8A9E3D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3C80B5C"/>
    <w:multiLevelType w:val="hybridMultilevel"/>
    <w:tmpl w:val="F0D25FC2"/>
    <w:lvl w:ilvl="0" w:tplc="D1540F1C">
      <w:start w:val="2"/>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0">
    <w:nsid w:val="145A739D"/>
    <w:multiLevelType w:val="hybridMultilevel"/>
    <w:tmpl w:val="1AEA075E"/>
    <w:lvl w:ilvl="0" w:tplc="04090001">
      <w:start w:val="1"/>
      <w:numFmt w:val="bullet"/>
      <w:lvlText w:val=""/>
      <w:lvlJc w:val="left"/>
      <w:pPr>
        <w:ind w:left="180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17293ECA"/>
    <w:multiLevelType w:val="hybridMultilevel"/>
    <w:tmpl w:val="D0D620D8"/>
    <w:lvl w:ilvl="0" w:tplc="ED1AAF82">
      <w:start w:val="1"/>
      <w:numFmt w:val="bullet"/>
      <w:pStyle w:val="Bullet1"/>
      <w:lvlText w:val=""/>
      <w:lvlJc w:val="left"/>
      <w:pPr>
        <w:tabs>
          <w:tab w:val="num" w:pos="720"/>
        </w:tabs>
        <w:ind w:left="720" w:hanging="360"/>
      </w:pPr>
      <w:rPr>
        <w:rFonts w:ascii="Symbol" w:hAnsi="Symbol" w:hint="default"/>
      </w:rPr>
    </w:lvl>
    <w:lvl w:ilvl="1" w:tplc="9FBC97CC" w:tentative="1">
      <w:start w:val="1"/>
      <w:numFmt w:val="bullet"/>
      <w:lvlText w:val="o"/>
      <w:lvlJc w:val="left"/>
      <w:pPr>
        <w:tabs>
          <w:tab w:val="num" w:pos="1440"/>
        </w:tabs>
        <w:ind w:left="1440" w:hanging="360"/>
      </w:pPr>
      <w:rPr>
        <w:rFonts w:ascii="Courier New" w:hAnsi="Courier New" w:hint="default"/>
      </w:rPr>
    </w:lvl>
    <w:lvl w:ilvl="2" w:tplc="0E2AC40A" w:tentative="1">
      <w:start w:val="1"/>
      <w:numFmt w:val="bullet"/>
      <w:lvlText w:val=""/>
      <w:lvlJc w:val="left"/>
      <w:pPr>
        <w:tabs>
          <w:tab w:val="num" w:pos="2160"/>
        </w:tabs>
        <w:ind w:left="2160" w:hanging="360"/>
      </w:pPr>
      <w:rPr>
        <w:rFonts w:ascii="Wingdings" w:hAnsi="Wingdings" w:hint="default"/>
      </w:rPr>
    </w:lvl>
    <w:lvl w:ilvl="3" w:tplc="350ECF92" w:tentative="1">
      <w:start w:val="1"/>
      <w:numFmt w:val="bullet"/>
      <w:lvlText w:val=""/>
      <w:lvlJc w:val="left"/>
      <w:pPr>
        <w:tabs>
          <w:tab w:val="num" w:pos="2880"/>
        </w:tabs>
        <w:ind w:left="2880" w:hanging="360"/>
      </w:pPr>
      <w:rPr>
        <w:rFonts w:ascii="Symbol" w:hAnsi="Symbol" w:hint="default"/>
      </w:rPr>
    </w:lvl>
    <w:lvl w:ilvl="4" w:tplc="8C96C598" w:tentative="1">
      <w:start w:val="1"/>
      <w:numFmt w:val="bullet"/>
      <w:lvlText w:val="o"/>
      <w:lvlJc w:val="left"/>
      <w:pPr>
        <w:tabs>
          <w:tab w:val="num" w:pos="3600"/>
        </w:tabs>
        <w:ind w:left="3600" w:hanging="360"/>
      </w:pPr>
      <w:rPr>
        <w:rFonts w:ascii="Courier New" w:hAnsi="Courier New" w:hint="default"/>
      </w:rPr>
    </w:lvl>
    <w:lvl w:ilvl="5" w:tplc="00A88DA0" w:tentative="1">
      <w:start w:val="1"/>
      <w:numFmt w:val="bullet"/>
      <w:lvlText w:val=""/>
      <w:lvlJc w:val="left"/>
      <w:pPr>
        <w:tabs>
          <w:tab w:val="num" w:pos="4320"/>
        </w:tabs>
        <w:ind w:left="4320" w:hanging="360"/>
      </w:pPr>
      <w:rPr>
        <w:rFonts w:ascii="Wingdings" w:hAnsi="Wingdings" w:hint="default"/>
      </w:rPr>
    </w:lvl>
    <w:lvl w:ilvl="6" w:tplc="C67868B6" w:tentative="1">
      <w:start w:val="1"/>
      <w:numFmt w:val="bullet"/>
      <w:lvlText w:val=""/>
      <w:lvlJc w:val="left"/>
      <w:pPr>
        <w:tabs>
          <w:tab w:val="num" w:pos="5040"/>
        </w:tabs>
        <w:ind w:left="5040" w:hanging="360"/>
      </w:pPr>
      <w:rPr>
        <w:rFonts w:ascii="Symbol" w:hAnsi="Symbol" w:hint="default"/>
      </w:rPr>
    </w:lvl>
    <w:lvl w:ilvl="7" w:tplc="6C4CF700" w:tentative="1">
      <w:start w:val="1"/>
      <w:numFmt w:val="bullet"/>
      <w:lvlText w:val="o"/>
      <w:lvlJc w:val="left"/>
      <w:pPr>
        <w:tabs>
          <w:tab w:val="num" w:pos="5760"/>
        </w:tabs>
        <w:ind w:left="5760" w:hanging="360"/>
      </w:pPr>
      <w:rPr>
        <w:rFonts w:ascii="Courier New" w:hAnsi="Courier New" w:hint="default"/>
      </w:rPr>
    </w:lvl>
    <w:lvl w:ilvl="8" w:tplc="64C8DC78" w:tentative="1">
      <w:start w:val="1"/>
      <w:numFmt w:val="bullet"/>
      <w:lvlText w:val=""/>
      <w:lvlJc w:val="left"/>
      <w:pPr>
        <w:tabs>
          <w:tab w:val="num" w:pos="6480"/>
        </w:tabs>
        <w:ind w:left="6480" w:hanging="360"/>
      </w:pPr>
      <w:rPr>
        <w:rFonts w:ascii="Wingdings" w:hAnsi="Wingdings" w:hint="default"/>
      </w:rPr>
    </w:lvl>
  </w:abstractNum>
  <w:abstractNum w:abstractNumId="12">
    <w:nsid w:val="17EE3704"/>
    <w:multiLevelType w:val="hybridMultilevel"/>
    <w:tmpl w:val="BBB2277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D1C28CE6">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1A8F0BEF"/>
    <w:multiLevelType w:val="hybridMultilevel"/>
    <w:tmpl w:val="4DDEA0A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F9432D5"/>
    <w:multiLevelType w:val="multilevel"/>
    <w:tmpl w:val="2EE21ADC"/>
    <w:lvl w:ilvl="0">
      <w:start w:val="1"/>
      <w:numFmt w:val="decimal"/>
      <w:pStyle w:val="Heading1"/>
      <w:lvlText w:val="%1"/>
      <w:lvlJc w:val="left"/>
      <w:pPr>
        <w:ind w:left="432" w:hanging="432"/>
      </w:pPr>
      <w:rPr>
        <w:rFonts w:hint="default"/>
        <w:b/>
      </w:rPr>
    </w:lvl>
    <w:lvl w:ilvl="1">
      <w:start w:val="1"/>
      <w:numFmt w:val="decimal"/>
      <w:pStyle w:val="Heading2"/>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5">
    <w:nsid w:val="23CE56C4"/>
    <w:multiLevelType w:val="hybridMultilevel"/>
    <w:tmpl w:val="D0AE5D7A"/>
    <w:lvl w:ilvl="0" w:tplc="371EC97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617754C"/>
    <w:multiLevelType w:val="hybridMultilevel"/>
    <w:tmpl w:val="5E2AD406"/>
    <w:lvl w:ilvl="0" w:tplc="0409000F">
      <w:start w:val="1"/>
      <w:numFmt w:val="decimal"/>
      <w:lvlText w:val="%1."/>
      <w:lvlJc w:val="left"/>
      <w:pPr>
        <w:ind w:left="1800" w:hanging="360"/>
      </w:pPr>
      <w:rPr>
        <w:rFonts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nsid w:val="264317CB"/>
    <w:multiLevelType w:val="singleLevel"/>
    <w:tmpl w:val="C57E0108"/>
    <w:lvl w:ilvl="0">
      <w:start w:val="1"/>
      <w:numFmt w:val="bullet"/>
      <w:pStyle w:val="IndexHeading"/>
      <w:lvlText w:val=""/>
      <w:lvlJc w:val="left"/>
      <w:pPr>
        <w:tabs>
          <w:tab w:val="num" w:pos="360"/>
        </w:tabs>
        <w:ind w:left="360" w:hanging="360"/>
      </w:pPr>
      <w:rPr>
        <w:rFonts w:ascii="Symbol" w:hAnsi="Symbol" w:hint="default"/>
      </w:rPr>
    </w:lvl>
  </w:abstractNum>
  <w:abstractNum w:abstractNumId="18">
    <w:nsid w:val="291F3D55"/>
    <w:multiLevelType w:val="hybridMultilevel"/>
    <w:tmpl w:val="4ACCE00C"/>
    <w:lvl w:ilvl="0" w:tplc="CB504814">
      <w:start w:val="5"/>
      <w:numFmt w:val="decimal"/>
      <w:lvlText w:val="%1."/>
      <w:lvlJc w:val="left"/>
      <w:pPr>
        <w:ind w:left="1080" w:hanging="360"/>
      </w:pPr>
      <w:rPr>
        <w:rFonts w:hint="default"/>
      </w:rPr>
    </w:lvl>
    <w:lvl w:ilvl="1" w:tplc="04090019">
      <w:start w:val="1"/>
      <w:numFmt w:val="lowerLetter"/>
      <w:lvlText w:val="%2."/>
      <w:lvlJc w:val="left"/>
      <w:pPr>
        <w:ind w:left="0" w:hanging="360"/>
      </w:pPr>
    </w:lvl>
    <w:lvl w:ilvl="2" w:tplc="0409001B">
      <w:start w:val="1"/>
      <w:numFmt w:val="lowerRoman"/>
      <w:lvlText w:val="%3."/>
      <w:lvlJc w:val="right"/>
      <w:pPr>
        <w:ind w:left="720" w:hanging="180"/>
      </w:pPr>
    </w:lvl>
    <w:lvl w:ilvl="3" w:tplc="0409000F">
      <w:start w:val="1"/>
      <w:numFmt w:val="decimal"/>
      <w:lvlText w:val="%4."/>
      <w:lvlJc w:val="left"/>
      <w:pPr>
        <w:ind w:left="1440" w:hanging="360"/>
      </w:pPr>
    </w:lvl>
    <w:lvl w:ilvl="4" w:tplc="04090013">
      <w:start w:val="1"/>
      <w:numFmt w:val="upperRoman"/>
      <w:lvlText w:val="%5."/>
      <w:lvlJc w:val="right"/>
      <w:pPr>
        <w:ind w:left="2160" w:hanging="360"/>
      </w:pPr>
    </w:lvl>
    <w:lvl w:ilvl="5" w:tplc="0409001B">
      <w:start w:val="1"/>
      <w:numFmt w:val="lowerRoman"/>
      <w:lvlText w:val="%6."/>
      <w:lvlJc w:val="right"/>
      <w:pPr>
        <w:ind w:left="2880" w:hanging="180"/>
      </w:pPr>
    </w:lvl>
    <w:lvl w:ilvl="6" w:tplc="0409000F">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19">
    <w:nsid w:val="2FA75C76"/>
    <w:multiLevelType w:val="multilevel"/>
    <w:tmpl w:val="43AA3A5E"/>
    <w:lvl w:ilvl="0">
      <w:start w:val="1"/>
      <w:numFmt w:val="decimal"/>
      <w:lvlText w:val="%1."/>
      <w:lvlJc w:val="left"/>
      <w:pPr>
        <w:tabs>
          <w:tab w:val="num" w:pos="1080"/>
        </w:tabs>
        <w:ind w:left="1080" w:hanging="360"/>
      </w:pPr>
      <w:rPr>
        <w:rFonts w:cs="Times New Roman" w:hint="default"/>
      </w:rPr>
    </w:lvl>
    <w:lvl w:ilvl="1">
      <w:start w:val="1"/>
      <w:numFmt w:val="lowerLetter"/>
      <w:lvlText w:val="%2."/>
      <w:lvlJc w:val="left"/>
      <w:pPr>
        <w:tabs>
          <w:tab w:val="num" w:pos="1800"/>
        </w:tabs>
        <w:ind w:left="1800" w:hanging="360"/>
      </w:pPr>
      <w:rPr>
        <w:rFonts w:cs="Times New Roman" w:hint="default"/>
      </w:rPr>
    </w:lvl>
    <w:lvl w:ilvl="2">
      <w:start w:val="1"/>
      <w:numFmt w:val="lowerRoman"/>
      <w:lvlText w:val="%3."/>
      <w:lvlJc w:val="left"/>
      <w:pPr>
        <w:tabs>
          <w:tab w:val="num" w:pos="2520"/>
        </w:tabs>
        <w:ind w:left="2520" w:hanging="360"/>
      </w:pPr>
      <w:rPr>
        <w:rFonts w:cs="Times New Roman" w:hint="default"/>
      </w:rPr>
    </w:lvl>
    <w:lvl w:ilvl="3">
      <w:start w:val="1"/>
      <w:numFmt w:val="decimal"/>
      <w:lvlText w:val="%4."/>
      <w:lvlJc w:val="left"/>
      <w:pPr>
        <w:tabs>
          <w:tab w:val="num" w:pos="3240"/>
        </w:tabs>
        <w:ind w:left="3240" w:hanging="360"/>
      </w:pPr>
      <w:rPr>
        <w:rFonts w:cs="Times New Roman" w:hint="default"/>
      </w:rPr>
    </w:lvl>
    <w:lvl w:ilvl="4">
      <w:start w:val="1"/>
      <w:numFmt w:val="lowerLetter"/>
      <w:lvlText w:val="%5."/>
      <w:lvlJc w:val="left"/>
      <w:pPr>
        <w:tabs>
          <w:tab w:val="num" w:pos="3960"/>
        </w:tabs>
        <w:ind w:left="3960" w:hanging="360"/>
      </w:pPr>
      <w:rPr>
        <w:rFonts w:cs="Times New Roman" w:hint="default"/>
      </w:rPr>
    </w:lvl>
    <w:lvl w:ilvl="5">
      <w:start w:val="1"/>
      <w:numFmt w:val="lowerRoman"/>
      <w:lvlText w:val="%6."/>
      <w:lvlJc w:val="left"/>
      <w:pPr>
        <w:tabs>
          <w:tab w:val="num" w:pos="4680"/>
        </w:tabs>
        <w:ind w:left="4680" w:hanging="360"/>
      </w:pPr>
      <w:rPr>
        <w:rFonts w:cs="Times New Roman" w:hint="default"/>
      </w:rPr>
    </w:lvl>
    <w:lvl w:ilvl="6">
      <w:start w:val="1"/>
      <w:numFmt w:val="decimal"/>
      <w:lvlText w:val="%7."/>
      <w:lvlJc w:val="left"/>
      <w:pPr>
        <w:tabs>
          <w:tab w:val="num" w:pos="5400"/>
        </w:tabs>
        <w:ind w:left="5400" w:hanging="360"/>
      </w:pPr>
      <w:rPr>
        <w:rFonts w:cs="Times New Roman" w:hint="default"/>
      </w:rPr>
    </w:lvl>
    <w:lvl w:ilvl="7">
      <w:start w:val="1"/>
      <w:numFmt w:val="decimal"/>
      <w:lvlText w:val="%8."/>
      <w:lvlJc w:val="left"/>
      <w:pPr>
        <w:tabs>
          <w:tab w:val="num" w:pos="6120"/>
        </w:tabs>
        <w:ind w:left="6120" w:hanging="360"/>
      </w:pPr>
      <w:rPr>
        <w:rFonts w:cs="Times New Roman" w:hint="default"/>
      </w:rPr>
    </w:lvl>
    <w:lvl w:ilvl="8">
      <w:start w:val="1"/>
      <w:numFmt w:val="decimal"/>
      <w:lvlText w:val="%9."/>
      <w:lvlJc w:val="left"/>
      <w:pPr>
        <w:tabs>
          <w:tab w:val="num" w:pos="6840"/>
        </w:tabs>
        <w:ind w:left="6840" w:hanging="360"/>
      </w:pPr>
      <w:rPr>
        <w:rFonts w:cs="Times New Roman" w:hint="default"/>
      </w:rPr>
    </w:lvl>
  </w:abstractNum>
  <w:abstractNum w:abstractNumId="20">
    <w:nsid w:val="311A65B7"/>
    <w:multiLevelType w:val="hybridMultilevel"/>
    <w:tmpl w:val="1CB23B82"/>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33492C41"/>
    <w:multiLevelType w:val="hybridMultilevel"/>
    <w:tmpl w:val="EEC83512"/>
    <w:lvl w:ilvl="0" w:tplc="8154FA8C">
      <w:start w:val="1"/>
      <w:numFmt w:val="bullet"/>
      <w:lvlText w:val="-"/>
      <w:lvlJc w:val="left"/>
      <w:pPr>
        <w:tabs>
          <w:tab w:val="num" w:pos="720"/>
        </w:tabs>
        <w:ind w:left="720" w:hanging="360"/>
      </w:pPr>
      <w:rPr>
        <w:rFonts w:ascii="Arial" w:hAnsi="Arial" w:hint="default"/>
      </w:rPr>
    </w:lvl>
    <w:lvl w:ilvl="1" w:tplc="86F868EE" w:tentative="1">
      <w:start w:val="1"/>
      <w:numFmt w:val="bullet"/>
      <w:lvlText w:val="-"/>
      <w:lvlJc w:val="left"/>
      <w:pPr>
        <w:tabs>
          <w:tab w:val="num" w:pos="1440"/>
        </w:tabs>
        <w:ind w:left="1440" w:hanging="360"/>
      </w:pPr>
      <w:rPr>
        <w:rFonts w:ascii="Arial" w:hAnsi="Arial" w:hint="default"/>
      </w:rPr>
    </w:lvl>
    <w:lvl w:ilvl="2" w:tplc="DCA8C0C4" w:tentative="1">
      <w:start w:val="1"/>
      <w:numFmt w:val="bullet"/>
      <w:lvlText w:val="-"/>
      <w:lvlJc w:val="left"/>
      <w:pPr>
        <w:tabs>
          <w:tab w:val="num" w:pos="2160"/>
        </w:tabs>
        <w:ind w:left="2160" w:hanging="360"/>
      </w:pPr>
      <w:rPr>
        <w:rFonts w:ascii="Arial" w:hAnsi="Arial" w:hint="default"/>
      </w:rPr>
    </w:lvl>
    <w:lvl w:ilvl="3" w:tplc="C7FA3F64" w:tentative="1">
      <w:start w:val="1"/>
      <w:numFmt w:val="bullet"/>
      <w:lvlText w:val="-"/>
      <w:lvlJc w:val="left"/>
      <w:pPr>
        <w:tabs>
          <w:tab w:val="num" w:pos="2880"/>
        </w:tabs>
        <w:ind w:left="2880" w:hanging="360"/>
      </w:pPr>
      <w:rPr>
        <w:rFonts w:ascii="Arial" w:hAnsi="Arial" w:hint="default"/>
      </w:rPr>
    </w:lvl>
    <w:lvl w:ilvl="4" w:tplc="5652DA7E" w:tentative="1">
      <w:start w:val="1"/>
      <w:numFmt w:val="bullet"/>
      <w:lvlText w:val="-"/>
      <w:lvlJc w:val="left"/>
      <w:pPr>
        <w:tabs>
          <w:tab w:val="num" w:pos="3600"/>
        </w:tabs>
        <w:ind w:left="3600" w:hanging="360"/>
      </w:pPr>
      <w:rPr>
        <w:rFonts w:ascii="Arial" w:hAnsi="Arial" w:hint="default"/>
      </w:rPr>
    </w:lvl>
    <w:lvl w:ilvl="5" w:tplc="C4CA175A" w:tentative="1">
      <w:start w:val="1"/>
      <w:numFmt w:val="bullet"/>
      <w:lvlText w:val="-"/>
      <w:lvlJc w:val="left"/>
      <w:pPr>
        <w:tabs>
          <w:tab w:val="num" w:pos="4320"/>
        </w:tabs>
        <w:ind w:left="4320" w:hanging="360"/>
      </w:pPr>
      <w:rPr>
        <w:rFonts w:ascii="Arial" w:hAnsi="Arial" w:hint="default"/>
      </w:rPr>
    </w:lvl>
    <w:lvl w:ilvl="6" w:tplc="42E80C32" w:tentative="1">
      <w:start w:val="1"/>
      <w:numFmt w:val="bullet"/>
      <w:lvlText w:val="-"/>
      <w:lvlJc w:val="left"/>
      <w:pPr>
        <w:tabs>
          <w:tab w:val="num" w:pos="5040"/>
        </w:tabs>
        <w:ind w:left="5040" w:hanging="360"/>
      </w:pPr>
      <w:rPr>
        <w:rFonts w:ascii="Arial" w:hAnsi="Arial" w:hint="default"/>
      </w:rPr>
    </w:lvl>
    <w:lvl w:ilvl="7" w:tplc="2DE062AE" w:tentative="1">
      <w:start w:val="1"/>
      <w:numFmt w:val="bullet"/>
      <w:lvlText w:val="-"/>
      <w:lvlJc w:val="left"/>
      <w:pPr>
        <w:tabs>
          <w:tab w:val="num" w:pos="5760"/>
        </w:tabs>
        <w:ind w:left="5760" w:hanging="360"/>
      </w:pPr>
      <w:rPr>
        <w:rFonts w:ascii="Arial" w:hAnsi="Arial" w:hint="default"/>
      </w:rPr>
    </w:lvl>
    <w:lvl w:ilvl="8" w:tplc="2E361E14" w:tentative="1">
      <w:start w:val="1"/>
      <w:numFmt w:val="bullet"/>
      <w:lvlText w:val="-"/>
      <w:lvlJc w:val="left"/>
      <w:pPr>
        <w:tabs>
          <w:tab w:val="num" w:pos="6480"/>
        </w:tabs>
        <w:ind w:left="6480" w:hanging="360"/>
      </w:pPr>
      <w:rPr>
        <w:rFonts w:ascii="Arial" w:hAnsi="Arial" w:hint="default"/>
      </w:rPr>
    </w:lvl>
  </w:abstractNum>
  <w:abstractNum w:abstractNumId="22">
    <w:nsid w:val="3CDC78D7"/>
    <w:multiLevelType w:val="multilevel"/>
    <w:tmpl w:val="2A1A6B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3CF40AB4"/>
    <w:multiLevelType w:val="hybridMultilevel"/>
    <w:tmpl w:val="2EA4BAD4"/>
    <w:lvl w:ilvl="0" w:tplc="CB504814">
      <w:start w:val="5"/>
      <w:numFmt w:val="decimal"/>
      <w:lvlText w:val="%1."/>
      <w:lvlJc w:val="left"/>
      <w:pPr>
        <w:ind w:left="1080" w:hanging="360"/>
      </w:pPr>
      <w:rPr>
        <w:rFonts w:hint="default"/>
      </w:rPr>
    </w:lvl>
    <w:lvl w:ilvl="1" w:tplc="04090019">
      <w:start w:val="1"/>
      <w:numFmt w:val="lowerLetter"/>
      <w:lvlText w:val="%2."/>
      <w:lvlJc w:val="left"/>
      <w:pPr>
        <w:ind w:left="0" w:hanging="360"/>
      </w:pPr>
    </w:lvl>
    <w:lvl w:ilvl="2" w:tplc="0409001B">
      <w:start w:val="1"/>
      <w:numFmt w:val="lowerRoman"/>
      <w:lvlText w:val="%3."/>
      <w:lvlJc w:val="right"/>
      <w:pPr>
        <w:ind w:left="720" w:hanging="180"/>
      </w:pPr>
    </w:lvl>
    <w:lvl w:ilvl="3" w:tplc="0409000F">
      <w:start w:val="1"/>
      <w:numFmt w:val="decimal"/>
      <w:lvlText w:val="%4."/>
      <w:lvlJc w:val="left"/>
      <w:pPr>
        <w:ind w:left="1440" w:hanging="360"/>
      </w:pPr>
    </w:lvl>
    <w:lvl w:ilvl="4" w:tplc="04090019">
      <w:start w:val="1"/>
      <w:numFmt w:val="lowerLetter"/>
      <w:lvlText w:val="%5."/>
      <w:lvlJc w:val="left"/>
      <w:pPr>
        <w:ind w:left="2160" w:hanging="360"/>
      </w:pPr>
    </w:lvl>
    <w:lvl w:ilvl="5" w:tplc="0409001B">
      <w:start w:val="1"/>
      <w:numFmt w:val="lowerRoman"/>
      <w:lvlText w:val="%6."/>
      <w:lvlJc w:val="right"/>
      <w:pPr>
        <w:ind w:left="2880" w:hanging="180"/>
      </w:pPr>
    </w:lvl>
    <w:lvl w:ilvl="6" w:tplc="0409000F">
      <w:start w:val="1"/>
      <w:numFmt w:val="decimal"/>
      <w:lvlText w:val="%7."/>
      <w:lvlJc w:val="left"/>
      <w:pPr>
        <w:ind w:left="3600" w:hanging="360"/>
      </w:pPr>
    </w:lvl>
    <w:lvl w:ilvl="7" w:tplc="04090019" w:tentative="1">
      <w:start w:val="1"/>
      <w:numFmt w:val="lowerLetter"/>
      <w:lvlText w:val="%8."/>
      <w:lvlJc w:val="left"/>
      <w:pPr>
        <w:ind w:left="4320" w:hanging="360"/>
      </w:pPr>
    </w:lvl>
    <w:lvl w:ilvl="8" w:tplc="0409001B" w:tentative="1">
      <w:start w:val="1"/>
      <w:numFmt w:val="lowerRoman"/>
      <w:lvlText w:val="%9."/>
      <w:lvlJc w:val="right"/>
      <w:pPr>
        <w:ind w:left="5040" w:hanging="180"/>
      </w:pPr>
    </w:lvl>
  </w:abstractNum>
  <w:abstractNum w:abstractNumId="24">
    <w:nsid w:val="3DDF61D5"/>
    <w:multiLevelType w:val="hybridMultilevel"/>
    <w:tmpl w:val="D738357A"/>
    <w:lvl w:ilvl="0" w:tplc="0409000F">
      <w:start w:val="1"/>
      <w:numFmt w:val="decimal"/>
      <w:lvlText w:val="%1."/>
      <w:lvlJc w:val="left"/>
      <w:pPr>
        <w:ind w:left="1080" w:hanging="360"/>
      </w:pPr>
      <w:rPr>
        <w:rFonts w:hint="default"/>
      </w:rPr>
    </w:lvl>
    <w:lvl w:ilvl="1" w:tplc="04090019">
      <w:start w:val="1"/>
      <w:numFmt w:val="lowerLetter"/>
      <w:lvlText w:val="%2."/>
      <w:lvlJc w:val="left"/>
      <w:pPr>
        <w:ind w:left="-720" w:hanging="360"/>
      </w:pPr>
    </w:lvl>
    <w:lvl w:ilvl="2" w:tplc="0409001B">
      <w:start w:val="1"/>
      <w:numFmt w:val="lowerRoman"/>
      <w:lvlText w:val="%3."/>
      <w:lvlJc w:val="right"/>
      <w:pPr>
        <w:ind w:left="180" w:hanging="360"/>
      </w:pPr>
    </w:lvl>
    <w:lvl w:ilvl="3" w:tplc="0409000F">
      <w:start w:val="1"/>
      <w:numFmt w:val="decimal"/>
      <w:lvlText w:val="%4."/>
      <w:lvlJc w:val="left"/>
      <w:pPr>
        <w:ind w:left="720" w:hanging="360"/>
      </w:pPr>
    </w:lvl>
    <w:lvl w:ilvl="4" w:tplc="04090019">
      <w:start w:val="1"/>
      <w:numFmt w:val="lowerLetter"/>
      <w:lvlText w:val="%5."/>
      <w:lvlJc w:val="left"/>
      <w:pPr>
        <w:ind w:left="1440" w:hanging="360"/>
      </w:pPr>
    </w:lvl>
    <w:lvl w:ilvl="5" w:tplc="0409001B" w:tentative="1">
      <w:start w:val="1"/>
      <w:numFmt w:val="lowerRoman"/>
      <w:lvlText w:val="%6."/>
      <w:lvlJc w:val="right"/>
      <w:pPr>
        <w:ind w:left="2160" w:hanging="180"/>
      </w:pPr>
    </w:lvl>
    <w:lvl w:ilvl="6" w:tplc="0409000F" w:tentative="1">
      <w:start w:val="1"/>
      <w:numFmt w:val="decimal"/>
      <w:lvlText w:val="%7."/>
      <w:lvlJc w:val="left"/>
      <w:pPr>
        <w:ind w:left="2880" w:hanging="360"/>
      </w:pPr>
    </w:lvl>
    <w:lvl w:ilvl="7" w:tplc="04090019" w:tentative="1">
      <w:start w:val="1"/>
      <w:numFmt w:val="lowerLetter"/>
      <w:lvlText w:val="%8."/>
      <w:lvlJc w:val="left"/>
      <w:pPr>
        <w:ind w:left="3600" w:hanging="360"/>
      </w:pPr>
    </w:lvl>
    <w:lvl w:ilvl="8" w:tplc="0409001B" w:tentative="1">
      <w:start w:val="1"/>
      <w:numFmt w:val="lowerRoman"/>
      <w:lvlText w:val="%9."/>
      <w:lvlJc w:val="right"/>
      <w:pPr>
        <w:ind w:left="4320" w:hanging="180"/>
      </w:pPr>
    </w:lvl>
  </w:abstractNum>
  <w:abstractNum w:abstractNumId="25">
    <w:nsid w:val="3FDE6EFC"/>
    <w:multiLevelType w:val="hybridMultilevel"/>
    <w:tmpl w:val="251E70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0897F6B"/>
    <w:multiLevelType w:val="hybridMultilevel"/>
    <w:tmpl w:val="36969254"/>
    <w:lvl w:ilvl="0" w:tplc="21C85BBA">
      <w:start w:val="1"/>
      <w:numFmt w:val="bullet"/>
      <w:pStyle w:val="ListBullet"/>
      <w:lvlText w:val=""/>
      <w:lvlJc w:val="left"/>
      <w:pPr>
        <w:tabs>
          <w:tab w:val="num" w:pos="720"/>
        </w:tabs>
        <w:ind w:left="720" w:hanging="360"/>
      </w:pPr>
      <w:rPr>
        <w:rFonts w:ascii="Wingdings" w:hAnsi="Wingding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41243A07"/>
    <w:multiLevelType w:val="hybridMultilevel"/>
    <w:tmpl w:val="9A0AF8B6"/>
    <w:lvl w:ilvl="0" w:tplc="091833C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41842167"/>
    <w:multiLevelType w:val="hybridMultilevel"/>
    <w:tmpl w:val="267CBB86"/>
    <w:lvl w:ilvl="0" w:tplc="04090013">
      <w:start w:val="1"/>
      <w:numFmt w:val="upperRoman"/>
      <w:lvlText w:val="%1."/>
      <w:lvlJc w:val="righ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9">
    <w:nsid w:val="42D93AA9"/>
    <w:multiLevelType w:val="hybridMultilevel"/>
    <w:tmpl w:val="1C9E270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46D808A2"/>
    <w:multiLevelType w:val="hybridMultilevel"/>
    <w:tmpl w:val="BA92F53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nsid w:val="485E7985"/>
    <w:multiLevelType w:val="multilevel"/>
    <w:tmpl w:val="7B943E18"/>
    <w:lvl w:ilvl="0">
      <w:start w:val="1"/>
      <w:numFmt w:val="decimal"/>
      <w:lvlText w:val="%1."/>
      <w:lvlJc w:val="left"/>
      <w:pPr>
        <w:tabs>
          <w:tab w:val="num" w:pos="1080"/>
        </w:tabs>
        <w:ind w:left="1080" w:hanging="360"/>
      </w:pPr>
      <w:rPr>
        <w:rFonts w:cs="Times New Roman" w:hint="default"/>
      </w:rPr>
    </w:lvl>
    <w:lvl w:ilvl="1">
      <w:start w:val="1"/>
      <w:numFmt w:val="lowerLetter"/>
      <w:lvlText w:val="%2."/>
      <w:lvlJc w:val="left"/>
      <w:pPr>
        <w:tabs>
          <w:tab w:val="num" w:pos="1800"/>
        </w:tabs>
        <w:ind w:left="1800" w:hanging="360"/>
      </w:pPr>
      <w:rPr>
        <w:rFonts w:cs="Times New Roman" w:hint="default"/>
      </w:rPr>
    </w:lvl>
    <w:lvl w:ilvl="2">
      <w:start w:val="1"/>
      <w:numFmt w:val="lowerRoman"/>
      <w:lvlText w:val="%3."/>
      <w:lvlJc w:val="left"/>
      <w:pPr>
        <w:tabs>
          <w:tab w:val="num" w:pos="2520"/>
        </w:tabs>
        <w:ind w:left="2520" w:hanging="360"/>
      </w:pPr>
      <w:rPr>
        <w:rFonts w:cs="Times New Roman" w:hint="default"/>
      </w:rPr>
    </w:lvl>
    <w:lvl w:ilvl="3">
      <w:start w:val="1"/>
      <w:numFmt w:val="decimal"/>
      <w:lvlText w:val="%4."/>
      <w:lvlJc w:val="left"/>
      <w:pPr>
        <w:tabs>
          <w:tab w:val="num" w:pos="3284"/>
        </w:tabs>
        <w:ind w:left="3284" w:hanging="360"/>
      </w:pPr>
      <w:rPr>
        <w:rFonts w:cs="Times New Roman" w:hint="default"/>
      </w:rPr>
    </w:lvl>
    <w:lvl w:ilvl="4">
      <w:start w:val="1"/>
      <w:numFmt w:val="lowerLetter"/>
      <w:lvlText w:val="%5."/>
      <w:lvlJc w:val="left"/>
      <w:pPr>
        <w:tabs>
          <w:tab w:val="num" w:pos="3960"/>
        </w:tabs>
        <w:ind w:left="3960" w:hanging="360"/>
      </w:pPr>
      <w:rPr>
        <w:rFonts w:cs="Times New Roman" w:hint="default"/>
      </w:rPr>
    </w:lvl>
    <w:lvl w:ilvl="5">
      <w:start w:val="1"/>
      <w:numFmt w:val="lowerRoman"/>
      <w:lvlText w:val="%6."/>
      <w:lvlJc w:val="left"/>
      <w:pPr>
        <w:tabs>
          <w:tab w:val="num" w:pos="4680"/>
        </w:tabs>
        <w:ind w:left="4680" w:hanging="36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decimal"/>
      <w:lvlText w:val="%8."/>
      <w:lvlJc w:val="left"/>
      <w:pPr>
        <w:tabs>
          <w:tab w:val="num" w:pos="5400"/>
        </w:tabs>
        <w:ind w:left="5400" w:hanging="360"/>
      </w:pPr>
      <w:rPr>
        <w:rFonts w:cs="Times New Roman" w:hint="default"/>
      </w:rPr>
    </w:lvl>
    <w:lvl w:ilvl="8">
      <w:start w:val="1"/>
      <w:numFmt w:val="decimal"/>
      <w:lvlText w:val="%9."/>
      <w:lvlJc w:val="left"/>
      <w:pPr>
        <w:tabs>
          <w:tab w:val="num" w:pos="6120"/>
        </w:tabs>
        <w:ind w:left="6120" w:hanging="360"/>
      </w:pPr>
      <w:rPr>
        <w:rFonts w:cs="Times New Roman" w:hint="default"/>
      </w:rPr>
    </w:lvl>
  </w:abstractNum>
  <w:abstractNum w:abstractNumId="32">
    <w:nsid w:val="49C8446E"/>
    <w:multiLevelType w:val="hybridMultilevel"/>
    <w:tmpl w:val="0BA63DC6"/>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52472516"/>
    <w:multiLevelType w:val="hybridMultilevel"/>
    <w:tmpl w:val="D9A063C2"/>
    <w:lvl w:ilvl="0" w:tplc="0C08CCC2">
      <w:start w:val="1"/>
      <w:numFmt w:val="decimal"/>
      <w:lvlText w:val="%1."/>
      <w:lvlJc w:val="left"/>
      <w:pPr>
        <w:ind w:left="108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41C7C56"/>
    <w:multiLevelType w:val="hybridMultilevel"/>
    <w:tmpl w:val="87E86BAA"/>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57187D88"/>
    <w:multiLevelType w:val="hybridMultilevel"/>
    <w:tmpl w:val="203881B4"/>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57454967"/>
    <w:multiLevelType w:val="multilevel"/>
    <w:tmpl w:val="B3D689FC"/>
    <w:lvl w:ilvl="0">
      <w:start w:val="1"/>
      <w:numFmt w:val="decimal"/>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decimal"/>
      <w:lvlText w:val="%3."/>
      <w:lvlJc w:val="left"/>
      <w:pPr>
        <w:ind w:left="2340" w:hanging="36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nsid w:val="5DAE20AD"/>
    <w:multiLevelType w:val="hybridMultilevel"/>
    <w:tmpl w:val="EB72FAB4"/>
    <w:lvl w:ilvl="0" w:tplc="335E2DC2">
      <w:start w:val="2"/>
      <w:numFmt w:val="lowerLetter"/>
      <w:lvlText w:val="%1."/>
      <w:lvlJc w:val="left"/>
      <w:pPr>
        <w:ind w:left="216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8">
    <w:nsid w:val="6018482D"/>
    <w:multiLevelType w:val="hybridMultilevel"/>
    <w:tmpl w:val="7714D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0AF77E5"/>
    <w:multiLevelType w:val="hybridMultilevel"/>
    <w:tmpl w:val="3566E7D0"/>
    <w:lvl w:ilvl="0" w:tplc="A378D530">
      <w:numFmt w:val="bullet"/>
      <w:lvlText w:val="•"/>
      <w:lvlJc w:val="left"/>
      <w:pPr>
        <w:ind w:left="720" w:hanging="360"/>
      </w:pPr>
      <w:rPr>
        <w:rFonts w:ascii="Bookman Old Style" w:eastAsiaTheme="minorEastAsia" w:hAnsi="Bookman Old Style" w:cs="Bookman Old Style"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3D6454B"/>
    <w:multiLevelType w:val="multilevel"/>
    <w:tmpl w:val="82F4603C"/>
    <w:lvl w:ilvl="0">
      <w:start w:val="1"/>
      <w:numFmt w:val="decimal"/>
      <w:lvlText w:val="%1"/>
      <w:lvlJc w:val="left"/>
      <w:pPr>
        <w:ind w:left="432" w:hanging="432"/>
      </w:pPr>
    </w:lvl>
    <w:lvl w:ilvl="1">
      <w:start w:val="1"/>
      <w:numFmt w:val="upperRoman"/>
      <w:lvlText w:val="%2."/>
      <w:lvlJc w:val="right"/>
      <w:pPr>
        <w:ind w:left="1440" w:hanging="360"/>
      </w:pPr>
    </w:lvl>
    <w:lvl w:ilvl="2">
      <w:start w:val="1"/>
      <w:numFmt w:val="decimal"/>
      <w:pStyle w:val="Style1"/>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nsid w:val="64DB7C43"/>
    <w:multiLevelType w:val="hybridMultilevel"/>
    <w:tmpl w:val="F6D2A1D4"/>
    <w:lvl w:ilvl="0" w:tplc="0409000F">
      <w:start w:val="1"/>
      <w:numFmt w:val="decimal"/>
      <w:lvlText w:val="%1."/>
      <w:lvlJc w:val="left"/>
      <w:pPr>
        <w:ind w:left="108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nsid w:val="65F70F06"/>
    <w:multiLevelType w:val="hybridMultilevel"/>
    <w:tmpl w:val="388A6822"/>
    <w:lvl w:ilvl="0" w:tplc="04090001">
      <w:start w:val="1"/>
      <w:numFmt w:val="bullet"/>
      <w:lvlText w:val=""/>
      <w:lvlJc w:val="left"/>
      <w:pPr>
        <w:ind w:left="1418" w:hanging="360"/>
      </w:pPr>
      <w:rPr>
        <w:rFonts w:ascii="Symbol" w:hAnsi="Symbol" w:hint="default"/>
      </w:rPr>
    </w:lvl>
    <w:lvl w:ilvl="1" w:tplc="04090003" w:tentative="1">
      <w:start w:val="1"/>
      <w:numFmt w:val="bullet"/>
      <w:lvlText w:val="o"/>
      <w:lvlJc w:val="left"/>
      <w:pPr>
        <w:ind w:left="2138" w:hanging="360"/>
      </w:pPr>
      <w:rPr>
        <w:rFonts w:ascii="Courier New" w:hAnsi="Courier New" w:cs="Courier New" w:hint="default"/>
      </w:rPr>
    </w:lvl>
    <w:lvl w:ilvl="2" w:tplc="04090005" w:tentative="1">
      <w:start w:val="1"/>
      <w:numFmt w:val="bullet"/>
      <w:lvlText w:val=""/>
      <w:lvlJc w:val="left"/>
      <w:pPr>
        <w:ind w:left="2858" w:hanging="360"/>
      </w:pPr>
      <w:rPr>
        <w:rFonts w:ascii="Wingdings" w:hAnsi="Wingdings" w:hint="default"/>
      </w:rPr>
    </w:lvl>
    <w:lvl w:ilvl="3" w:tplc="04090001" w:tentative="1">
      <w:start w:val="1"/>
      <w:numFmt w:val="bullet"/>
      <w:lvlText w:val=""/>
      <w:lvlJc w:val="left"/>
      <w:pPr>
        <w:ind w:left="3578" w:hanging="360"/>
      </w:pPr>
      <w:rPr>
        <w:rFonts w:ascii="Symbol" w:hAnsi="Symbol" w:hint="default"/>
      </w:rPr>
    </w:lvl>
    <w:lvl w:ilvl="4" w:tplc="04090003" w:tentative="1">
      <w:start w:val="1"/>
      <w:numFmt w:val="bullet"/>
      <w:lvlText w:val="o"/>
      <w:lvlJc w:val="left"/>
      <w:pPr>
        <w:ind w:left="4298" w:hanging="360"/>
      </w:pPr>
      <w:rPr>
        <w:rFonts w:ascii="Courier New" w:hAnsi="Courier New" w:cs="Courier New" w:hint="default"/>
      </w:rPr>
    </w:lvl>
    <w:lvl w:ilvl="5" w:tplc="04090005" w:tentative="1">
      <w:start w:val="1"/>
      <w:numFmt w:val="bullet"/>
      <w:lvlText w:val=""/>
      <w:lvlJc w:val="left"/>
      <w:pPr>
        <w:ind w:left="5018" w:hanging="360"/>
      </w:pPr>
      <w:rPr>
        <w:rFonts w:ascii="Wingdings" w:hAnsi="Wingdings" w:hint="default"/>
      </w:rPr>
    </w:lvl>
    <w:lvl w:ilvl="6" w:tplc="04090001" w:tentative="1">
      <w:start w:val="1"/>
      <w:numFmt w:val="bullet"/>
      <w:lvlText w:val=""/>
      <w:lvlJc w:val="left"/>
      <w:pPr>
        <w:ind w:left="5738" w:hanging="360"/>
      </w:pPr>
      <w:rPr>
        <w:rFonts w:ascii="Symbol" w:hAnsi="Symbol" w:hint="default"/>
      </w:rPr>
    </w:lvl>
    <w:lvl w:ilvl="7" w:tplc="04090003" w:tentative="1">
      <w:start w:val="1"/>
      <w:numFmt w:val="bullet"/>
      <w:lvlText w:val="o"/>
      <w:lvlJc w:val="left"/>
      <w:pPr>
        <w:ind w:left="6458" w:hanging="360"/>
      </w:pPr>
      <w:rPr>
        <w:rFonts w:ascii="Courier New" w:hAnsi="Courier New" w:cs="Courier New" w:hint="default"/>
      </w:rPr>
    </w:lvl>
    <w:lvl w:ilvl="8" w:tplc="04090005" w:tentative="1">
      <w:start w:val="1"/>
      <w:numFmt w:val="bullet"/>
      <w:lvlText w:val=""/>
      <w:lvlJc w:val="left"/>
      <w:pPr>
        <w:ind w:left="7178" w:hanging="360"/>
      </w:pPr>
      <w:rPr>
        <w:rFonts w:ascii="Wingdings" w:hAnsi="Wingdings" w:hint="default"/>
      </w:rPr>
    </w:lvl>
  </w:abstractNum>
  <w:abstractNum w:abstractNumId="43">
    <w:nsid w:val="69FA79E4"/>
    <w:multiLevelType w:val="hybridMultilevel"/>
    <w:tmpl w:val="D47C22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AA21EAC"/>
    <w:multiLevelType w:val="hybridMultilevel"/>
    <w:tmpl w:val="FE5E1FF4"/>
    <w:lvl w:ilvl="0" w:tplc="0409000F">
      <w:start w:val="1"/>
      <w:numFmt w:val="decimal"/>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5">
    <w:nsid w:val="6E870397"/>
    <w:multiLevelType w:val="hybridMultilevel"/>
    <w:tmpl w:val="ED2C3C92"/>
    <w:lvl w:ilvl="0" w:tplc="CB504814">
      <w:start w:val="5"/>
      <w:numFmt w:val="decimal"/>
      <w:lvlText w:val="%1."/>
      <w:lvlJc w:val="left"/>
      <w:pPr>
        <w:ind w:left="1080" w:hanging="360"/>
      </w:pPr>
      <w:rPr>
        <w:rFonts w:hint="default"/>
      </w:rPr>
    </w:lvl>
    <w:lvl w:ilvl="1" w:tplc="04090019">
      <w:start w:val="1"/>
      <w:numFmt w:val="lowerLetter"/>
      <w:lvlText w:val="%2."/>
      <w:lvlJc w:val="left"/>
      <w:pPr>
        <w:ind w:left="0" w:hanging="360"/>
      </w:pPr>
    </w:lvl>
    <w:lvl w:ilvl="2" w:tplc="0409001B">
      <w:start w:val="1"/>
      <w:numFmt w:val="lowerRoman"/>
      <w:lvlText w:val="%3."/>
      <w:lvlJc w:val="right"/>
      <w:pPr>
        <w:ind w:left="720" w:hanging="180"/>
      </w:pPr>
    </w:lvl>
    <w:lvl w:ilvl="3" w:tplc="0409000F">
      <w:start w:val="1"/>
      <w:numFmt w:val="decimal"/>
      <w:lvlText w:val="%4."/>
      <w:lvlJc w:val="left"/>
      <w:pPr>
        <w:ind w:left="1440" w:hanging="360"/>
      </w:pPr>
    </w:lvl>
    <w:lvl w:ilvl="4" w:tplc="92461D3C">
      <w:start w:val="3"/>
      <w:numFmt w:val="lowerLetter"/>
      <w:lvlText w:val="%5."/>
      <w:lvlJc w:val="left"/>
      <w:pPr>
        <w:ind w:left="2160" w:hanging="360"/>
      </w:pPr>
      <w:rPr>
        <w:rFonts w:hint="default"/>
      </w:rPr>
    </w:lvl>
    <w:lvl w:ilvl="5" w:tplc="0409001B">
      <w:start w:val="1"/>
      <w:numFmt w:val="lowerRoman"/>
      <w:lvlText w:val="%6."/>
      <w:lvlJc w:val="right"/>
      <w:pPr>
        <w:ind w:left="2880" w:hanging="180"/>
      </w:pPr>
    </w:lvl>
    <w:lvl w:ilvl="6" w:tplc="0409000F">
      <w:start w:val="1"/>
      <w:numFmt w:val="decimal"/>
      <w:lvlText w:val="%7."/>
      <w:lvlJc w:val="left"/>
      <w:pPr>
        <w:ind w:left="3600" w:hanging="360"/>
      </w:pPr>
    </w:lvl>
    <w:lvl w:ilvl="7" w:tplc="113C7C92">
      <w:start w:val="1"/>
      <w:numFmt w:val="lowerRoman"/>
      <w:lvlText w:val="(%8)"/>
      <w:lvlJc w:val="left"/>
      <w:pPr>
        <w:ind w:left="4680" w:hanging="720"/>
      </w:pPr>
      <w:rPr>
        <w:rFonts w:hint="default"/>
      </w:rPr>
    </w:lvl>
    <w:lvl w:ilvl="8" w:tplc="0409001B" w:tentative="1">
      <w:start w:val="1"/>
      <w:numFmt w:val="lowerRoman"/>
      <w:lvlText w:val="%9."/>
      <w:lvlJc w:val="right"/>
      <w:pPr>
        <w:ind w:left="5040" w:hanging="180"/>
      </w:pPr>
    </w:lvl>
  </w:abstractNum>
  <w:abstractNum w:abstractNumId="46">
    <w:nsid w:val="70484080"/>
    <w:multiLevelType w:val="hybridMultilevel"/>
    <w:tmpl w:val="78106E4E"/>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47">
    <w:nsid w:val="748D2670"/>
    <w:multiLevelType w:val="hybridMultilevel"/>
    <w:tmpl w:val="91444DBC"/>
    <w:lvl w:ilvl="0" w:tplc="5B96112A">
      <w:start w:val="10"/>
      <w:numFmt w:val="decimal"/>
      <w:lvlText w:val="%1."/>
      <w:lvlJc w:val="left"/>
      <w:pPr>
        <w:ind w:left="2880" w:hanging="36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700" w:hanging="360"/>
      </w:pPr>
    </w:lvl>
    <w:lvl w:ilvl="3" w:tplc="0409000F">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nsid w:val="753F3DBB"/>
    <w:multiLevelType w:val="multilevel"/>
    <w:tmpl w:val="F0EC3FB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9">
    <w:nsid w:val="77530D2F"/>
    <w:multiLevelType w:val="hybridMultilevel"/>
    <w:tmpl w:val="F15871DE"/>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nsid w:val="786C2089"/>
    <w:multiLevelType w:val="hybridMultilevel"/>
    <w:tmpl w:val="9E768B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7A0151A3"/>
    <w:multiLevelType w:val="hybridMultilevel"/>
    <w:tmpl w:val="651C6D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7B2A54FB"/>
    <w:multiLevelType w:val="multilevel"/>
    <w:tmpl w:val="B4B642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7B7B72FA"/>
    <w:multiLevelType w:val="multilevel"/>
    <w:tmpl w:val="43AA3A5E"/>
    <w:styleLink w:val="Constraints"/>
    <w:lvl w:ilvl="0">
      <w:start w:val="1"/>
      <w:numFmt w:val="decimal"/>
      <w:lvlText w:val="%1."/>
      <w:lvlJc w:val="left"/>
      <w:pPr>
        <w:tabs>
          <w:tab w:val="num" w:pos="1080"/>
        </w:tabs>
        <w:ind w:left="1080" w:hanging="360"/>
      </w:pPr>
      <w:rPr>
        <w:rFonts w:cs="Times New Roman" w:hint="default"/>
      </w:rPr>
    </w:lvl>
    <w:lvl w:ilvl="1">
      <w:start w:val="1"/>
      <w:numFmt w:val="lowerLetter"/>
      <w:lvlText w:val="%2."/>
      <w:lvlJc w:val="left"/>
      <w:pPr>
        <w:tabs>
          <w:tab w:val="num" w:pos="1800"/>
        </w:tabs>
        <w:ind w:left="1800" w:hanging="360"/>
      </w:pPr>
      <w:rPr>
        <w:rFonts w:cs="Times New Roman" w:hint="default"/>
      </w:rPr>
    </w:lvl>
    <w:lvl w:ilvl="2">
      <w:start w:val="1"/>
      <w:numFmt w:val="lowerRoman"/>
      <w:lvlText w:val="%3."/>
      <w:lvlJc w:val="left"/>
      <w:pPr>
        <w:tabs>
          <w:tab w:val="num" w:pos="2520"/>
        </w:tabs>
        <w:ind w:left="2520" w:hanging="360"/>
      </w:pPr>
      <w:rPr>
        <w:rFonts w:cs="Times New Roman" w:hint="default"/>
      </w:rPr>
    </w:lvl>
    <w:lvl w:ilvl="3">
      <w:start w:val="1"/>
      <w:numFmt w:val="decimal"/>
      <w:lvlText w:val="%4."/>
      <w:lvlJc w:val="left"/>
      <w:pPr>
        <w:tabs>
          <w:tab w:val="num" w:pos="3240"/>
        </w:tabs>
        <w:ind w:left="3240" w:hanging="360"/>
      </w:pPr>
      <w:rPr>
        <w:rFonts w:cs="Times New Roman" w:hint="default"/>
      </w:rPr>
    </w:lvl>
    <w:lvl w:ilvl="4">
      <w:start w:val="1"/>
      <w:numFmt w:val="lowerLetter"/>
      <w:lvlText w:val="%5."/>
      <w:lvlJc w:val="left"/>
      <w:pPr>
        <w:tabs>
          <w:tab w:val="num" w:pos="3960"/>
        </w:tabs>
        <w:ind w:left="3960" w:hanging="360"/>
      </w:pPr>
      <w:rPr>
        <w:rFonts w:cs="Times New Roman" w:hint="default"/>
      </w:rPr>
    </w:lvl>
    <w:lvl w:ilvl="5">
      <w:start w:val="1"/>
      <w:numFmt w:val="lowerRoman"/>
      <w:lvlText w:val="%6."/>
      <w:lvlJc w:val="left"/>
      <w:pPr>
        <w:tabs>
          <w:tab w:val="num" w:pos="4680"/>
        </w:tabs>
        <w:ind w:left="4680" w:hanging="360"/>
      </w:pPr>
      <w:rPr>
        <w:rFonts w:cs="Times New Roman" w:hint="default"/>
      </w:rPr>
    </w:lvl>
    <w:lvl w:ilvl="6">
      <w:start w:val="1"/>
      <w:numFmt w:val="decimal"/>
      <w:lvlText w:val="%7."/>
      <w:lvlJc w:val="left"/>
      <w:pPr>
        <w:tabs>
          <w:tab w:val="num" w:pos="5400"/>
        </w:tabs>
        <w:ind w:left="5400" w:hanging="360"/>
      </w:pPr>
      <w:rPr>
        <w:rFonts w:cs="Times New Roman" w:hint="default"/>
      </w:rPr>
    </w:lvl>
    <w:lvl w:ilvl="7">
      <w:start w:val="1"/>
      <w:numFmt w:val="decimal"/>
      <w:lvlText w:val="%8."/>
      <w:lvlJc w:val="left"/>
      <w:pPr>
        <w:tabs>
          <w:tab w:val="num" w:pos="6120"/>
        </w:tabs>
        <w:ind w:left="6120" w:hanging="360"/>
      </w:pPr>
      <w:rPr>
        <w:rFonts w:cs="Times New Roman" w:hint="default"/>
      </w:rPr>
    </w:lvl>
    <w:lvl w:ilvl="8">
      <w:start w:val="1"/>
      <w:numFmt w:val="decimal"/>
      <w:lvlText w:val="%9."/>
      <w:lvlJc w:val="left"/>
      <w:pPr>
        <w:tabs>
          <w:tab w:val="num" w:pos="6840"/>
        </w:tabs>
        <w:ind w:left="6840" w:hanging="360"/>
      </w:pPr>
      <w:rPr>
        <w:rFonts w:cs="Times New Roman" w:hint="default"/>
      </w:rPr>
    </w:lvl>
  </w:abstractNum>
  <w:abstractNum w:abstractNumId="54">
    <w:nsid w:val="7BF252AD"/>
    <w:multiLevelType w:val="hybridMultilevel"/>
    <w:tmpl w:val="E0802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7"/>
  </w:num>
  <w:num w:numId="3">
    <w:abstractNumId w:val="8"/>
  </w:num>
  <w:num w:numId="4">
    <w:abstractNumId w:val="0"/>
  </w:num>
  <w:num w:numId="5">
    <w:abstractNumId w:val="2"/>
  </w:num>
  <w:num w:numId="6">
    <w:abstractNumId w:val="13"/>
  </w:num>
  <w:num w:numId="7">
    <w:abstractNumId w:val="53"/>
  </w:num>
  <w:num w:numId="8">
    <w:abstractNumId w:val="19"/>
  </w:num>
  <w:num w:numId="9">
    <w:abstractNumId w:val="30"/>
  </w:num>
  <w:num w:numId="10">
    <w:abstractNumId w:val="12"/>
  </w:num>
  <w:num w:numId="11">
    <w:abstractNumId w:val="44"/>
  </w:num>
  <w:num w:numId="12">
    <w:abstractNumId w:val="16"/>
  </w:num>
  <w:num w:numId="13">
    <w:abstractNumId w:val="36"/>
  </w:num>
  <w:num w:numId="14">
    <w:abstractNumId w:val="26"/>
  </w:num>
  <w:num w:numId="15">
    <w:abstractNumId w:val="7"/>
  </w:num>
  <w:num w:numId="16">
    <w:abstractNumId w:val="49"/>
  </w:num>
  <w:num w:numId="17">
    <w:abstractNumId w:val="35"/>
  </w:num>
  <w:num w:numId="18">
    <w:abstractNumId w:val="20"/>
  </w:num>
  <w:num w:numId="19">
    <w:abstractNumId w:val="10"/>
  </w:num>
  <w:num w:numId="20">
    <w:abstractNumId w:val="41"/>
  </w:num>
  <w:num w:numId="21">
    <w:abstractNumId w:val="33"/>
  </w:num>
  <w:num w:numId="22">
    <w:abstractNumId w:val="40"/>
  </w:num>
  <w:num w:numId="23">
    <w:abstractNumId w:val="5"/>
  </w:num>
  <w:num w:numId="24">
    <w:abstractNumId w:val="3"/>
  </w:num>
  <w:num w:numId="25">
    <w:abstractNumId w:val="54"/>
  </w:num>
  <w:num w:numId="26">
    <w:abstractNumId w:val="31"/>
  </w:num>
  <w:num w:numId="27">
    <w:abstractNumId w:val="15"/>
  </w:num>
  <w:num w:numId="28">
    <w:abstractNumId w:val="51"/>
  </w:num>
  <w:num w:numId="29">
    <w:abstractNumId w:val="39"/>
  </w:num>
  <w:num w:numId="30">
    <w:abstractNumId w:val="32"/>
  </w:num>
  <w:num w:numId="31">
    <w:abstractNumId w:val="46"/>
  </w:num>
  <w:num w:numId="32">
    <w:abstractNumId w:val="38"/>
  </w:num>
  <w:num w:numId="33">
    <w:abstractNumId w:val="42"/>
  </w:num>
  <w:num w:numId="34">
    <w:abstractNumId w:val="50"/>
  </w:num>
  <w:num w:numId="35">
    <w:abstractNumId w:val="43"/>
  </w:num>
  <w:num w:numId="36">
    <w:abstractNumId w:val="14"/>
  </w:num>
  <w:num w:numId="37">
    <w:abstractNumId w:val="6"/>
  </w:num>
  <w:num w:numId="38">
    <w:abstractNumId w:val="1"/>
  </w:num>
  <w:num w:numId="39">
    <w:abstractNumId w:val="25"/>
  </w:num>
  <w:num w:numId="40">
    <w:abstractNumId w:val="29"/>
  </w:num>
  <w:num w:numId="41">
    <w:abstractNumId w:val="27"/>
  </w:num>
  <w:num w:numId="42">
    <w:abstractNumId w:val="21"/>
  </w:num>
  <w:num w:numId="43">
    <w:abstractNumId w:val="9"/>
  </w:num>
  <w:num w:numId="44">
    <w:abstractNumId w:val="4"/>
  </w:num>
  <w:num w:numId="45">
    <w:abstractNumId w:val="23"/>
  </w:num>
  <w:num w:numId="46">
    <w:abstractNumId w:val="47"/>
  </w:num>
  <w:num w:numId="47">
    <w:abstractNumId w:val="24"/>
  </w:num>
  <w:num w:numId="48">
    <w:abstractNumId w:val="37"/>
  </w:num>
  <w:num w:numId="49">
    <w:abstractNumId w:val="18"/>
  </w:num>
  <w:num w:numId="50">
    <w:abstractNumId w:val="45"/>
  </w:num>
  <w:num w:numId="51">
    <w:abstractNumId w:val="28"/>
  </w:num>
  <w:num w:numId="52">
    <w:abstractNumId w:val="34"/>
  </w:num>
  <w:num w:numId="53">
    <w:abstractNumId w:val="48"/>
  </w:num>
  <w:num w:numId="54">
    <w:abstractNumId w:val="52"/>
  </w:num>
  <w:num w:numId="55">
    <w:abstractNumId w:val="22"/>
  </w:num>
  <w:numIdMacAtCleanup w:val="55"/>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one Southerland">
    <w15:presenceInfo w15:providerId="Windows Live" w15:userId="4196d4ba54f06a3d"/>
  </w15:person>
  <w15:person w15:author="Didi Davis">
    <w15:presenceInfo w15:providerId="None" w15:userId="Didi Dav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29"/>
  <w:doNotTrackFormatting/>
  <w:defaultTabStop w:val="720"/>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3677"/>
    <w:rsid w:val="00000009"/>
    <w:rsid w:val="00002DBA"/>
    <w:rsid w:val="00002FB5"/>
    <w:rsid w:val="000046C4"/>
    <w:rsid w:val="00004AA2"/>
    <w:rsid w:val="00006358"/>
    <w:rsid w:val="000100D4"/>
    <w:rsid w:val="00011221"/>
    <w:rsid w:val="00011EFA"/>
    <w:rsid w:val="00012229"/>
    <w:rsid w:val="000130E1"/>
    <w:rsid w:val="00014838"/>
    <w:rsid w:val="00016166"/>
    <w:rsid w:val="000169FD"/>
    <w:rsid w:val="000250CE"/>
    <w:rsid w:val="00025E5A"/>
    <w:rsid w:val="00026BA4"/>
    <w:rsid w:val="00030556"/>
    <w:rsid w:val="00030730"/>
    <w:rsid w:val="00033CE5"/>
    <w:rsid w:val="000361CC"/>
    <w:rsid w:val="000363E2"/>
    <w:rsid w:val="0004109F"/>
    <w:rsid w:val="00044E3F"/>
    <w:rsid w:val="00052CF7"/>
    <w:rsid w:val="00053B17"/>
    <w:rsid w:val="000544CD"/>
    <w:rsid w:val="000559E6"/>
    <w:rsid w:val="00056DF3"/>
    <w:rsid w:val="0006121A"/>
    <w:rsid w:val="00064A92"/>
    <w:rsid w:val="00065598"/>
    <w:rsid w:val="00065D8B"/>
    <w:rsid w:val="0007195D"/>
    <w:rsid w:val="00072938"/>
    <w:rsid w:val="000744D9"/>
    <w:rsid w:val="00074FC8"/>
    <w:rsid w:val="00075245"/>
    <w:rsid w:val="0007538E"/>
    <w:rsid w:val="0007737B"/>
    <w:rsid w:val="00077BE4"/>
    <w:rsid w:val="00081F9D"/>
    <w:rsid w:val="00082D0E"/>
    <w:rsid w:val="00082D3C"/>
    <w:rsid w:val="00082E20"/>
    <w:rsid w:val="00084F36"/>
    <w:rsid w:val="000862F0"/>
    <w:rsid w:val="000869C3"/>
    <w:rsid w:val="00087DB0"/>
    <w:rsid w:val="00090584"/>
    <w:rsid w:val="000911E3"/>
    <w:rsid w:val="00094033"/>
    <w:rsid w:val="00094844"/>
    <w:rsid w:val="000A263D"/>
    <w:rsid w:val="000A47ED"/>
    <w:rsid w:val="000A6DA2"/>
    <w:rsid w:val="000A6E14"/>
    <w:rsid w:val="000B3A46"/>
    <w:rsid w:val="000C1C57"/>
    <w:rsid w:val="000C246C"/>
    <w:rsid w:val="000C3194"/>
    <w:rsid w:val="000C60EF"/>
    <w:rsid w:val="000C64C0"/>
    <w:rsid w:val="000D233F"/>
    <w:rsid w:val="000D2F6A"/>
    <w:rsid w:val="000D6092"/>
    <w:rsid w:val="000D71FE"/>
    <w:rsid w:val="000E0F57"/>
    <w:rsid w:val="000E13A8"/>
    <w:rsid w:val="000E3925"/>
    <w:rsid w:val="000E3B17"/>
    <w:rsid w:val="000F07C1"/>
    <w:rsid w:val="000F15A0"/>
    <w:rsid w:val="000F34F7"/>
    <w:rsid w:val="000F3E0C"/>
    <w:rsid w:val="000F55A6"/>
    <w:rsid w:val="000F743F"/>
    <w:rsid w:val="00101124"/>
    <w:rsid w:val="00102DDD"/>
    <w:rsid w:val="00103157"/>
    <w:rsid w:val="0010465E"/>
    <w:rsid w:val="00107DA8"/>
    <w:rsid w:val="00107E5D"/>
    <w:rsid w:val="00107F1E"/>
    <w:rsid w:val="00111E06"/>
    <w:rsid w:val="001126C6"/>
    <w:rsid w:val="0011342B"/>
    <w:rsid w:val="00114692"/>
    <w:rsid w:val="00114A2F"/>
    <w:rsid w:val="00115BF5"/>
    <w:rsid w:val="00123B83"/>
    <w:rsid w:val="00124BA3"/>
    <w:rsid w:val="0012506E"/>
    <w:rsid w:val="00125640"/>
    <w:rsid w:val="001265B2"/>
    <w:rsid w:val="001267DB"/>
    <w:rsid w:val="00130445"/>
    <w:rsid w:val="00130F3F"/>
    <w:rsid w:val="0013121A"/>
    <w:rsid w:val="001313DF"/>
    <w:rsid w:val="00135BDE"/>
    <w:rsid w:val="00135FBF"/>
    <w:rsid w:val="00136B5A"/>
    <w:rsid w:val="00137254"/>
    <w:rsid w:val="00141706"/>
    <w:rsid w:val="00142EA3"/>
    <w:rsid w:val="00144D48"/>
    <w:rsid w:val="001472CC"/>
    <w:rsid w:val="0015131D"/>
    <w:rsid w:val="00152296"/>
    <w:rsid w:val="0016176B"/>
    <w:rsid w:val="00161CF0"/>
    <w:rsid w:val="0016277D"/>
    <w:rsid w:val="00163548"/>
    <w:rsid w:val="0016471D"/>
    <w:rsid w:val="00166887"/>
    <w:rsid w:val="0017293B"/>
    <w:rsid w:val="001766FE"/>
    <w:rsid w:val="00183147"/>
    <w:rsid w:val="00186A21"/>
    <w:rsid w:val="00187B25"/>
    <w:rsid w:val="00191F40"/>
    <w:rsid w:val="001950F5"/>
    <w:rsid w:val="00197CF2"/>
    <w:rsid w:val="001A2BBA"/>
    <w:rsid w:val="001A5A20"/>
    <w:rsid w:val="001A73B1"/>
    <w:rsid w:val="001A781A"/>
    <w:rsid w:val="001A79F3"/>
    <w:rsid w:val="001A7D15"/>
    <w:rsid w:val="001B0FD9"/>
    <w:rsid w:val="001B20A2"/>
    <w:rsid w:val="001B29F3"/>
    <w:rsid w:val="001B2C37"/>
    <w:rsid w:val="001B509A"/>
    <w:rsid w:val="001B5E1A"/>
    <w:rsid w:val="001B65A8"/>
    <w:rsid w:val="001B7054"/>
    <w:rsid w:val="001C3263"/>
    <w:rsid w:val="001C4262"/>
    <w:rsid w:val="001C615E"/>
    <w:rsid w:val="001C65F0"/>
    <w:rsid w:val="001C6806"/>
    <w:rsid w:val="001C6EFB"/>
    <w:rsid w:val="001D27E5"/>
    <w:rsid w:val="001D49D4"/>
    <w:rsid w:val="001E0DA1"/>
    <w:rsid w:val="001E58A5"/>
    <w:rsid w:val="001E5ED8"/>
    <w:rsid w:val="001E71AB"/>
    <w:rsid w:val="001F19BF"/>
    <w:rsid w:val="001F385B"/>
    <w:rsid w:val="001F7AB5"/>
    <w:rsid w:val="0020088C"/>
    <w:rsid w:val="002055A2"/>
    <w:rsid w:val="00206D74"/>
    <w:rsid w:val="00207CBB"/>
    <w:rsid w:val="00211456"/>
    <w:rsid w:val="00211DD4"/>
    <w:rsid w:val="00215C1F"/>
    <w:rsid w:val="00216DC5"/>
    <w:rsid w:val="00217E95"/>
    <w:rsid w:val="00220D3B"/>
    <w:rsid w:val="00223D5E"/>
    <w:rsid w:val="00227F6D"/>
    <w:rsid w:val="00230CDF"/>
    <w:rsid w:val="002321CB"/>
    <w:rsid w:val="0023265C"/>
    <w:rsid w:val="002328C7"/>
    <w:rsid w:val="00232AC0"/>
    <w:rsid w:val="00235113"/>
    <w:rsid w:val="002351EF"/>
    <w:rsid w:val="00236431"/>
    <w:rsid w:val="00236508"/>
    <w:rsid w:val="00240143"/>
    <w:rsid w:val="002403E3"/>
    <w:rsid w:val="00241A77"/>
    <w:rsid w:val="00242218"/>
    <w:rsid w:val="0024427C"/>
    <w:rsid w:val="00244B9D"/>
    <w:rsid w:val="0025503E"/>
    <w:rsid w:val="00256D62"/>
    <w:rsid w:val="002609B8"/>
    <w:rsid w:val="00265D87"/>
    <w:rsid w:val="002667DE"/>
    <w:rsid w:val="00267529"/>
    <w:rsid w:val="002679B6"/>
    <w:rsid w:val="002739B3"/>
    <w:rsid w:val="00276323"/>
    <w:rsid w:val="0027632E"/>
    <w:rsid w:val="0027724A"/>
    <w:rsid w:val="0027733D"/>
    <w:rsid w:val="00280BC6"/>
    <w:rsid w:val="00281383"/>
    <w:rsid w:val="00283376"/>
    <w:rsid w:val="002843A2"/>
    <w:rsid w:val="0028565E"/>
    <w:rsid w:val="00287C4B"/>
    <w:rsid w:val="00290BA9"/>
    <w:rsid w:val="00291853"/>
    <w:rsid w:val="002919E7"/>
    <w:rsid w:val="00292FA5"/>
    <w:rsid w:val="002A34AD"/>
    <w:rsid w:val="002A486F"/>
    <w:rsid w:val="002A5034"/>
    <w:rsid w:val="002B009A"/>
    <w:rsid w:val="002B08E4"/>
    <w:rsid w:val="002B1726"/>
    <w:rsid w:val="002B3042"/>
    <w:rsid w:val="002B343F"/>
    <w:rsid w:val="002B3B62"/>
    <w:rsid w:val="002B7A05"/>
    <w:rsid w:val="002C0F30"/>
    <w:rsid w:val="002C1737"/>
    <w:rsid w:val="002C1F52"/>
    <w:rsid w:val="002C3809"/>
    <w:rsid w:val="002C7A9A"/>
    <w:rsid w:val="002D080C"/>
    <w:rsid w:val="002D39B4"/>
    <w:rsid w:val="002E055C"/>
    <w:rsid w:val="002E33EB"/>
    <w:rsid w:val="002E3617"/>
    <w:rsid w:val="002E3955"/>
    <w:rsid w:val="002E52F1"/>
    <w:rsid w:val="002E5CE0"/>
    <w:rsid w:val="002E5E92"/>
    <w:rsid w:val="002E69C7"/>
    <w:rsid w:val="002E6D6A"/>
    <w:rsid w:val="002E7598"/>
    <w:rsid w:val="002F0546"/>
    <w:rsid w:val="002F1071"/>
    <w:rsid w:val="002F10D4"/>
    <w:rsid w:val="002F1E0B"/>
    <w:rsid w:val="002F47E8"/>
    <w:rsid w:val="002F5803"/>
    <w:rsid w:val="002F62D4"/>
    <w:rsid w:val="002F79FE"/>
    <w:rsid w:val="002F7C07"/>
    <w:rsid w:val="0030077D"/>
    <w:rsid w:val="0030097D"/>
    <w:rsid w:val="00301312"/>
    <w:rsid w:val="00301AFD"/>
    <w:rsid w:val="00306245"/>
    <w:rsid w:val="00307E05"/>
    <w:rsid w:val="003139DF"/>
    <w:rsid w:val="00315CCD"/>
    <w:rsid w:val="00320E98"/>
    <w:rsid w:val="00321252"/>
    <w:rsid w:val="003221C4"/>
    <w:rsid w:val="00325DCE"/>
    <w:rsid w:val="00330656"/>
    <w:rsid w:val="00335368"/>
    <w:rsid w:val="00335E2C"/>
    <w:rsid w:val="00336430"/>
    <w:rsid w:val="003377E8"/>
    <w:rsid w:val="00337D8D"/>
    <w:rsid w:val="0034067B"/>
    <w:rsid w:val="003425E1"/>
    <w:rsid w:val="00342F9B"/>
    <w:rsid w:val="003437D6"/>
    <w:rsid w:val="00343B8B"/>
    <w:rsid w:val="0035051C"/>
    <w:rsid w:val="00350D61"/>
    <w:rsid w:val="003546A1"/>
    <w:rsid w:val="003567A5"/>
    <w:rsid w:val="00361685"/>
    <w:rsid w:val="00361AC1"/>
    <w:rsid w:val="003629B4"/>
    <w:rsid w:val="00362A51"/>
    <w:rsid w:val="00362FB1"/>
    <w:rsid w:val="00363250"/>
    <w:rsid w:val="0036345B"/>
    <w:rsid w:val="0036584B"/>
    <w:rsid w:val="00366028"/>
    <w:rsid w:val="00370F68"/>
    <w:rsid w:val="00373F12"/>
    <w:rsid w:val="003753D1"/>
    <w:rsid w:val="003755AA"/>
    <w:rsid w:val="00380EDC"/>
    <w:rsid w:val="0038163C"/>
    <w:rsid w:val="00386D1A"/>
    <w:rsid w:val="00391600"/>
    <w:rsid w:val="003921B4"/>
    <w:rsid w:val="0039444B"/>
    <w:rsid w:val="00394A3C"/>
    <w:rsid w:val="00395EDA"/>
    <w:rsid w:val="00396118"/>
    <w:rsid w:val="00396BA7"/>
    <w:rsid w:val="003A038E"/>
    <w:rsid w:val="003A06A2"/>
    <w:rsid w:val="003A0B57"/>
    <w:rsid w:val="003A138D"/>
    <w:rsid w:val="003A738E"/>
    <w:rsid w:val="003B5346"/>
    <w:rsid w:val="003B56AC"/>
    <w:rsid w:val="003B5D3F"/>
    <w:rsid w:val="003C0454"/>
    <w:rsid w:val="003C08C9"/>
    <w:rsid w:val="003C2729"/>
    <w:rsid w:val="003C2992"/>
    <w:rsid w:val="003C4FD6"/>
    <w:rsid w:val="003C5E3A"/>
    <w:rsid w:val="003D2B94"/>
    <w:rsid w:val="003D7030"/>
    <w:rsid w:val="003E3C14"/>
    <w:rsid w:val="003E44E4"/>
    <w:rsid w:val="003E5603"/>
    <w:rsid w:val="003F138A"/>
    <w:rsid w:val="003F279C"/>
    <w:rsid w:val="003F5464"/>
    <w:rsid w:val="003F5F27"/>
    <w:rsid w:val="0040079E"/>
    <w:rsid w:val="00404335"/>
    <w:rsid w:val="00406537"/>
    <w:rsid w:val="0040673F"/>
    <w:rsid w:val="00407E5E"/>
    <w:rsid w:val="0041420A"/>
    <w:rsid w:val="004152DF"/>
    <w:rsid w:val="0041745E"/>
    <w:rsid w:val="0042251B"/>
    <w:rsid w:val="00422AA2"/>
    <w:rsid w:val="004248DD"/>
    <w:rsid w:val="0042597C"/>
    <w:rsid w:val="00431C7C"/>
    <w:rsid w:val="00435446"/>
    <w:rsid w:val="0043597E"/>
    <w:rsid w:val="004426E5"/>
    <w:rsid w:val="00443409"/>
    <w:rsid w:val="00443C35"/>
    <w:rsid w:val="004477FB"/>
    <w:rsid w:val="00451022"/>
    <w:rsid w:val="004548C2"/>
    <w:rsid w:val="00461673"/>
    <w:rsid w:val="004634FC"/>
    <w:rsid w:val="0046438A"/>
    <w:rsid w:val="00464873"/>
    <w:rsid w:val="00464D6F"/>
    <w:rsid w:val="00465884"/>
    <w:rsid w:val="00465D7F"/>
    <w:rsid w:val="00467D0A"/>
    <w:rsid w:val="0047171F"/>
    <w:rsid w:val="004742FF"/>
    <w:rsid w:val="004745A2"/>
    <w:rsid w:val="00474FC8"/>
    <w:rsid w:val="004820E6"/>
    <w:rsid w:val="004834E0"/>
    <w:rsid w:val="00486171"/>
    <w:rsid w:val="0048621B"/>
    <w:rsid w:val="0049049C"/>
    <w:rsid w:val="00490BF4"/>
    <w:rsid w:val="00491FD3"/>
    <w:rsid w:val="00495B9A"/>
    <w:rsid w:val="00496BE2"/>
    <w:rsid w:val="004A0A09"/>
    <w:rsid w:val="004A13A1"/>
    <w:rsid w:val="004A3FE6"/>
    <w:rsid w:val="004B0505"/>
    <w:rsid w:val="004B57B2"/>
    <w:rsid w:val="004B6B40"/>
    <w:rsid w:val="004B78B4"/>
    <w:rsid w:val="004C10CC"/>
    <w:rsid w:val="004C4ED4"/>
    <w:rsid w:val="004C67DC"/>
    <w:rsid w:val="004D1C5D"/>
    <w:rsid w:val="004D66B1"/>
    <w:rsid w:val="004D75CD"/>
    <w:rsid w:val="004E05AC"/>
    <w:rsid w:val="004E4535"/>
    <w:rsid w:val="004F0343"/>
    <w:rsid w:val="004F57CF"/>
    <w:rsid w:val="004F5CB4"/>
    <w:rsid w:val="00502F63"/>
    <w:rsid w:val="00503926"/>
    <w:rsid w:val="00503B94"/>
    <w:rsid w:val="00507130"/>
    <w:rsid w:val="00510036"/>
    <w:rsid w:val="005170A3"/>
    <w:rsid w:val="00523C37"/>
    <w:rsid w:val="00525A9C"/>
    <w:rsid w:val="005268BE"/>
    <w:rsid w:val="005276CF"/>
    <w:rsid w:val="005316BC"/>
    <w:rsid w:val="00532A9F"/>
    <w:rsid w:val="005334F0"/>
    <w:rsid w:val="00534207"/>
    <w:rsid w:val="00535906"/>
    <w:rsid w:val="00537180"/>
    <w:rsid w:val="0054005E"/>
    <w:rsid w:val="00541468"/>
    <w:rsid w:val="0054158B"/>
    <w:rsid w:val="00542034"/>
    <w:rsid w:val="00542421"/>
    <w:rsid w:val="00542468"/>
    <w:rsid w:val="00543EF3"/>
    <w:rsid w:val="00543F6C"/>
    <w:rsid w:val="005451D4"/>
    <w:rsid w:val="00545A8C"/>
    <w:rsid w:val="00551179"/>
    <w:rsid w:val="00554562"/>
    <w:rsid w:val="00554FCC"/>
    <w:rsid w:val="00556229"/>
    <w:rsid w:val="00557A1F"/>
    <w:rsid w:val="005624D6"/>
    <w:rsid w:val="00564071"/>
    <w:rsid w:val="0057099B"/>
    <w:rsid w:val="0057174D"/>
    <w:rsid w:val="00572003"/>
    <w:rsid w:val="0057301B"/>
    <w:rsid w:val="00574382"/>
    <w:rsid w:val="00574866"/>
    <w:rsid w:val="005756B2"/>
    <w:rsid w:val="00576525"/>
    <w:rsid w:val="0058172A"/>
    <w:rsid w:val="0058286F"/>
    <w:rsid w:val="00582FAB"/>
    <w:rsid w:val="005838D7"/>
    <w:rsid w:val="00585044"/>
    <w:rsid w:val="00587E24"/>
    <w:rsid w:val="00591802"/>
    <w:rsid w:val="00593D91"/>
    <w:rsid w:val="0059422F"/>
    <w:rsid w:val="0059499A"/>
    <w:rsid w:val="00597722"/>
    <w:rsid w:val="005A0146"/>
    <w:rsid w:val="005A22C3"/>
    <w:rsid w:val="005A2504"/>
    <w:rsid w:val="005A4944"/>
    <w:rsid w:val="005B110E"/>
    <w:rsid w:val="005B12C8"/>
    <w:rsid w:val="005B16D6"/>
    <w:rsid w:val="005B1C89"/>
    <w:rsid w:val="005B244B"/>
    <w:rsid w:val="005B2CD4"/>
    <w:rsid w:val="005B6BCC"/>
    <w:rsid w:val="005B7276"/>
    <w:rsid w:val="005C0A87"/>
    <w:rsid w:val="005C0F85"/>
    <w:rsid w:val="005C195D"/>
    <w:rsid w:val="005C1C70"/>
    <w:rsid w:val="005C2DD8"/>
    <w:rsid w:val="005C499E"/>
    <w:rsid w:val="005C77DE"/>
    <w:rsid w:val="005D1E8A"/>
    <w:rsid w:val="005D26D7"/>
    <w:rsid w:val="005D4103"/>
    <w:rsid w:val="005E1E75"/>
    <w:rsid w:val="005E28B7"/>
    <w:rsid w:val="005E30F2"/>
    <w:rsid w:val="005F05BB"/>
    <w:rsid w:val="005F14A3"/>
    <w:rsid w:val="005F46B0"/>
    <w:rsid w:val="005F5E96"/>
    <w:rsid w:val="00601F59"/>
    <w:rsid w:val="0060552E"/>
    <w:rsid w:val="00605BC4"/>
    <w:rsid w:val="006121A7"/>
    <w:rsid w:val="00612EBA"/>
    <w:rsid w:val="00617504"/>
    <w:rsid w:val="00622281"/>
    <w:rsid w:val="006228BB"/>
    <w:rsid w:val="0062531B"/>
    <w:rsid w:val="00625323"/>
    <w:rsid w:val="00632238"/>
    <w:rsid w:val="006322D2"/>
    <w:rsid w:val="006422DC"/>
    <w:rsid w:val="00642722"/>
    <w:rsid w:val="00644033"/>
    <w:rsid w:val="00644C00"/>
    <w:rsid w:val="0064740D"/>
    <w:rsid w:val="00650FC9"/>
    <w:rsid w:val="00651BF4"/>
    <w:rsid w:val="0065533F"/>
    <w:rsid w:val="00655873"/>
    <w:rsid w:val="00662DCA"/>
    <w:rsid w:val="00663134"/>
    <w:rsid w:val="00665C48"/>
    <w:rsid w:val="00666497"/>
    <w:rsid w:val="006806AB"/>
    <w:rsid w:val="00681846"/>
    <w:rsid w:val="00682C23"/>
    <w:rsid w:val="00684413"/>
    <w:rsid w:val="00685188"/>
    <w:rsid w:val="00685BC0"/>
    <w:rsid w:val="006873B6"/>
    <w:rsid w:val="00694D7D"/>
    <w:rsid w:val="00695775"/>
    <w:rsid w:val="00695DA0"/>
    <w:rsid w:val="0069648F"/>
    <w:rsid w:val="006A18B7"/>
    <w:rsid w:val="006A3A25"/>
    <w:rsid w:val="006A431D"/>
    <w:rsid w:val="006A4C12"/>
    <w:rsid w:val="006A5AEA"/>
    <w:rsid w:val="006A615C"/>
    <w:rsid w:val="006A6598"/>
    <w:rsid w:val="006A721A"/>
    <w:rsid w:val="006A758E"/>
    <w:rsid w:val="006B0B93"/>
    <w:rsid w:val="006B3CDC"/>
    <w:rsid w:val="006B4178"/>
    <w:rsid w:val="006B4FC0"/>
    <w:rsid w:val="006B5393"/>
    <w:rsid w:val="006B647B"/>
    <w:rsid w:val="006B6581"/>
    <w:rsid w:val="006C14D3"/>
    <w:rsid w:val="006C4B6D"/>
    <w:rsid w:val="006C4D8D"/>
    <w:rsid w:val="006C5511"/>
    <w:rsid w:val="006C6400"/>
    <w:rsid w:val="006C70ED"/>
    <w:rsid w:val="006C76C2"/>
    <w:rsid w:val="006D5259"/>
    <w:rsid w:val="006D5D4E"/>
    <w:rsid w:val="006D73A2"/>
    <w:rsid w:val="006D7527"/>
    <w:rsid w:val="006E136A"/>
    <w:rsid w:val="006E17D5"/>
    <w:rsid w:val="006E30EC"/>
    <w:rsid w:val="006F052A"/>
    <w:rsid w:val="006F1ECE"/>
    <w:rsid w:val="006F22E7"/>
    <w:rsid w:val="006F3454"/>
    <w:rsid w:val="006F56EE"/>
    <w:rsid w:val="006F66CC"/>
    <w:rsid w:val="006F6A10"/>
    <w:rsid w:val="006F7191"/>
    <w:rsid w:val="006F74EE"/>
    <w:rsid w:val="00700084"/>
    <w:rsid w:val="00701E38"/>
    <w:rsid w:val="007020D2"/>
    <w:rsid w:val="0070654A"/>
    <w:rsid w:val="00706F54"/>
    <w:rsid w:val="007076DA"/>
    <w:rsid w:val="00707D42"/>
    <w:rsid w:val="00711DDE"/>
    <w:rsid w:val="0071281F"/>
    <w:rsid w:val="007134B2"/>
    <w:rsid w:val="00713FB0"/>
    <w:rsid w:val="00714072"/>
    <w:rsid w:val="00715D03"/>
    <w:rsid w:val="0071774E"/>
    <w:rsid w:val="0072137B"/>
    <w:rsid w:val="00721F9F"/>
    <w:rsid w:val="00721FBA"/>
    <w:rsid w:val="00722DD7"/>
    <w:rsid w:val="00723CAE"/>
    <w:rsid w:val="0072504B"/>
    <w:rsid w:val="00725F64"/>
    <w:rsid w:val="007319DD"/>
    <w:rsid w:val="00732896"/>
    <w:rsid w:val="00735CFD"/>
    <w:rsid w:val="007360AC"/>
    <w:rsid w:val="0073617B"/>
    <w:rsid w:val="00750338"/>
    <w:rsid w:val="00751861"/>
    <w:rsid w:val="00751BEA"/>
    <w:rsid w:val="00751C86"/>
    <w:rsid w:val="00753422"/>
    <w:rsid w:val="007536AA"/>
    <w:rsid w:val="00754774"/>
    <w:rsid w:val="00755D4A"/>
    <w:rsid w:val="00757AC5"/>
    <w:rsid w:val="007604A2"/>
    <w:rsid w:val="00764B27"/>
    <w:rsid w:val="00767045"/>
    <w:rsid w:val="00767F04"/>
    <w:rsid w:val="0077247C"/>
    <w:rsid w:val="007724C7"/>
    <w:rsid w:val="007762C9"/>
    <w:rsid w:val="0077664F"/>
    <w:rsid w:val="00776C90"/>
    <w:rsid w:val="007771C7"/>
    <w:rsid w:val="00782317"/>
    <w:rsid w:val="007837AE"/>
    <w:rsid w:val="007861C1"/>
    <w:rsid w:val="00790346"/>
    <w:rsid w:val="007919D5"/>
    <w:rsid w:val="007923FF"/>
    <w:rsid w:val="00793185"/>
    <w:rsid w:val="00794FEC"/>
    <w:rsid w:val="00795D31"/>
    <w:rsid w:val="00796188"/>
    <w:rsid w:val="007A444D"/>
    <w:rsid w:val="007A5636"/>
    <w:rsid w:val="007A5C07"/>
    <w:rsid w:val="007A5D39"/>
    <w:rsid w:val="007A7761"/>
    <w:rsid w:val="007C11CC"/>
    <w:rsid w:val="007C26DD"/>
    <w:rsid w:val="007C4980"/>
    <w:rsid w:val="007C68A0"/>
    <w:rsid w:val="007D04FC"/>
    <w:rsid w:val="007D0928"/>
    <w:rsid w:val="007D0B48"/>
    <w:rsid w:val="007D25C9"/>
    <w:rsid w:val="007D2DE2"/>
    <w:rsid w:val="007D35F5"/>
    <w:rsid w:val="007D37F0"/>
    <w:rsid w:val="007D3A65"/>
    <w:rsid w:val="007D77DE"/>
    <w:rsid w:val="007E0445"/>
    <w:rsid w:val="007E21C7"/>
    <w:rsid w:val="007E2E43"/>
    <w:rsid w:val="007E5E8F"/>
    <w:rsid w:val="007E678F"/>
    <w:rsid w:val="007F2353"/>
    <w:rsid w:val="007F4B3C"/>
    <w:rsid w:val="007F640E"/>
    <w:rsid w:val="007F7953"/>
    <w:rsid w:val="00802B6D"/>
    <w:rsid w:val="00806CE8"/>
    <w:rsid w:val="008070F7"/>
    <w:rsid w:val="0081130B"/>
    <w:rsid w:val="008127B2"/>
    <w:rsid w:val="00814DEE"/>
    <w:rsid w:val="00815D3A"/>
    <w:rsid w:val="00816A28"/>
    <w:rsid w:val="00816BF4"/>
    <w:rsid w:val="00820C54"/>
    <w:rsid w:val="00822244"/>
    <w:rsid w:val="00822EF5"/>
    <w:rsid w:val="008238A3"/>
    <w:rsid w:val="00825394"/>
    <w:rsid w:val="00826BBA"/>
    <w:rsid w:val="00832C6E"/>
    <w:rsid w:val="008332F4"/>
    <w:rsid w:val="00833BA0"/>
    <w:rsid w:val="00833CAA"/>
    <w:rsid w:val="0083550C"/>
    <w:rsid w:val="008362D8"/>
    <w:rsid w:val="00840022"/>
    <w:rsid w:val="00841E58"/>
    <w:rsid w:val="008426C0"/>
    <w:rsid w:val="00843176"/>
    <w:rsid w:val="00843B27"/>
    <w:rsid w:val="008441DA"/>
    <w:rsid w:val="00844BED"/>
    <w:rsid w:val="00845A2B"/>
    <w:rsid w:val="00847EEF"/>
    <w:rsid w:val="00850632"/>
    <w:rsid w:val="00851A8E"/>
    <w:rsid w:val="00852412"/>
    <w:rsid w:val="00856D6C"/>
    <w:rsid w:val="00857070"/>
    <w:rsid w:val="00860ABA"/>
    <w:rsid w:val="00861111"/>
    <w:rsid w:val="00861118"/>
    <w:rsid w:val="00861C6E"/>
    <w:rsid w:val="00862283"/>
    <w:rsid w:val="00865E3B"/>
    <w:rsid w:val="00872E87"/>
    <w:rsid w:val="00875DB8"/>
    <w:rsid w:val="00876C69"/>
    <w:rsid w:val="00877EC5"/>
    <w:rsid w:val="00881A38"/>
    <w:rsid w:val="00882F8C"/>
    <w:rsid w:val="00883F81"/>
    <w:rsid w:val="00885219"/>
    <w:rsid w:val="00886755"/>
    <w:rsid w:val="00887336"/>
    <w:rsid w:val="00887780"/>
    <w:rsid w:val="00887B46"/>
    <w:rsid w:val="00890874"/>
    <w:rsid w:val="0089331A"/>
    <w:rsid w:val="0089373E"/>
    <w:rsid w:val="0089479E"/>
    <w:rsid w:val="00896A3D"/>
    <w:rsid w:val="008A4C73"/>
    <w:rsid w:val="008A7EC0"/>
    <w:rsid w:val="008B2A0C"/>
    <w:rsid w:val="008B2A7E"/>
    <w:rsid w:val="008B45C3"/>
    <w:rsid w:val="008B4F03"/>
    <w:rsid w:val="008B6C22"/>
    <w:rsid w:val="008C2F7B"/>
    <w:rsid w:val="008C36C4"/>
    <w:rsid w:val="008C61FE"/>
    <w:rsid w:val="008C63BB"/>
    <w:rsid w:val="008D0026"/>
    <w:rsid w:val="008D0B63"/>
    <w:rsid w:val="008D19D3"/>
    <w:rsid w:val="008D1ABB"/>
    <w:rsid w:val="008D4524"/>
    <w:rsid w:val="008D6F11"/>
    <w:rsid w:val="008E2985"/>
    <w:rsid w:val="008E352E"/>
    <w:rsid w:val="008E4F97"/>
    <w:rsid w:val="008E7BD4"/>
    <w:rsid w:val="008E7F6D"/>
    <w:rsid w:val="008F0844"/>
    <w:rsid w:val="008F1C62"/>
    <w:rsid w:val="008F2526"/>
    <w:rsid w:val="008F3F85"/>
    <w:rsid w:val="008F425F"/>
    <w:rsid w:val="00900622"/>
    <w:rsid w:val="009009C7"/>
    <w:rsid w:val="00901441"/>
    <w:rsid w:val="00902D82"/>
    <w:rsid w:val="00905AC0"/>
    <w:rsid w:val="0091054A"/>
    <w:rsid w:val="00910C11"/>
    <w:rsid w:val="00910EE4"/>
    <w:rsid w:val="0091176D"/>
    <w:rsid w:val="00911A91"/>
    <w:rsid w:val="009148C2"/>
    <w:rsid w:val="00914C17"/>
    <w:rsid w:val="00916D94"/>
    <w:rsid w:val="009173CE"/>
    <w:rsid w:val="00922ED6"/>
    <w:rsid w:val="00923650"/>
    <w:rsid w:val="009257F9"/>
    <w:rsid w:val="00926096"/>
    <w:rsid w:val="00927A3B"/>
    <w:rsid w:val="00930276"/>
    <w:rsid w:val="0093160F"/>
    <w:rsid w:val="00931D8B"/>
    <w:rsid w:val="00942C28"/>
    <w:rsid w:val="00943779"/>
    <w:rsid w:val="009455DE"/>
    <w:rsid w:val="00946691"/>
    <w:rsid w:val="0094775A"/>
    <w:rsid w:val="00947BA4"/>
    <w:rsid w:val="009534CF"/>
    <w:rsid w:val="00953634"/>
    <w:rsid w:val="00954464"/>
    <w:rsid w:val="009546DD"/>
    <w:rsid w:val="00955DBB"/>
    <w:rsid w:val="009576B8"/>
    <w:rsid w:val="00960CA4"/>
    <w:rsid w:val="00960EF7"/>
    <w:rsid w:val="0096119D"/>
    <w:rsid w:val="009615DF"/>
    <w:rsid w:val="0096246A"/>
    <w:rsid w:val="00963840"/>
    <w:rsid w:val="00967B3D"/>
    <w:rsid w:val="00970DA7"/>
    <w:rsid w:val="009725A6"/>
    <w:rsid w:val="00972D08"/>
    <w:rsid w:val="00973386"/>
    <w:rsid w:val="00974444"/>
    <w:rsid w:val="00974BED"/>
    <w:rsid w:val="00976AAE"/>
    <w:rsid w:val="00976AF2"/>
    <w:rsid w:val="00976E2C"/>
    <w:rsid w:val="00977816"/>
    <w:rsid w:val="009802BF"/>
    <w:rsid w:val="00981C66"/>
    <w:rsid w:val="00983B1F"/>
    <w:rsid w:val="009867A8"/>
    <w:rsid w:val="00990E0B"/>
    <w:rsid w:val="009917EC"/>
    <w:rsid w:val="00992A17"/>
    <w:rsid w:val="00993A72"/>
    <w:rsid w:val="00993BD6"/>
    <w:rsid w:val="00995E4D"/>
    <w:rsid w:val="00996327"/>
    <w:rsid w:val="009A073C"/>
    <w:rsid w:val="009A1494"/>
    <w:rsid w:val="009A7682"/>
    <w:rsid w:val="009B2BB5"/>
    <w:rsid w:val="009B3887"/>
    <w:rsid w:val="009B5052"/>
    <w:rsid w:val="009B52EF"/>
    <w:rsid w:val="009B6410"/>
    <w:rsid w:val="009C029E"/>
    <w:rsid w:val="009C0D13"/>
    <w:rsid w:val="009C4625"/>
    <w:rsid w:val="009C4BD6"/>
    <w:rsid w:val="009D0074"/>
    <w:rsid w:val="009D2C86"/>
    <w:rsid w:val="009D5053"/>
    <w:rsid w:val="009D523E"/>
    <w:rsid w:val="009D5342"/>
    <w:rsid w:val="009E2330"/>
    <w:rsid w:val="009E2E71"/>
    <w:rsid w:val="009E38C1"/>
    <w:rsid w:val="009E4F94"/>
    <w:rsid w:val="009E666F"/>
    <w:rsid w:val="009E67C9"/>
    <w:rsid w:val="009E7B94"/>
    <w:rsid w:val="009F6CFE"/>
    <w:rsid w:val="009F6DA0"/>
    <w:rsid w:val="009F7DC9"/>
    <w:rsid w:val="009F7EC3"/>
    <w:rsid w:val="00A019EC"/>
    <w:rsid w:val="00A01B7E"/>
    <w:rsid w:val="00A023D9"/>
    <w:rsid w:val="00A030B6"/>
    <w:rsid w:val="00A0429C"/>
    <w:rsid w:val="00A064CB"/>
    <w:rsid w:val="00A11693"/>
    <w:rsid w:val="00A11A26"/>
    <w:rsid w:val="00A11CDF"/>
    <w:rsid w:val="00A123E9"/>
    <w:rsid w:val="00A13D28"/>
    <w:rsid w:val="00A14CBD"/>
    <w:rsid w:val="00A161E3"/>
    <w:rsid w:val="00A16F13"/>
    <w:rsid w:val="00A172F8"/>
    <w:rsid w:val="00A20D9E"/>
    <w:rsid w:val="00A24C60"/>
    <w:rsid w:val="00A315A8"/>
    <w:rsid w:val="00A3328A"/>
    <w:rsid w:val="00A335E0"/>
    <w:rsid w:val="00A36194"/>
    <w:rsid w:val="00A37524"/>
    <w:rsid w:val="00A4136C"/>
    <w:rsid w:val="00A4296A"/>
    <w:rsid w:val="00A43677"/>
    <w:rsid w:val="00A45578"/>
    <w:rsid w:val="00A46AF8"/>
    <w:rsid w:val="00A501F5"/>
    <w:rsid w:val="00A50C5D"/>
    <w:rsid w:val="00A51F10"/>
    <w:rsid w:val="00A5226A"/>
    <w:rsid w:val="00A5271F"/>
    <w:rsid w:val="00A552C2"/>
    <w:rsid w:val="00A55610"/>
    <w:rsid w:val="00A55DB6"/>
    <w:rsid w:val="00A563EF"/>
    <w:rsid w:val="00A56443"/>
    <w:rsid w:val="00A56B38"/>
    <w:rsid w:val="00A56CE4"/>
    <w:rsid w:val="00A6304C"/>
    <w:rsid w:val="00A6356F"/>
    <w:rsid w:val="00A63653"/>
    <w:rsid w:val="00A636A0"/>
    <w:rsid w:val="00A643F5"/>
    <w:rsid w:val="00A64E8F"/>
    <w:rsid w:val="00A65267"/>
    <w:rsid w:val="00A65E00"/>
    <w:rsid w:val="00A70328"/>
    <w:rsid w:val="00A70474"/>
    <w:rsid w:val="00A71856"/>
    <w:rsid w:val="00A71BBF"/>
    <w:rsid w:val="00A757B9"/>
    <w:rsid w:val="00A75E1F"/>
    <w:rsid w:val="00A75F33"/>
    <w:rsid w:val="00A80747"/>
    <w:rsid w:val="00A80A89"/>
    <w:rsid w:val="00A814FE"/>
    <w:rsid w:val="00A83414"/>
    <w:rsid w:val="00A86E99"/>
    <w:rsid w:val="00A87443"/>
    <w:rsid w:val="00A8747F"/>
    <w:rsid w:val="00A905E6"/>
    <w:rsid w:val="00A9274D"/>
    <w:rsid w:val="00A94441"/>
    <w:rsid w:val="00A95633"/>
    <w:rsid w:val="00A96C10"/>
    <w:rsid w:val="00A9722C"/>
    <w:rsid w:val="00AA7FF7"/>
    <w:rsid w:val="00AB0523"/>
    <w:rsid w:val="00AB19D7"/>
    <w:rsid w:val="00AB5AA9"/>
    <w:rsid w:val="00AB79A8"/>
    <w:rsid w:val="00AC2D97"/>
    <w:rsid w:val="00AD003B"/>
    <w:rsid w:val="00AD0B73"/>
    <w:rsid w:val="00AD476C"/>
    <w:rsid w:val="00AD49CE"/>
    <w:rsid w:val="00AD71F8"/>
    <w:rsid w:val="00AE0D9E"/>
    <w:rsid w:val="00AE4318"/>
    <w:rsid w:val="00AE5942"/>
    <w:rsid w:val="00AE6D1E"/>
    <w:rsid w:val="00AE7D31"/>
    <w:rsid w:val="00AF022E"/>
    <w:rsid w:val="00AF036C"/>
    <w:rsid w:val="00AF073C"/>
    <w:rsid w:val="00AF171F"/>
    <w:rsid w:val="00AF287B"/>
    <w:rsid w:val="00AF5D8C"/>
    <w:rsid w:val="00AF6BCE"/>
    <w:rsid w:val="00AF6D61"/>
    <w:rsid w:val="00B03914"/>
    <w:rsid w:val="00B0461E"/>
    <w:rsid w:val="00B05456"/>
    <w:rsid w:val="00B063BE"/>
    <w:rsid w:val="00B0649D"/>
    <w:rsid w:val="00B07E5E"/>
    <w:rsid w:val="00B10953"/>
    <w:rsid w:val="00B10E08"/>
    <w:rsid w:val="00B126FE"/>
    <w:rsid w:val="00B14BAB"/>
    <w:rsid w:val="00B1623E"/>
    <w:rsid w:val="00B2014D"/>
    <w:rsid w:val="00B20F77"/>
    <w:rsid w:val="00B2528E"/>
    <w:rsid w:val="00B25749"/>
    <w:rsid w:val="00B32520"/>
    <w:rsid w:val="00B331DD"/>
    <w:rsid w:val="00B339D6"/>
    <w:rsid w:val="00B34677"/>
    <w:rsid w:val="00B35A28"/>
    <w:rsid w:val="00B416BD"/>
    <w:rsid w:val="00B435CD"/>
    <w:rsid w:val="00B43774"/>
    <w:rsid w:val="00B4747D"/>
    <w:rsid w:val="00B478DC"/>
    <w:rsid w:val="00B50D81"/>
    <w:rsid w:val="00B525BA"/>
    <w:rsid w:val="00B528E9"/>
    <w:rsid w:val="00B52B4B"/>
    <w:rsid w:val="00B5381F"/>
    <w:rsid w:val="00B5421D"/>
    <w:rsid w:val="00B55313"/>
    <w:rsid w:val="00B55BF6"/>
    <w:rsid w:val="00B6077F"/>
    <w:rsid w:val="00B67C52"/>
    <w:rsid w:val="00B72265"/>
    <w:rsid w:val="00B768E2"/>
    <w:rsid w:val="00B76CEC"/>
    <w:rsid w:val="00B7779A"/>
    <w:rsid w:val="00B81977"/>
    <w:rsid w:val="00B820EB"/>
    <w:rsid w:val="00B82C11"/>
    <w:rsid w:val="00B854EC"/>
    <w:rsid w:val="00B85992"/>
    <w:rsid w:val="00B862E4"/>
    <w:rsid w:val="00B86C65"/>
    <w:rsid w:val="00B87D5C"/>
    <w:rsid w:val="00B90AFC"/>
    <w:rsid w:val="00B97E9C"/>
    <w:rsid w:val="00BA011C"/>
    <w:rsid w:val="00BA12B8"/>
    <w:rsid w:val="00BA23E3"/>
    <w:rsid w:val="00BA3121"/>
    <w:rsid w:val="00BA471B"/>
    <w:rsid w:val="00BB1376"/>
    <w:rsid w:val="00BB17A5"/>
    <w:rsid w:val="00BB7A35"/>
    <w:rsid w:val="00BC076B"/>
    <w:rsid w:val="00BC0C2F"/>
    <w:rsid w:val="00BC76F8"/>
    <w:rsid w:val="00BC7A31"/>
    <w:rsid w:val="00BD017B"/>
    <w:rsid w:val="00BD4BDB"/>
    <w:rsid w:val="00BD762B"/>
    <w:rsid w:val="00BE3982"/>
    <w:rsid w:val="00BE3C20"/>
    <w:rsid w:val="00BE606F"/>
    <w:rsid w:val="00BE7F09"/>
    <w:rsid w:val="00BF0F51"/>
    <w:rsid w:val="00BF2064"/>
    <w:rsid w:val="00BF21AA"/>
    <w:rsid w:val="00BF2E69"/>
    <w:rsid w:val="00BF3E26"/>
    <w:rsid w:val="00BF3E7D"/>
    <w:rsid w:val="00BF4B46"/>
    <w:rsid w:val="00BF6EE9"/>
    <w:rsid w:val="00BF7C52"/>
    <w:rsid w:val="00C0325F"/>
    <w:rsid w:val="00C03D24"/>
    <w:rsid w:val="00C05614"/>
    <w:rsid w:val="00C05C84"/>
    <w:rsid w:val="00C05F2F"/>
    <w:rsid w:val="00C07442"/>
    <w:rsid w:val="00C148CC"/>
    <w:rsid w:val="00C14F79"/>
    <w:rsid w:val="00C157EE"/>
    <w:rsid w:val="00C15A72"/>
    <w:rsid w:val="00C16A4F"/>
    <w:rsid w:val="00C1746C"/>
    <w:rsid w:val="00C24A0E"/>
    <w:rsid w:val="00C26CCA"/>
    <w:rsid w:val="00C347CF"/>
    <w:rsid w:val="00C3595C"/>
    <w:rsid w:val="00C402E9"/>
    <w:rsid w:val="00C4078D"/>
    <w:rsid w:val="00C40E6A"/>
    <w:rsid w:val="00C42331"/>
    <w:rsid w:val="00C43F04"/>
    <w:rsid w:val="00C475D6"/>
    <w:rsid w:val="00C512CC"/>
    <w:rsid w:val="00C52AE2"/>
    <w:rsid w:val="00C555ED"/>
    <w:rsid w:val="00C56069"/>
    <w:rsid w:val="00C56123"/>
    <w:rsid w:val="00C618B8"/>
    <w:rsid w:val="00C62286"/>
    <w:rsid w:val="00C62373"/>
    <w:rsid w:val="00C63695"/>
    <w:rsid w:val="00C6464F"/>
    <w:rsid w:val="00C65C07"/>
    <w:rsid w:val="00C65CCF"/>
    <w:rsid w:val="00C663BA"/>
    <w:rsid w:val="00C731B1"/>
    <w:rsid w:val="00C80364"/>
    <w:rsid w:val="00C811FF"/>
    <w:rsid w:val="00C84569"/>
    <w:rsid w:val="00C84835"/>
    <w:rsid w:val="00C9026B"/>
    <w:rsid w:val="00C9105C"/>
    <w:rsid w:val="00C940FB"/>
    <w:rsid w:val="00C958C2"/>
    <w:rsid w:val="00C966CD"/>
    <w:rsid w:val="00CA2669"/>
    <w:rsid w:val="00CA26F1"/>
    <w:rsid w:val="00CA2D73"/>
    <w:rsid w:val="00CA3064"/>
    <w:rsid w:val="00CA332E"/>
    <w:rsid w:val="00CA6FD9"/>
    <w:rsid w:val="00CB1D5C"/>
    <w:rsid w:val="00CB2F5F"/>
    <w:rsid w:val="00CB2F7C"/>
    <w:rsid w:val="00CB5B98"/>
    <w:rsid w:val="00CB69BF"/>
    <w:rsid w:val="00CC2FCE"/>
    <w:rsid w:val="00CC43E8"/>
    <w:rsid w:val="00CC5083"/>
    <w:rsid w:val="00CC6053"/>
    <w:rsid w:val="00CC632C"/>
    <w:rsid w:val="00CC7F0E"/>
    <w:rsid w:val="00CD0F5E"/>
    <w:rsid w:val="00CD2F76"/>
    <w:rsid w:val="00CE08DF"/>
    <w:rsid w:val="00CE09B7"/>
    <w:rsid w:val="00CE1992"/>
    <w:rsid w:val="00CE1AD7"/>
    <w:rsid w:val="00CE249D"/>
    <w:rsid w:val="00CE25F3"/>
    <w:rsid w:val="00CE2D66"/>
    <w:rsid w:val="00CE6286"/>
    <w:rsid w:val="00CE73E0"/>
    <w:rsid w:val="00CF01CB"/>
    <w:rsid w:val="00CF067C"/>
    <w:rsid w:val="00CF1F42"/>
    <w:rsid w:val="00CF3D55"/>
    <w:rsid w:val="00CF4018"/>
    <w:rsid w:val="00D00192"/>
    <w:rsid w:val="00D009CE"/>
    <w:rsid w:val="00D00BE0"/>
    <w:rsid w:val="00D01336"/>
    <w:rsid w:val="00D03A65"/>
    <w:rsid w:val="00D0544B"/>
    <w:rsid w:val="00D05815"/>
    <w:rsid w:val="00D059F8"/>
    <w:rsid w:val="00D06CD3"/>
    <w:rsid w:val="00D13FDE"/>
    <w:rsid w:val="00D15390"/>
    <w:rsid w:val="00D16B29"/>
    <w:rsid w:val="00D17B51"/>
    <w:rsid w:val="00D2044E"/>
    <w:rsid w:val="00D2122D"/>
    <w:rsid w:val="00D23A45"/>
    <w:rsid w:val="00D243F0"/>
    <w:rsid w:val="00D304A2"/>
    <w:rsid w:val="00D30E68"/>
    <w:rsid w:val="00D32474"/>
    <w:rsid w:val="00D324FC"/>
    <w:rsid w:val="00D34723"/>
    <w:rsid w:val="00D358AA"/>
    <w:rsid w:val="00D35A26"/>
    <w:rsid w:val="00D42A5E"/>
    <w:rsid w:val="00D4342F"/>
    <w:rsid w:val="00D44077"/>
    <w:rsid w:val="00D5012F"/>
    <w:rsid w:val="00D53D83"/>
    <w:rsid w:val="00D54246"/>
    <w:rsid w:val="00D55983"/>
    <w:rsid w:val="00D5699F"/>
    <w:rsid w:val="00D57E41"/>
    <w:rsid w:val="00D62458"/>
    <w:rsid w:val="00D62EAF"/>
    <w:rsid w:val="00D6368B"/>
    <w:rsid w:val="00D66E7D"/>
    <w:rsid w:val="00D70716"/>
    <w:rsid w:val="00D7115E"/>
    <w:rsid w:val="00D729E3"/>
    <w:rsid w:val="00D731C5"/>
    <w:rsid w:val="00D73631"/>
    <w:rsid w:val="00D75E43"/>
    <w:rsid w:val="00D76971"/>
    <w:rsid w:val="00D805EE"/>
    <w:rsid w:val="00D83A69"/>
    <w:rsid w:val="00D8629A"/>
    <w:rsid w:val="00D90CC0"/>
    <w:rsid w:val="00D92313"/>
    <w:rsid w:val="00D93123"/>
    <w:rsid w:val="00D947A1"/>
    <w:rsid w:val="00D9565C"/>
    <w:rsid w:val="00D96A41"/>
    <w:rsid w:val="00DA0751"/>
    <w:rsid w:val="00DA2A12"/>
    <w:rsid w:val="00DA2FDB"/>
    <w:rsid w:val="00DA4176"/>
    <w:rsid w:val="00DA42CD"/>
    <w:rsid w:val="00DA4C58"/>
    <w:rsid w:val="00DA53D1"/>
    <w:rsid w:val="00DA63AE"/>
    <w:rsid w:val="00DA6E16"/>
    <w:rsid w:val="00DB1303"/>
    <w:rsid w:val="00DB2B16"/>
    <w:rsid w:val="00DB30BF"/>
    <w:rsid w:val="00DB40FF"/>
    <w:rsid w:val="00DB5D93"/>
    <w:rsid w:val="00DB6394"/>
    <w:rsid w:val="00DB697B"/>
    <w:rsid w:val="00DB6B1A"/>
    <w:rsid w:val="00DB6DC6"/>
    <w:rsid w:val="00DB6EC6"/>
    <w:rsid w:val="00DB7B35"/>
    <w:rsid w:val="00DB7B74"/>
    <w:rsid w:val="00DC01D5"/>
    <w:rsid w:val="00DC0B80"/>
    <w:rsid w:val="00DC12F4"/>
    <w:rsid w:val="00DC12FF"/>
    <w:rsid w:val="00DC18FD"/>
    <w:rsid w:val="00DC1FE4"/>
    <w:rsid w:val="00DC5120"/>
    <w:rsid w:val="00DC79F6"/>
    <w:rsid w:val="00DD061B"/>
    <w:rsid w:val="00DD0FF7"/>
    <w:rsid w:val="00DD150D"/>
    <w:rsid w:val="00DD1D68"/>
    <w:rsid w:val="00DD43E2"/>
    <w:rsid w:val="00DE0CF6"/>
    <w:rsid w:val="00DE469D"/>
    <w:rsid w:val="00DE47FF"/>
    <w:rsid w:val="00DE624E"/>
    <w:rsid w:val="00DF27BB"/>
    <w:rsid w:val="00DF4E28"/>
    <w:rsid w:val="00DF4E2B"/>
    <w:rsid w:val="00DF6C9B"/>
    <w:rsid w:val="00E01E4F"/>
    <w:rsid w:val="00E04AAF"/>
    <w:rsid w:val="00E0741E"/>
    <w:rsid w:val="00E074C2"/>
    <w:rsid w:val="00E10797"/>
    <w:rsid w:val="00E120EA"/>
    <w:rsid w:val="00E12487"/>
    <w:rsid w:val="00E12898"/>
    <w:rsid w:val="00E130BF"/>
    <w:rsid w:val="00E2048F"/>
    <w:rsid w:val="00E231BC"/>
    <w:rsid w:val="00E23DA0"/>
    <w:rsid w:val="00E24DF2"/>
    <w:rsid w:val="00E256C1"/>
    <w:rsid w:val="00E309F2"/>
    <w:rsid w:val="00E31BDA"/>
    <w:rsid w:val="00E325E4"/>
    <w:rsid w:val="00E33A95"/>
    <w:rsid w:val="00E341AD"/>
    <w:rsid w:val="00E4221B"/>
    <w:rsid w:val="00E42E1E"/>
    <w:rsid w:val="00E4386D"/>
    <w:rsid w:val="00E4625A"/>
    <w:rsid w:val="00E46AA6"/>
    <w:rsid w:val="00E51482"/>
    <w:rsid w:val="00E53601"/>
    <w:rsid w:val="00E53898"/>
    <w:rsid w:val="00E54AB0"/>
    <w:rsid w:val="00E55302"/>
    <w:rsid w:val="00E60E71"/>
    <w:rsid w:val="00E60F88"/>
    <w:rsid w:val="00E61118"/>
    <w:rsid w:val="00E61D33"/>
    <w:rsid w:val="00E62497"/>
    <w:rsid w:val="00E63B76"/>
    <w:rsid w:val="00E6529A"/>
    <w:rsid w:val="00E66B02"/>
    <w:rsid w:val="00E67080"/>
    <w:rsid w:val="00E6711E"/>
    <w:rsid w:val="00E67BF5"/>
    <w:rsid w:val="00E713C9"/>
    <w:rsid w:val="00E725E7"/>
    <w:rsid w:val="00E74078"/>
    <w:rsid w:val="00E743A8"/>
    <w:rsid w:val="00E756AD"/>
    <w:rsid w:val="00E76A9E"/>
    <w:rsid w:val="00E8066C"/>
    <w:rsid w:val="00E80B97"/>
    <w:rsid w:val="00E82257"/>
    <w:rsid w:val="00E90FC0"/>
    <w:rsid w:val="00E92919"/>
    <w:rsid w:val="00E9488C"/>
    <w:rsid w:val="00E94CDB"/>
    <w:rsid w:val="00E94F86"/>
    <w:rsid w:val="00E976F9"/>
    <w:rsid w:val="00EA313A"/>
    <w:rsid w:val="00EA36E0"/>
    <w:rsid w:val="00EA7373"/>
    <w:rsid w:val="00EB0E68"/>
    <w:rsid w:val="00EB0FDE"/>
    <w:rsid w:val="00EB107C"/>
    <w:rsid w:val="00EB465F"/>
    <w:rsid w:val="00EB5AEE"/>
    <w:rsid w:val="00EC0EFB"/>
    <w:rsid w:val="00EC74AF"/>
    <w:rsid w:val="00EC7A3C"/>
    <w:rsid w:val="00ED2B7A"/>
    <w:rsid w:val="00ED2F0C"/>
    <w:rsid w:val="00ED38B1"/>
    <w:rsid w:val="00ED392A"/>
    <w:rsid w:val="00ED5735"/>
    <w:rsid w:val="00ED5EFE"/>
    <w:rsid w:val="00ED6265"/>
    <w:rsid w:val="00ED68A6"/>
    <w:rsid w:val="00EE3EA8"/>
    <w:rsid w:val="00EE4789"/>
    <w:rsid w:val="00EE49CC"/>
    <w:rsid w:val="00EE4F88"/>
    <w:rsid w:val="00EE6AAC"/>
    <w:rsid w:val="00EE74B8"/>
    <w:rsid w:val="00EF38B5"/>
    <w:rsid w:val="00EF3B2A"/>
    <w:rsid w:val="00EF4530"/>
    <w:rsid w:val="00EF75CE"/>
    <w:rsid w:val="00F00E3C"/>
    <w:rsid w:val="00F01F25"/>
    <w:rsid w:val="00F03141"/>
    <w:rsid w:val="00F053B6"/>
    <w:rsid w:val="00F11D56"/>
    <w:rsid w:val="00F1208E"/>
    <w:rsid w:val="00F124B8"/>
    <w:rsid w:val="00F12CC6"/>
    <w:rsid w:val="00F13D46"/>
    <w:rsid w:val="00F14745"/>
    <w:rsid w:val="00F15340"/>
    <w:rsid w:val="00F17392"/>
    <w:rsid w:val="00F2248A"/>
    <w:rsid w:val="00F22CE8"/>
    <w:rsid w:val="00F23057"/>
    <w:rsid w:val="00F23D85"/>
    <w:rsid w:val="00F25D50"/>
    <w:rsid w:val="00F3073F"/>
    <w:rsid w:val="00F3111A"/>
    <w:rsid w:val="00F31A76"/>
    <w:rsid w:val="00F31EF7"/>
    <w:rsid w:val="00F3347B"/>
    <w:rsid w:val="00F35494"/>
    <w:rsid w:val="00F359F0"/>
    <w:rsid w:val="00F368CE"/>
    <w:rsid w:val="00F36E07"/>
    <w:rsid w:val="00F3795D"/>
    <w:rsid w:val="00F40045"/>
    <w:rsid w:val="00F409DB"/>
    <w:rsid w:val="00F42F3E"/>
    <w:rsid w:val="00F4399F"/>
    <w:rsid w:val="00F441CB"/>
    <w:rsid w:val="00F4485B"/>
    <w:rsid w:val="00F44B4D"/>
    <w:rsid w:val="00F44DC2"/>
    <w:rsid w:val="00F46322"/>
    <w:rsid w:val="00F479C7"/>
    <w:rsid w:val="00F47F20"/>
    <w:rsid w:val="00F53556"/>
    <w:rsid w:val="00F60055"/>
    <w:rsid w:val="00F60D9D"/>
    <w:rsid w:val="00F63B33"/>
    <w:rsid w:val="00F6494A"/>
    <w:rsid w:val="00F66CC0"/>
    <w:rsid w:val="00F66FDD"/>
    <w:rsid w:val="00F66FE1"/>
    <w:rsid w:val="00F70FED"/>
    <w:rsid w:val="00F72B8A"/>
    <w:rsid w:val="00F735AC"/>
    <w:rsid w:val="00F7381A"/>
    <w:rsid w:val="00F73B3A"/>
    <w:rsid w:val="00F7524F"/>
    <w:rsid w:val="00F752A6"/>
    <w:rsid w:val="00F75F8D"/>
    <w:rsid w:val="00F76549"/>
    <w:rsid w:val="00F76E7C"/>
    <w:rsid w:val="00F80363"/>
    <w:rsid w:val="00F80854"/>
    <w:rsid w:val="00F825A6"/>
    <w:rsid w:val="00F8723F"/>
    <w:rsid w:val="00F87397"/>
    <w:rsid w:val="00F87526"/>
    <w:rsid w:val="00F90366"/>
    <w:rsid w:val="00F92895"/>
    <w:rsid w:val="00F94F44"/>
    <w:rsid w:val="00F9680A"/>
    <w:rsid w:val="00F96BF4"/>
    <w:rsid w:val="00F9704B"/>
    <w:rsid w:val="00F97129"/>
    <w:rsid w:val="00F9729C"/>
    <w:rsid w:val="00F9730B"/>
    <w:rsid w:val="00F97469"/>
    <w:rsid w:val="00FA073B"/>
    <w:rsid w:val="00FA3C85"/>
    <w:rsid w:val="00FA4443"/>
    <w:rsid w:val="00FA4A9B"/>
    <w:rsid w:val="00FA6105"/>
    <w:rsid w:val="00FB29C1"/>
    <w:rsid w:val="00FB7778"/>
    <w:rsid w:val="00FB7CAD"/>
    <w:rsid w:val="00FC0415"/>
    <w:rsid w:val="00FC0B84"/>
    <w:rsid w:val="00FC325C"/>
    <w:rsid w:val="00FC4DFC"/>
    <w:rsid w:val="00FC4E5E"/>
    <w:rsid w:val="00FC63B2"/>
    <w:rsid w:val="00FC68A3"/>
    <w:rsid w:val="00FD225E"/>
    <w:rsid w:val="00FD3151"/>
    <w:rsid w:val="00FD32C7"/>
    <w:rsid w:val="00FD76AE"/>
    <w:rsid w:val="00FE44CE"/>
    <w:rsid w:val="00FE4EB8"/>
    <w:rsid w:val="00FE5AD4"/>
    <w:rsid w:val="00FE79A3"/>
    <w:rsid w:val="00FF0026"/>
    <w:rsid w:val="00FF3C06"/>
    <w:rsid w:val="00FF5D9E"/>
    <w:rsid w:val="00FF6B6C"/>
    <w:rsid w:val="00FF6FE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6E486E6E"/>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iPriority="0"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2A0C"/>
    <w:rPr>
      <w:rFonts w:ascii="Times New Roman" w:hAnsi="Times New Roman" w:cs="Times New Roman"/>
    </w:rPr>
  </w:style>
  <w:style w:type="paragraph" w:styleId="Heading1">
    <w:name w:val="heading 1"/>
    <w:basedOn w:val="Normal"/>
    <w:link w:val="Heading1Char"/>
    <w:autoRedefine/>
    <w:qFormat/>
    <w:rsid w:val="009455DE"/>
    <w:pPr>
      <w:keepNext/>
      <w:pageBreakBefore/>
      <w:numPr>
        <w:numId w:val="36"/>
      </w:numPr>
      <w:spacing w:before="240" w:after="60" w:line="288" w:lineRule="auto"/>
      <w:outlineLvl w:val="0"/>
    </w:pPr>
    <w:rPr>
      <w:rFonts w:ascii="Arial" w:eastAsia="Arial Unicode MS" w:hAnsi="Arial" w:cs="Arial"/>
      <w:b/>
      <w:bCs/>
      <w:caps/>
      <w:color w:val="000000"/>
      <w:kern w:val="36"/>
      <w:sz w:val="32"/>
      <w:szCs w:val="32"/>
    </w:rPr>
  </w:style>
  <w:style w:type="paragraph" w:styleId="Heading2">
    <w:name w:val="heading 2"/>
    <w:basedOn w:val="Normal"/>
    <w:link w:val="Heading2Char"/>
    <w:autoRedefine/>
    <w:qFormat/>
    <w:rsid w:val="00B768E2"/>
    <w:pPr>
      <w:keepNext/>
      <w:keepLines/>
      <w:numPr>
        <w:ilvl w:val="1"/>
        <w:numId w:val="36"/>
      </w:numPr>
      <w:shd w:val="clear" w:color="auto" w:fill="FFFFFF"/>
      <w:outlineLvl w:val="1"/>
    </w:pPr>
    <w:rPr>
      <w:rFonts w:ascii="Arial" w:eastAsia="Times New Roman" w:hAnsi="Arial" w:cs="Arial"/>
      <w:b/>
      <w:bCs/>
      <w:caps/>
      <w:color w:val="333333"/>
      <w:spacing w:val="-3"/>
      <w:sz w:val="28"/>
    </w:rPr>
  </w:style>
  <w:style w:type="paragraph" w:styleId="Heading3">
    <w:name w:val="heading 3"/>
    <w:basedOn w:val="Normal"/>
    <w:link w:val="Heading3Char"/>
    <w:autoRedefine/>
    <w:qFormat/>
    <w:rsid w:val="00896A3D"/>
    <w:pPr>
      <w:keepNext/>
      <w:tabs>
        <w:tab w:val="left" w:pos="864"/>
      </w:tabs>
      <w:spacing w:before="120" w:after="60"/>
      <w:ind w:left="1120" w:hanging="720"/>
      <w:outlineLvl w:val="2"/>
    </w:pPr>
    <w:rPr>
      <w:rFonts w:eastAsia="Times New Roman"/>
      <w:b/>
      <w:bCs/>
      <w:caps/>
      <w:noProof/>
      <w:color w:val="000000" w:themeColor="text1"/>
    </w:rPr>
  </w:style>
  <w:style w:type="paragraph" w:styleId="Heading4">
    <w:name w:val="heading 4"/>
    <w:basedOn w:val="Normal"/>
    <w:link w:val="Heading4Char"/>
    <w:autoRedefine/>
    <w:qFormat/>
    <w:rsid w:val="002A34AD"/>
    <w:pPr>
      <w:keepNext/>
      <w:spacing w:before="120" w:after="60"/>
      <w:outlineLvl w:val="3"/>
    </w:pPr>
    <w:rPr>
      <w:rFonts w:ascii="Arial" w:eastAsia="Arial Unicode MS" w:hAnsi="Arial" w:cs="Arial Unicode MS"/>
      <w:b/>
      <w:bCs/>
      <w:color w:val="000000" w:themeColor="text1"/>
    </w:rPr>
  </w:style>
  <w:style w:type="paragraph" w:styleId="Heading5">
    <w:name w:val="heading 5"/>
    <w:basedOn w:val="Normal"/>
    <w:link w:val="Heading5Char"/>
    <w:autoRedefine/>
    <w:qFormat/>
    <w:rsid w:val="00152296"/>
    <w:pPr>
      <w:numPr>
        <w:ilvl w:val="4"/>
        <w:numId w:val="36"/>
      </w:numPr>
      <w:spacing w:before="60" w:after="60"/>
      <w:jc w:val="both"/>
      <w:outlineLvl w:val="4"/>
    </w:pPr>
    <w:rPr>
      <w:rFonts w:ascii="Arial" w:eastAsia="Arial Unicode MS" w:hAnsi="Arial" w:cs="Arial"/>
      <w:b/>
      <w:bCs/>
      <w:color w:val="000000" w:themeColor="text1"/>
      <w:sz w:val="20"/>
      <w:szCs w:val="20"/>
    </w:rPr>
  </w:style>
  <w:style w:type="paragraph" w:styleId="Heading6">
    <w:name w:val="heading 6"/>
    <w:basedOn w:val="Normal"/>
    <w:next w:val="Normal"/>
    <w:link w:val="Heading6Char"/>
    <w:autoRedefine/>
    <w:qFormat/>
    <w:rsid w:val="00152296"/>
    <w:pPr>
      <w:numPr>
        <w:ilvl w:val="5"/>
        <w:numId w:val="36"/>
      </w:numPr>
      <w:spacing w:before="60" w:after="60"/>
      <w:jc w:val="both"/>
      <w:outlineLvl w:val="5"/>
    </w:pPr>
    <w:rPr>
      <w:rFonts w:ascii="Arial" w:hAnsi="Arial"/>
      <w:b/>
      <w:bCs/>
    </w:rPr>
  </w:style>
  <w:style w:type="paragraph" w:styleId="Heading7">
    <w:name w:val="heading 7"/>
    <w:basedOn w:val="Normal"/>
    <w:next w:val="Normal"/>
    <w:link w:val="Heading7Char"/>
    <w:qFormat/>
    <w:rsid w:val="00152296"/>
    <w:pPr>
      <w:numPr>
        <w:ilvl w:val="6"/>
        <w:numId w:val="36"/>
      </w:numPr>
      <w:spacing w:before="60" w:after="60"/>
      <w:jc w:val="both"/>
      <w:outlineLvl w:val="6"/>
    </w:pPr>
    <w:rPr>
      <w:rFonts w:ascii="Arial" w:hAnsi="Arial"/>
      <w:b/>
    </w:rPr>
  </w:style>
  <w:style w:type="paragraph" w:styleId="Heading8">
    <w:name w:val="heading 8"/>
    <w:basedOn w:val="Normal"/>
    <w:next w:val="Normal"/>
    <w:link w:val="Heading8Char"/>
    <w:qFormat/>
    <w:rsid w:val="00152296"/>
    <w:pPr>
      <w:numPr>
        <w:ilvl w:val="7"/>
        <w:numId w:val="36"/>
      </w:numPr>
      <w:spacing w:before="60" w:after="60"/>
      <w:jc w:val="both"/>
      <w:outlineLvl w:val="7"/>
    </w:pPr>
    <w:rPr>
      <w:rFonts w:ascii="Arial" w:hAnsi="Arial"/>
      <w:b/>
      <w:iCs/>
    </w:rPr>
  </w:style>
  <w:style w:type="paragraph" w:styleId="Heading9">
    <w:name w:val="heading 9"/>
    <w:basedOn w:val="Normal"/>
    <w:next w:val="Normal"/>
    <w:link w:val="Heading9Char"/>
    <w:qFormat/>
    <w:rsid w:val="00152296"/>
    <w:pPr>
      <w:numPr>
        <w:ilvl w:val="8"/>
        <w:numId w:val="36"/>
      </w:numPr>
      <w:spacing w:before="240" w:after="60"/>
      <w:jc w:val="both"/>
      <w:outlineLvl w:val="8"/>
    </w:pPr>
    <w:rPr>
      <w:rFonts w:ascii="Arial" w:hAnsi="Arial"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43677"/>
    <w:pPr>
      <w:ind w:left="720"/>
      <w:contextualSpacing/>
    </w:pPr>
  </w:style>
  <w:style w:type="paragraph" w:styleId="BalloonText">
    <w:name w:val="Balloon Text"/>
    <w:basedOn w:val="Normal"/>
    <w:link w:val="BalloonTextChar"/>
    <w:uiPriority w:val="99"/>
    <w:semiHidden/>
    <w:unhideWhenUsed/>
    <w:rsid w:val="00A43677"/>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43677"/>
    <w:rPr>
      <w:rFonts w:ascii="Lucida Grande" w:eastAsia="Times New Roman" w:hAnsi="Lucida Grande" w:cs="Lucida Grande"/>
      <w:sz w:val="18"/>
      <w:szCs w:val="18"/>
    </w:rPr>
  </w:style>
  <w:style w:type="paragraph" w:styleId="Header">
    <w:name w:val="header"/>
    <w:basedOn w:val="Normal"/>
    <w:link w:val="HeaderChar"/>
    <w:uiPriority w:val="99"/>
    <w:unhideWhenUsed/>
    <w:rsid w:val="00A43677"/>
    <w:pPr>
      <w:tabs>
        <w:tab w:val="center" w:pos="4320"/>
        <w:tab w:val="right" w:pos="8640"/>
      </w:tabs>
    </w:pPr>
  </w:style>
  <w:style w:type="character" w:customStyle="1" w:styleId="HeaderChar">
    <w:name w:val="Header Char"/>
    <w:basedOn w:val="DefaultParagraphFont"/>
    <w:link w:val="Header"/>
    <w:uiPriority w:val="99"/>
    <w:rsid w:val="00A43677"/>
    <w:rPr>
      <w:rFonts w:ascii="Times New Roman" w:eastAsia="Times New Roman" w:hAnsi="Times New Roman" w:cs="Times New Roman"/>
      <w:sz w:val="20"/>
      <w:szCs w:val="20"/>
    </w:rPr>
  </w:style>
  <w:style w:type="paragraph" w:styleId="Footer">
    <w:name w:val="footer"/>
    <w:basedOn w:val="Normal"/>
    <w:link w:val="FooterChar"/>
    <w:unhideWhenUsed/>
    <w:rsid w:val="00A43677"/>
    <w:pPr>
      <w:tabs>
        <w:tab w:val="center" w:pos="4320"/>
        <w:tab w:val="right" w:pos="8640"/>
      </w:tabs>
    </w:pPr>
  </w:style>
  <w:style w:type="character" w:customStyle="1" w:styleId="FooterChar">
    <w:name w:val="Footer Char"/>
    <w:basedOn w:val="DefaultParagraphFont"/>
    <w:link w:val="Footer"/>
    <w:rsid w:val="00A43677"/>
    <w:rPr>
      <w:rFonts w:ascii="Times New Roman" w:eastAsia="Times New Roman" w:hAnsi="Times New Roman" w:cs="Times New Roman"/>
      <w:sz w:val="20"/>
      <w:szCs w:val="20"/>
    </w:rPr>
  </w:style>
  <w:style w:type="table" w:styleId="TableGrid">
    <w:name w:val="Table Grid"/>
    <w:basedOn w:val="TableNormal"/>
    <w:uiPriority w:val="59"/>
    <w:rsid w:val="00A4367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A43677"/>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A43677"/>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A43677"/>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A43677"/>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A43677"/>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A43677"/>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A43677"/>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Grid">
    <w:name w:val="Light Grid"/>
    <w:basedOn w:val="TableNormal"/>
    <w:uiPriority w:val="62"/>
    <w:rsid w:val="00A43677"/>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MediumShading1-Accent1">
    <w:name w:val="Medium Shading 1 Accent 1"/>
    <w:basedOn w:val="TableNormal"/>
    <w:uiPriority w:val="63"/>
    <w:rsid w:val="00A43677"/>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2-Accent1">
    <w:name w:val="Medium Shading 2 Accent 1"/>
    <w:basedOn w:val="TableNormal"/>
    <w:uiPriority w:val="64"/>
    <w:rsid w:val="00A43677"/>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A43677"/>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A43677"/>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A43677"/>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A43677"/>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A43677"/>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2-Accent4">
    <w:name w:val="Medium List 2 Accent 4"/>
    <w:basedOn w:val="TableNormal"/>
    <w:uiPriority w:val="66"/>
    <w:rsid w:val="00A43677"/>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Accent5">
    <w:name w:val="Medium Grid 1 Accent 5"/>
    <w:basedOn w:val="TableNormal"/>
    <w:uiPriority w:val="67"/>
    <w:rsid w:val="00A43677"/>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1">
    <w:name w:val="Medium Grid 1 Accent 1"/>
    <w:basedOn w:val="TableNormal"/>
    <w:uiPriority w:val="67"/>
    <w:rsid w:val="00A43677"/>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2-Accent6">
    <w:name w:val="Medium Grid 2 Accent 6"/>
    <w:basedOn w:val="TableNormal"/>
    <w:uiPriority w:val="68"/>
    <w:rsid w:val="00A43677"/>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DarkList">
    <w:name w:val="Dark List"/>
    <w:basedOn w:val="TableNormal"/>
    <w:uiPriority w:val="70"/>
    <w:rsid w:val="00A43677"/>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ColorfulShading-Accent1">
    <w:name w:val="Colorful Shading Accent 1"/>
    <w:basedOn w:val="TableNormal"/>
    <w:uiPriority w:val="71"/>
    <w:rsid w:val="00A43677"/>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List-Accent2">
    <w:name w:val="Colorful List Accent 2"/>
    <w:basedOn w:val="TableNormal"/>
    <w:uiPriority w:val="72"/>
    <w:rsid w:val="00A43677"/>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Grid-Accent3">
    <w:name w:val="Colorful Grid Accent 3"/>
    <w:basedOn w:val="TableNormal"/>
    <w:uiPriority w:val="73"/>
    <w:rsid w:val="00A43677"/>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5">
    <w:name w:val="Colorful Grid Accent 5"/>
    <w:basedOn w:val="TableNormal"/>
    <w:uiPriority w:val="73"/>
    <w:rsid w:val="00A43677"/>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Shading-Accent5">
    <w:name w:val="Colorful Shading Accent 5"/>
    <w:basedOn w:val="TableNormal"/>
    <w:uiPriority w:val="71"/>
    <w:rsid w:val="00A43677"/>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DarkList-Accent1">
    <w:name w:val="Dark List Accent 1"/>
    <w:basedOn w:val="TableNormal"/>
    <w:uiPriority w:val="70"/>
    <w:rsid w:val="00A43677"/>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MediumGrid3-Accent5">
    <w:name w:val="Medium Grid 3 Accent 5"/>
    <w:basedOn w:val="TableNormal"/>
    <w:uiPriority w:val="69"/>
    <w:rsid w:val="00A43677"/>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1">
    <w:name w:val="Medium Grid 3 Accent 1"/>
    <w:basedOn w:val="TableNormal"/>
    <w:uiPriority w:val="69"/>
    <w:rsid w:val="00A43677"/>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2-Accent1">
    <w:name w:val="Medium Grid 2 Accent 1"/>
    <w:basedOn w:val="TableNormal"/>
    <w:uiPriority w:val="68"/>
    <w:rsid w:val="00A43677"/>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List2-Accent5">
    <w:name w:val="Medium List 2 Accent 5"/>
    <w:basedOn w:val="TableNormal"/>
    <w:uiPriority w:val="66"/>
    <w:rsid w:val="00A43677"/>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A43677"/>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1-Accent5">
    <w:name w:val="Medium List 1 Accent 5"/>
    <w:basedOn w:val="TableNormal"/>
    <w:uiPriority w:val="65"/>
    <w:rsid w:val="00A43677"/>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character" w:styleId="PageNumber">
    <w:name w:val="page number"/>
    <w:basedOn w:val="DefaultParagraphFont"/>
    <w:unhideWhenUsed/>
    <w:rsid w:val="002609B8"/>
  </w:style>
  <w:style w:type="character" w:customStyle="1" w:styleId="Heading1Char">
    <w:name w:val="Heading 1 Char"/>
    <w:basedOn w:val="DefaultParagraphFont"/>
    <w:link w:val="Heading1"/>
    <w:rsid w:val="009455DE"/>
    <w:rPr>
      <w:rFonts w:ascii="Arial" w:eastAsia="Arial Unicode MS" w:hAnsi="Arial" w:cs="Arial"/>
      <w:b/>
      <w:bCs/>
      <w:caps/>
      <w:color w:val="000000"/>
      <w:kern w:val="36"/>
      <w:sz w:val="32"/>
      <w:szCs w:val="32"/>
    </w:rPr>
  </w:style>
  <w:style w:type="character" w:customStyle="1" w:styleId="Heading2Char">
    <w:name w:val="Heading 2 Char"/>
    <w:basedOn w:val="DefaultParagraphFont"/>
    <w:link w:val="Heading2"/>
    <w:rsid w:val="00B768E2"/>
    <w:rPr>
      <w:rFonts w:ascii="Arial" w:eastAsia="Times New Roman" w:hAnsi="Arial" w:cs="Arial"/>
      <w:b/>
      <w:bCs/>
      <w:caps/>
      <w:color w:val="333333"/>
      <w:spacing w:val="-3"/>
      <w:sz w:val="28"/>
      <w:shd w:val="clear" w:color="auto" w:fill="FFFFFF"/>
    </w:rPr>
  </w:style>
  <w:style w:type="character" w:customStyle="1" w:styleId="Heading3Char">
    <w:name w:val="Heading 3 Char"/>
    <w:basedOn w:val="DefaultParagraphFont"/>
    <w:link w:val="Heading3"/>
    <w:rsid w:val="00896A3D"/>
    <w:rPr>
      <w:rFonts w:ascii="Times New Roman" w:eastAsia="Times New Roman" w:hAnsi="Times New Roman" w:cs="Times New Roman"/>
      <w:b/>
      <w:bCs/>
      <w:caps/>
      <w:noProof/>
      <w:color w:val="000000" w:themeColor="text1"/>
    </w:rPr>
  </w:style>
  <w:style w:type="character" w:customStyle="1" w:styleId="Heading4Char">
    <w:name w:val="Heading 4 Char"/>
    <w:basedOn w:val="DefaultParagraphFont"/>
    <w:link w:val="Heading4"/>
    <w:rsid w:val="002A34AD"/>
    <w:rPr>
      <w:rFonts w:ascii="Arial" w:eastAsia="Arial Unicode MS" w:hAnsi="Arial" w:cs="Arial Unicode MS"/>
      <w:b/>
      <w:bCs/>
      <w:color w:val="000000" w:themeColor="text1"/>
    </w:rPr>
  </w:style>
  <w:style w:type="character" w:customStyle="1" w:styleId="Heading5Char">
    <w:name w:val="Heading 5 Char"/>
    <w:basedOn w:val="DefaultParagraphFont"/>
    <w:link w:val="Heading5"/>
    <w:rsid w:val="0007195D"/>
    <w:rPr>
      <w:rFonts w:ascii="Arial" w:eastAsia="Arial Unicode MS" w:hAnsi="Arial" w:cs="Arial"/>
      <w:b/>
      <w:bCs/>
      <w:color w:val="000000" w:themeColor="text1"/>
      <w:sz w:val="20"/>
      <w:szCs w:val="20"/>
    </w:rPr>
  </w:style>
  <w:style w:type="character" w:customStyle="1" w:styleId="Heading6Char">
    <w:name w:val="Heading 6 Char"/>
    <w:basedOn w:val="DefaultParagraphFont"/>
    <w:link w:val="Heading6"/>
    <w:rsid w:val="00335E2C"/>
    <w:rPr>
      <w:rFonts w:ascii="Arial" w:hAnsi="Arial" w:cs="Times New Roman"/>
      <w:b/>
      <w:bCs/>
    </w:rPr>
  </w:style>
  <w:style w:type="character" w:customStyle="1" w:styleId="Heading7Char">
    <w:name w:val="Heading 7 Char"/>
    <w:basedOn w:val="DefaultParagraphFont"/>
    <w:link w:val="Heading7"/>
    <w:rsid w:val="00A064CB"/>
    <w:rPr>
      <w:rFonts w:ascii="Arial" w:hAnsi="Arial" w:cs="Times New Roman"/>
      <w:b/>
    </w:rPr>
  </w:style>
  <w:style w:type="character" w:customStyle="1" w:styleId="Heading8Char">
    <w:name w:val="Heading 8 Char"/>
    <w:basedOn w:val="DefaultParagraphFont"/>
    <w:link w:val="Heading8"/>
    <w:rsid w:val="00A064CB"/>
    <w:rPr>
      <w:rFonts w:ascii="Arial" w:hAnsi="Arial" w:cs="Times New Roman"/>
      <w:b/>
      <w:iCs/>
    </w:rPr>
  </w:style>
  <w:style w:type="character" w:customStyle="1" w:styleId="Heading9Char">
    <w:name w:val="Heading 9 Char"/>
    <w:basedOn w:val="DefaultParagraphFont"/>
    <w:link w:val="Heading9"/>
    <w:rsid w:val="00A064CB"/>
    <w:rPr>
      <w:rFonts w:ascii="Arial" w:hAnsi="Arial" w:cs="Arial"/>
      <w:sz w:val="22"/>
      <w:szCs w:val="22"/>
    </w:rPr>
  </w:style>
  <w:style w:type="paragraph" w:customStyle="1" w:styleId="Bullet1">
    <w:name w:val="Bullet 1"/>
    <w:basedOn w:val="Normal"/>
    <w:rsid w:val="00A064CB"/>
    <w:pPr>
      <w:numPr>
        <w:numId w:val="1"/>
      </w:numPr>
      <w:tabs>
        <w:tab w:val="clear" w:pos="720"/>
        <w:tab w:val="num" w:pos="340"/>
        <w:tab w:val="num" w:pos="454"/>
      </w:tabs>
      <w:ind w:left="340" w:hanging="227"/>
    </w:pPr>
    <w:rPr>
      <w:rFonts w:ascii="Arial" w:hAnsi="Arial"/>
    </w:rPr>
  </w:style>
  <w:style w:type="paragraph" w:styleId="NormalWeb">
    <w:name w:val="Normal (Web)"/>
    <w:basedOn w:val="Normal"/>
    <w:uiPriority w:val="99"/>
    <w:unhideWhenUsed/>
    <w:rsid w:val="009C4BD6"/>
    <w:pPr>
      <w:spacing w:before="100" w:beforeAutospacing="1" w:after="100" w:afterAutospacing="1"/>
    </w:pPr>
    <w:rPr>
      <w:rFonts w:ascii="Times" w:hAnsi="Times"/>
    </w:rPr>
  </w:style>
  <w:style w:type="table" w:styleId="MediumList2-Accent6">
    <w:name w:val="Medium List 2 Accent 6"/>
    <w:basedOn w:val="TableNormal"/>
    <w:uiPriority w:val="66"/>
    <w:rsid w:val="0039444B"/>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ColorfulList-Accent1">
    <w:name w:val="Colorful List Accent 1"/>
    <w:basedOn w:val="TableNormal"/>
    <w:uiPriority w:val="72"/>
    <w:rsid w:val="0039444B"/>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LightGrid-Accent1">
    <w:name w:val="Light Grid Accent 1"/>
    <w:basedOn w:val="TableNormal"/>
    <w:uiPriority w:val="62"/>
    <w:rsid w:val="009A1494"/>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List-Accent1">
    <w:name w:val="Light List Accent 1"/>
    <w:basedOn w:val="TableNormal"/>
    <w:uiPriority w:val="61"/>
    <w:rsid w:val="00C157EE"/>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CommentReference">
    <w:name w:val="annotation reference"/>
    <w:basedOn w:val="DefaultParagraphFont"/>
    <w:uiPriority w:val="99"/>
    <w:semiHidden/>
    <w:unhideWhenUsed/>
    <w:rsid w:val="0089373E"/>
    <w:rPr>
      <w:sz w:val="16"/>
      <w:szCs w:val="16"/>
    </w:rPr>
  </w:style>
  <w:style w:type="paragraph" w:styleId="CommentText">
    <w:name w:val="annotation text"/>
    <w:basedOn w:val="Normal"/>
    <w:link w:val="CommentTextChar"/>
    <w:uiPriority w:val="99"/>
    <w:unhideWhenUsed/>
    <w:rsid w:val="0089373E"/>
  </w:style>
  <w:style w:type="character" w:customStyle="1" w:styleId="CommentTextChar">
    <w:name w:val="Comment Text Char"/>
    <w:basedOn w:val="DefaultParagraphFont"/>
    <w:link w:val="CommentText"/>
    <w:uiPriority w:val="99"/>
    <w:rsid w:val="0089373E"/>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9373E"/>
    <w:rPr>
      <w:b/>
      <w:bCs/>
    </w:rPr>
  </w:style>
  <w:style w:type="character" w:customStyle="1" w:styleId="CommentSubjectChar">
    <w:name w:val="Comment Subject Char"/>
    <w:basedOn w:val="CommentTextChar"/>
    <w:link w:val="CommentSubject"/>
    <w:uiPriority w:val="99"/>
    <w:semiHidden/>
    <w:rsid w:val="0089373E"/>
    <w:rPr>
      <w:rFonts w:ascii="Times New Roman" w:eastAsia="Times New Roman" w:hAnsi="Times New Roman" w:cs="Times New Roman"/>
      <w:b/>
      <w:bCs/>
      <w:sz w:val="20"/>
      <w:szCs w:val="20"/>
    </w:rPr>
  </w:style>
  <w:style w:type="paragraph" w:styleId="Index1">
    <w:name w:val="index 1"/>
    <w:basedOn w:val="Normal"/>
    <w:next w:val="Normal"/>
    <w:autoRedefine/>
    <w:uiPriority w:val="99"/>
    <w:semiHidden/>
    <w:unhideWhenUsed/>
    <w:rsid w:val="00F15340"/>
    <w:pPr>
      <w:ind w:left="200" w:hanging="200"/>
    </w:pPr>
  </w:style>
  <w:style w:type="paragraph" w:styleId="IndexHeading">
    <w:name w:val="index heading"/>
    <w:basedOn w:val="Normal"/>
    <w:next w:val="Index1"/>
    <w:semiHidden/>
    <w:rsid w:val="00F15340"/>
    <w:pPr>
      <w:widowControl w:val="0"/>
      <w:numPr>
        <w:numId w:val="2"/>
      </w:numPr>
      <w:tabs>
        <w:tab w:val="clear" w:pos="360"/>
      </w:tabs>
    </w:pPr>
    <w:rPr>
      <w:rFonts w:ascii="Arial" w:hAnsi="Arial" w:cs="Arial"/>
      <w:b/>
      <w:bCs/>
      <w:lang w:eastAsia="zh-CN"/>
    </w:rPr>
  </w:style>
  <w:style w:type="paragraph" w:styleId="Caption">
    <w:name w:val="caption"/>
    <w:basedOn w:val="Normal"/>
    <w:next w:val="Normal"/>
    <w:link w:val="CaptionChar"/>
    <w:uiPriority w:val="99"/>
    <w:unhideWhenUsed/>
    <w:qFormat/>
    <w:rsid w:val="00F15340"/>
    <w:pPr>
      <w:spacing w:after="200"/>
    </w:pPr>
    <w:rPr>
      <w:b/>
      <w:bCs/>
      <w:color w:val="4F81BD" w:themeColor="accent1"/>
      <w:sz w:val="18"/>
      <w:szCs w:val="18"/>
    </w:rPr>
  </w:style>
  <w:style w:type="paragraph" w:styleId="NoSpacing">
    <w:name w:val="No Spacing"/>
    <w:link w:val="NoSpacingChar"/>
    <w:uiPriority w:val="1"/>
    <w:qFormat/>
    <w:rsid w:val="00D9565C"/>
    <w:rPr>
      <w:sz w:val="22"/>
      <w:szCs w:val="22"/>
      <w:lang w:eastAsia="ja-JP"/>
    </w:rPr>
  </w:style>
  <w:style w:type="character" w:customStyle="1" w:styleId="NoSpacingChar">
    <w:name w:val="No Spacing Char"/>
    <w:basedOn w:val="DefaultParagraphFont"/>
    <w:link w:val="NoSpacing"/>
    <w:uiPriority w:val="1"/>
    <w:rsid w:val="00D9565C"/>
    <w:rPr>
      <w:sz w:val="22"/>
      <w:szCs w:val="22"/>
      <w:lang w:eastAsia="ja-JP"/>
    </w:rPr>
  </w:style>
  <w:style w:type="paragraph" w:customStyle="1" w:styleId="TOCTitle">
    <w:name w:val="TOC Title"/>
    <w:basedOn w:val="Normal"/>
    <w:link w:val="TOCTitleChar"/>
    <w:uiPriority w:val="99"/>
    <w:rsid w:val="00D9565C"/>
    <w:pPr>
      <w:jc w:val="center"/>
    </w:pPr>
    <w:rPr>
      <w:b/>
      <w:bCs/>
      <w:sz w:val="28"/>
    </w:rPr>
  </w:style>
  <w:style w:type="paragraph" w:styleId="TOCHeading">
    <w:name w:val="TOC Heading"/>
    <w:basedOn w:val="Heading1"/>
    <w:next w:val="Normal"/>
    <w:uiPriority w:val="39"/>
    <w:unhideWhenUsed/>
    <w:qFormat/>
    <w:rsid w:val="00D93123"/>
    <w:pPr>
      <w:keepLines/>
      <w:pageBreakBefore w:val="0"/>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Cs w:val="28"/>
      <w:lang w:eastAsia="ja-JP"/>
    </w:rPr>
  </w:style>
  <w:style w:type="paragraph" w:styleId="TOC1">
    <w:name w:val="toc 1"/>
    <w:basedOn w:val="Normal"/>
    <w:next w:val="Normal"/>
    <w:autoRedefine/>
    <w:uiPriority w:val="39"/>
    <w:unhideWhenUsed/>
    <w:qFormat/>
    <w:rsid w:val="00905AC0"/>
    <w:pPr>
      <w:tabs>
        <w:tab w:val="left" w:pos="900"/>
        <w:tab w:val="right" w:leader="dot" w:pos="10070"/>
      </w:tabs>
      <w:spacing w:after="100"/>
    </w:pPr>
    <w:rPr>
      <w:rFonts w:ascii="Arial" w:eastAsia="Times New Roman" w:hAnsi="Arial" w:cs="Arial"/>
      <w:b/>
      <w:bCs/>
      <w:sz w:val="28"/>
      <w:szCs w:val="28"/>
    </w:rPr>
  </w:style>
  <w:style w:type="character" w:styleId="Hyperlink">
    <w:name w:val="Hyperlink"/>
    <w:basedOn w:val="DefaultParagraphFont"/>
    <w:uiPriority w:val="99"/>
    <w:unhideWhenUsed/>
    <w:rsid w:val="00D93123"/>
    <w:rPr>
      <w:color w:val="0000FF" w:themeColor="hyperlink"/>
      <w:u w:val="single"/>
    </w:rPr>
  </w:style>
  <w:style w:type="paragraph" w:styleId="TOC2">
    <w:name w:val="toc 2"/>
    <w:basedOn w:val="Normal"/>
    <w:next w:val="Normal"/>
    <w:autoRedefine/>
    <w:uiPriority w:val="39"/>
    <w:unhideWhenUsed/>
    <w:qFormat/>
    <w:rsid w:val="00B5421D"/>
    <w:pPr>
      <w:tabs>
        <w:tab w:val="left" w:pos="960"/>
        <w:tab w:val="right" w:leader="dot" w:pos="10070"/>
      </w:tabs>
      <w:spacing w:after="100"/>
      <w:ind w:left="200"/>
    </w:pPr>
  </w:style>
  <w:style w:type="paragraph" w:styleId="TableofFigures">
    <w:name w:val="table of figures"/>
    <w:basedOn w:val="Normal"/>
    <w:next w:val="Normal"/>
    <w:uiPriority w:val="99"/>
    <w:unhideWhenUsed/>
    <w:rsid w:val="000F07C1"/>
  </w:style>
  <w:style w:type="paragraph" w:styleId="TOC3">
    <w:name w:val="toc 3"/>
    <w:basedOn w:val="Normal"/>
    <w:next w:val="Normal"/>
    <w:autoRedefine/>
    <w:uiPriority w:val="39"/>
    <w:unhideWhenUsed/>
    <w:qFormat/>
    <w:rsid w:val="00905AC0"/>
    <w:pPr>
      <w:tabs>
        <w:tab w:val="left" w:pos="1200"/>
        <w:tab w:val="right" w:leader="dot" w:pos="10070"/>
      </w:tabs>
      <w:spacing w:after="100"/>
      <w:ind w:left="400"/>
    </w:pPr>
  </w:style>
  <w:style w:type="paragraph" w:styleId="Revision">
    <w:name w:val="Revision"/>
    <w:hidden/>
    <w:uiPriority w:val="99"/>
    <w:semiHidden/>
    <w:rsid w:val="00625323"/>
    <w:rPr>
      <w:rFonts w:ascii="Times New Roman" w:eastAsia="Times New Roman" w:hAnsi="Times New Roman" w:cs="Times New Roman"/>
      <w:sz w:val="20"/>
      <w:szCs w:val="20"/>
    </w:rPr>
  </w:style>
  <w:style w:type="paragraph" w:customStyle="1" w:styleId="Default">
    <w:name w:val="Default"/>
    <w:rsid w:val="0041420A"/>
    <w:pPr>
      <w:widowControl w:val="0"/>
      <w:autoSpaceDE w:val="0"/>
      <w:autoSpaceDN w:val="0"/>
      <w:adjustRightInd w:val="0"/>
    </w:pPr>
    <w:rPr>
      <w:rFonts w:ascii="Arial" w:hAnsi="Arial" w:cs="Arial"/>
      <w:color w:val="000000"/>
    </w:rPr>
  </w:style>
  <w:style w:type="paragraph" w:customStyle="1" w:styleId="appendix">
    <w:name w:val="appendix"/>
    <w:basedOn w:val="Heading2"/>
    <w:rsid w:val="00F90366"/>
  </w:style>
  <w:style w:type="character" w:customStyle="1" w:styleId="long-display">
    <w:name w:val="long-display"/>
    <w:basedOn w:val="DefaultParagraphFont"/>
    <w:rsid w:val="00CB69BF"/>
  </w:style>
  <w:style w:type="character" w:styleId="FollowedHyperlink">
    <w:name w:val="FollowedHyperlink"/>
    <w:basedOn w:val="DefaultParagraphFont"/>
    <w:uiPriority w:val="99"/>
    <w:semiHidden/>
    <w:unhideWhenUsed/>
    <w:rsid w:val="00A80747"/>
    <w:rPr>
      <w:color w:val="800080" w:themeColor="followedHyperlink"/>
      <w:u w:val="single"/>
    </w:rPr>
  </w:style>
  <w:style w:type="paragraph" w:styleId="Subtitle">
    <w:name w:val="Subtitle"/>
    <w:basedOn w:val="Normal"/>
    <w:next w:val="Normal"/>
    <w:link w:val="SubtitleChar"/>
    <w:uiPriority w:val="99"/>
    <w:qFormat/>
    <w:rsid w:val="00605BC4"/>
    <w:pPr>
      <w:spacing w:before="200" w:after="240"/>
    </w:pPr>
    <w:rPr>
      <w:rFonts w:ascii="Calibri" w:hAnsi="Calibri"/>
      <w:b/>
      <w:iCs/>
      <w:color w:val="00133B"/>
      <w:sz w:val="40"/>
    </w:rPr>
  </w:style>
  <w:style w:type="character" w:customStyle="1" w:styleId="SubtitleChar">
    <w:name w:val="Subtitle Char"/>
    <w:basedOn w:val="DefaultParagraphFont"/>
    <w:link w:val="Subtitle"/>
    <w:uiPriority w:val="99"/>
    <w:rsid w:val="00605BC4"/>
    <w:rPr>
      <w:rFonts w:ascii="Calibri" w:eastAsia="Times New Roman" w:hAnsi="Calibri" w:cs="Times New Roman"/>
      <w:b/>
      <w:iCs/>
      <w:color w:val="00133B"/>
      <w:sz w:val="40"/>
    </w:rPr>
  </w:style>
  <w:style w:type="character" w:styleId="Emphasis">
    <w:name w:val="Emphasis"/>
    <w:basedOn w:val="DefaultParagraphFont"/>
    <w:uiPriority w:val="20"/>
    <w:qFormat/>
    <w:rsid w:val="000E0F57"/>
    <w:rPr>
      <w:rFonts w:cs="Times New Roman"/>
      <w:b/>
      <w:i w:val="0"/>
      <w:color w:val="0154FF"/>
    </w:rPr>
  </w:style>
  <w:style w:type="character" w:styleId="IntenseEmphasis">
    <w:name w:val="Intense Emphasis"/>
    <w:basedOn w:val="DefaultParagraphFont"/>
    <w:uiPriority w:val="21"/>
    <w:qFormat/>
    <w:rsid w:val="000E0F57"/>
    <w:rPr>
      <w:b/>
      <w:i w:val="0"/>
      <w:color w:val="002776"/>
      <w:sz w:val="22"/>
    </w:rPr>
  </w:style>
  <w:style w:type="table" w:customStyle="1" w:styleId="LightList1">
    <w:name w:val="Light List1"/>
    <w:uiPriority w:val="99"/>
    <w:rsid w:val="000E0F57"/>
    <w:rPr>
      <w:rFonts w:ascii="Calibri" w:eastAsia="Times New Roman" w:hAnsi="Calibri" w:cs="Times New Roman"/>
      <w:sz w:val="20"/>
      <w:szCs w:val="20"/>
    </w:rPr>
    <w:tblPr>
      <w:tblStyleRowBandSize w:val="1"/>
      <w:tblStyleColBandSize w:val="1"/>
      <w:tblInd w:w="0" w:type="dxa"/>
      <w:tblBorders>
        <w:top w:val="single" w:sz="8" w:space="0" w:color="002776"/>
        <w:left w:val="single" w:sz="8" w:space="0" w:color="002776"/>
        <w:bottom w:val="single" w:sz="8" w:space="0" w:color="002776"/>
        <w:right w:val="single" w:sz="8" w:space="0" w:color="002776"/>
      </w:tblBorders>
      <w:tblCellMar>
        <w:top w:w="0" w:type="dxa"/>
        <w:left w:w="108" w:type="dxa"/>
        <w:bottom w:w="0" w:type="dxa"/>
        <w:right w:w="108" w:type="dxa"/>
      </w:tblCellMar>
    </w:tblPr>
    <w:tblStylePr w:type="firstRow">
      <w:pPr>
        <w:spacing w:before="0" w:after="0"/>
      </w:pPr>
      <w:rPr>
        <w:rFonts w:cs="Times New Roman"/>
        <w:b/>
        <w:bCs/>
        <w:color w:val="D8D8D8"/>
      </w:rPr>
      <w:tblPr/>
      <w:tcPr>
        <w:shd w:val="clear" w:color="auto" w:fill="002776"/>
      </w:tcPr>
    </w:tblStylePr>
    <w:tblStylePr w:type="lastRow">
      <w:pPr>
        <w:spacing w:before="0" w:after="0"/>
      </w:pPr>
      <w:rPr>
        <w:rFonts w:cs="Times New Roman"/>
        <w:b/>
        <w:bCs/>
      </w:rPr>
      <w:tblPr/>
      <w:tcPr>
        <w:tcBorders>
          <w:top w:val="double" w:sz="6" w:space="0" w:color="002776"/>
          <w:left w:val="single" w:sz="8" w:space="0" w:color="002776"/>
          <w:bottom w:val="single" w:sz="8" w:space="0" w:color="002776"/>
          <w:right w:val="single" w:sz="8" w:space="0" w:color="00277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2776"/>
          <w:left w:val="single" w:sz="8" w:space="0" w:color="002776"/>
          <w:bottom w:val="single" w:sz="8" w:space="0" w:color="002776"/>
          <w:right w:val="single" w:sz="8" w:space="0" w:color="002776"/>
        </w:tcBorders>
      </w:tcPr>
    </w:tblStylePr>
    <w:tblStylePr w:type="band1Horz">
      <w:rPr>
        <w:rFonts w:cs="Times New Roman"/>
      </w:rPr>
      <w:tblPr/>
      <w:tcPr>
        <w:tcBorders>
          <w:top w:val="single" w:sz="8" w:space="0" w:color="002776"/>
          <w:left w:val="single" w:sz="8" w:space="0" w:color="002776"/>
          <w:bottom w:val="single" w:sz="8" w:space="0" w:color="002776"/>
          <w:right w:val="single" w:sz="8" w:space="0" w:color="002776"/>
        </w:tcBorders>
      </w:tcPr>
    </w:tblStylePr>
  </w:style>
  <w:style w:type="paragraph" w:styleId="BodyText">
    <w:name w:val="Body Text"/>
    <w:basedOn w:val="Normal"/>
    <w:link w:val="BodyTextChar"/>
    <w:uiPriority w:val="1"/>
    <w:qFormat/>
    <w:rsid w:val="00004AA2"/>
    <w:pPr>
      <w:widowControl w:val="0"/>
      <w:ind w:left="698"/>
    </w:pPr>
    <w:rPr>
      <w:rFonts w:ascii="Arial" w:eastAsia="Arial" w:hAnsi="Arial" w:cstheme="minorBidi"/>
      <w:color w:val="000000" w:themeColor="text1"/>
    </w:rPr>
  </w:style>
  <w:style w:type="character" w:customStyle="1" w:styleId="BodyTextChar">
    <w:name w:val="Body Text Char"/>
    <w:basedOn w:val="DefaultParagraphFont"/>
    <w:link w:val="BodyText"/>
    <w:uiPriority w:val="1"/>
    <w:rsid w:val="00004AA2"/>
    <w:rPr>
      <w:rFonts w:ascii="Arial" w:eastAsia="Arial" w:hAnsi="Arial"/>
      <w:color w:val="000000" w:themeColor="text1"/>
      <w:sz w:val="20"/>
      <w:szCs w:val="20"/>
    </w:rPr>
  </w:style>
  <w:style w:type="paragraph" w:customStyle="1" w:styleId="TableParagraph">
    <w:name w:val="Table Paragraph"/>
    <w:basedOn w:val="Normal"/>
    <w:uiPriority w:val="1"/>
    <w:qFormat/>
    <w:rsid w:val="007762C9"/>
    <w:pPr>
      <w:widowControl w:val="0"/>
    </w:pPr>
    <w:rPr>
      <w:rFonts w:asciiTheme="minorHAnsi" w:eastAsiaTheme="minorHAnsi" w:hAnsiTheme="minorHAnsi" w:cstheme="minorBidi"/>
      <w:sz w:val="22"/>
      <w:szCs w:val="22"/>
    </w:rPr>
  </w:style>
  <w:style w:type="character" w:styleId="FootnoteReference">
    <w:name w:val="footnote reference"/>
    <w:basedOn w:val="DefaultParagraphFont"/>
    <w:uiPriority w:val="99"/>
    <w:semiHidden/>
    <w:rsid w:val="004745A2"/>
    <w:rPr>
      <w:rFonts w:cs="Times New Roman"/>
      <w:vertAlign w:val="superscript"/>
    </w:rPr>
  </w:style>
  <w:style w:type="paragraph" w:styleId="FootnoteText">
    <w:name w:val="footnote text"/>
    <w:basedOn w:val="Normal"/>
    <w:link w:val="FootnoteTextChar"/>
    <w:uiPriority w:val="99"/>
    <w:semiHidden/>
    <w:rsid w:val="004745A2"/>
    <w:rPr>
      <w:rFonts w:ascii="Calibri" w:hAnsi="Calibri"/>
    </w:rPr>
  </w:style>
  <w:style w:type="character" w:customStyle="1" w:styleId="FootnoteTextChar">
    <w:name w:val="Footnote Text Char"/>
    <w:basedOn w:val="DefaultParagraphFont"/>
    <w:link w:val="FootnoteText"/>
    <w:uiPriority w:val="99"/>
    <w:semiHidden/>
    <w:rsid w:val="004745A2"/>
    <w:rPr>
      <w:rFonts w:ascii="Calibri" w:eastAsia="Times New Roman" w:hAnsi="Calibri" w:cs="Times New Roman"/>
      <w:sz w:val="20"/>
      <w:szCs w:val="20"/>
    </w:rPr>
  </w:style>
  <w:style w:type="character" w:styleId="Strong">
    <w:name w:val="Strong"/>
    <w:basedOn w:val="DefaultParagraphFont"/>
    <w:uiPriority w:val="22"/>
    <w:qFormat/>
    <w:rsid w:val="00B76CEC"/>
    <w:rPr>
      <w:rFonts w:cs="Times New Roman"/>
      <w:b/>
      <w:bCs/>
      <w:spacing w:val="0"/>
    </w:rPr>
  </w:style>
  <w:style w:type="character" w:styleId="SubtleEmphasis">
    <w:name w:val="Subtle Emphasis"/>
    <w:basedOn w:val="DefaultParagraphFont"/>
    <w:uiPriority w:val="19"/>
    <w:qFormat/>
    <w:rsid w:val="001E5ED8"/>
    <w:rPr>
      <w:i/>
      <w:color w:val="0154FF"/>
    </w:rPr>
  </w:style>
  <w:style w:type="table" w:styleId="LightList">
    <w:name w:val="Light List"/>
    <w:basedOn w:val="TableNormal"/>
    <w:uiPriority w:val="61"/>
    <w:rsid w:val="001E5ED8"/>
    <w:rPr>
      <w:rFonts w:ascii="Calibri" w:eastAsia="Times New Roman" w:hAnsi="Calibri" w:cs="Times New Roman"/>
      <w:sz w:val="20"/>
      <w:szCs w:val="20"/>
    </w:rPr>
    <w:tblPr>
      <w:tblStyleRowBandSize w:val="1"/>
      <w:tblStyleColBandSize w:val="1"/>
      <w:tblInd w:w="0" w:type="dxa"/>
      <w:tblBorders>
        <w:top w:val="single" w:sz="8" w:space="0" w:color="002776"/>
        <w:left w:val="single" w:sz="8" w:space="0" w:color="002776"/>
        <w:bottom w:val="single" w:sz="8" w:space="0" w:color="002776"/>
        <w:right w:val="single" w:sz="8" w:space="0" w:color="002776"/>
      </w:tblBorders>
      <w:tblCellMar>
        <w:top w:w="0" w:type="dxa"/>
        <w:left w:w="108" w:type="dxa"/>
        <w:bottom w:w="0" w:type="dxa"/>
        <w:right w:w="108" w:type="dxa"/>
      </w:tblCellMar>
    </w:tblPr>
    <w:tblStylePr w:type="firstRow">
      <w:pPr>
        <w:spacing w:before="0" w:after="0"/>
      </w:pPr>
      <w:rPr>
        <w:rFonts w:cs="Times New Roman"/>
        <w:b/>
        <w:bCs/>
        <w:color w:val="D8D8D8"/>
      </w:rPr>
      <w:tblPr/>
      <w:tcPr>
        <w:shd w:val="clear" w:color="auto" w:fill="002776"/>
      </w:tcPr>
    </w:tblStylePr>
    <w:tblStylePr w:type="lastRow">
      <w:pPr>
        <w:spacing w:before="0" w:after="0"/>
      </w:pPr>
      <w:rPr>
        <w:rFonts w:cs="Times New Roman"/>
        <w:b/>
        <w:bCs/>
      </w:rPr>
      <w:tblPr/>
      <w:tcPr>
        <w:tcBorders>
          <w:top w:val="double" w:sz="6" w:space="0" w:color="002776"/>
          <w:left w:val="single" w:sz="8" w:space="0" w:color="002776"/>
          <w:bottom w:val="single" w:sz="8" w:space="0" w:color="002776"/>
          <w:right w:val="single" w:sz="8" w:space="0" w:color="00277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2776"/>
          <w:left w:val="single" w:sz="8" w:space="0" w:color="002776"/>
          <w:bottom w:val="single" w:sz="8" w:space="0" w:color="002776"/>
          <w:right w:val="single" w:sz="8" w:space="0" w:color="002776"/>
        </w:tcBorders>
      </w:tcPr>
    </w:tblStylePr>
    <w:tblStylePr w:type="band1Horz">
      <w:rPr>
        <w:rFonts w:cs="Times New Roman"/>
      </w:rPr>
      <w:tblPr/>
      <w:tcPr>
        <w:tcBorders>
          <w:top w:val="single" w:sz="8" w:space="0" w:color="002776"/>
          <w:left w:val="single" w:sz="8" w:space="0" w:color="002776"/>
          <w:bottom w:val="single" w:sz="8" w:space="0" w:color="002776"/>
          <w:right w:val="single" w:sz="8" w:space="0" w:color="002776"/>
        </w:tcBorders>
      </w:tcPr>
    </w:tblStylePr>
  </w:style>
  <w:style w:type="paragraph" w:styleId="ListBullet">
    <w:name w:val="List Bullet"/>
    <w:basedOn w:val="Normal"/>
    <w:uiPriority w:val="99"/>
    <w:rsid w:val="001E5ED8"/>
    <w:pPr>
      <w:numPr>
        <w:numId w:val="14"/>
      </w:numPr>
      <w:spacing w:after="240"/>
      <w:contextualSpacing/>
    </w:pPr>
    <w:rPr>
      <w:rFonts w:ascii="Calibri" w:hAnsi="Calibri" w:cs="Arial"/>
    </w:rPr>
  </w:style>
  <w:style w:type="table" w:styleId="LightList-Accent4">
    <w:name w:val="Light List Accent 4"/>
    <w:basedOn w:val="TableNormal"/>
    <w:uiPriority w:val="61"/>
    <w:rsid w:val="001E5ED8"/>
    <w:rPr>
      <w:rFonts w:ascii="Calibri" w:eastAsia="Times New Roman" w:hAnsi="Calibri" w:cs="Times New Roman"/>
      <w:sz w:val="20"/>
      <w:szCs w:val="20"/>
    </w:rPr>
    <w:tblPr>
      <w:tblStyleRowBandSize w:val="1"/>
      <w:tblStyleColBandSize w:val="1"/>
      <w:tblInd w:w="0" w:type="dxa"/>
      <w:tblBorders>
        <w:top w:val="single" w:sz="8" w:space="0" w:color="C00000"/>
        <w:left w:val="single" w:sz="8" w:space="0" w:color="C00000"/>
        <w:bottom w:val="single" w:sz="8" w:space="0" w:color="C00000"/>
        <w:right w:val="single" w:sz="8" w:space="0" w:color="C00000"/>
      </w:tblBorders>
      <w:tblCellMar>
        <w:top w:w="0" w:type="dxa"/>
        <w:left w:w="108" w:type="dxa"/>
        <w:bottom w:w="0" w:type="dxa"/>
        <w:right w:w="108" w:type="dxa"/>
      </w:tblCellMar>
    </w:tblPr>
    <w:tblStylePr w:type="firstRow">
      <w:pPr>
        <w:spacing w:before="0" w:after="0"/>
      </w:pPr>
      <w:rPr>
        <w:rFonts w:cs="Times New Roman"/>
        <w:b/>
        <w:bCs/>
        <w:color w:val="D8D8D8"/>
      </w:rPr>
      <w:tblPr/>
      <w:tcPr>
        <w:shd w:val="clear" w:color="auto" w:fill="C00000"/>
      </w:tcPr>
    </w:tblStylePr>
    <w:tblStylePr w:type="lastRow">
      <w:pPr>
        <w:spacing w:before="0" w:after="0"/>
      </w:pPr>
      <w:rPr>
        <w:rFonts w:cs="Times New Roman"/>
        <w:b/>
        <w:bCs/>
      </w:rPr>
      <w:tblPr/>
      <w:tcPr>
        <w:tcBorders>
          <w:top w:val="double" w:sz="6" w:space="0" w:color="C00000"/>
          <w:left w:val="single" w:sz="8" w:space="0" w:color="C00000"/>
          <w:bottom w:val="single" w:sz="8" w:space="0" w:color="C00000"/>
          <w:right w:val="single" w:sz="8" w:space="0" w:color="C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0000"/>
          <w:left w:val="single" w:sz="8" w:space="0" w:color="C00000"/>
          <w:bottom w:val="single" w:sz="8" w:space="0" w:color="C00000"/>
          <w:right w:val="single" w:sz="8" w:space="0" w:color="C00000"/>
        </w:tcBorders>
      </w:tcPr>
    </w:tblStylePr>
    <w:tblStylePr w:type="band1Horz">
      <w:rPr>
        <w:rFonts w:cs="Times New Roman"/>
      </w:rPr>
      <w:tblPr/>
      <w:tcPr>
        <w:tcBorders>
          <w:top w:val="single" w:sz="8" w:space="0" w:color="C00000"/>
          <w:left w:val="single" w:sz="8" w:space="0" w:color="C00000"/>
          <w:bottom w:val="single" w:sz="8" w:space="0" w:color="C00000"/>
          <w:right w:val="single" w:sz="8" w:space="0" w:color="C00000"/>
        </w:tcBorders>
      </w:tcPr>
    </w:tblStylePr>
  </w:style>
  <w:style w:type="table" w:styleId="LightList-Accent3">
    <w:name w:val="Light List Accent 3"/>
    <w:basedOn w:val="TableNormal"/>
    <w:uiPriority w:val="61"/>
    <w:rsid w:val="001E5ED8"/>
    <w:rPr>
      <w:rFonts w:ascii="Calibri" w:eastAsia="Times New Roman" w:hAnsi="Calibri" w:cs="Times New Roman"/>
      <w:sz w:val="20"/>
      <w:szCs w:val="20"/>
    </w:rPr>
    <w:tblPr>
      <w:tblStyleRowBandSize w:val="1"/>
      <w:tblStyleColBandSize w:val="1"/>
      <w:tblInd w:w="0" w:type="dxa"/>
      <w:tblBorders>
        <w:top w:val="single" w:sz="8" w:space="0" w:color="00A1DE"/>
        <w:left w:val="single" w:sz="8" w:space="0" w:color="00A1DE"/>
        <w:bottom w:val="single" w:sz="8" w:space="0" w:color="00A1DE"/>
        <w:right w:val="single" w:sz="8" w:space="0" w:color="00A1DE"/>
      </w:tblBorders>
      <w:tblCellMar>
        <w:top w:w="0" w:type="dxa"/>
        <w:left w:w="108" w:type="dxa"/>
        <w:bottom w:w="0" w:type="dxa"/>
        <w:right w:w="108" w:type="dxa"/>
      </w:tblCellMar>
    </w:tblPr>
    <w:tblStylePr w:type="firstRow">
      <w:pPr>
        <w:spacing w:before="0" w:after="0"/>
      </w:pPr>
      <w:rPr>
        <w:rFonts w:cs="Times New Roman"/>
        <w:b/>
        <w:bCs/>
        <w:color w:val="D8D8D8"/>
      </w:rPr>
      <w:tblPr/>
      <w:tcPr>
        <w:shd w:val="clear" w:color="auto" w:fill="00A1DE"/>
      </w:tcPr>
    </w:tblStylePr>
    <w:tblStylePr w:type="lastRow">
      <w:pPr>
        <w:spacing w:before="0" w:after="0"/>
      </w:pPr>
      <w:rPr>
        <w:rFonts w:cs="Times New Roman"/>
        <w:b/>
        <w:bCs/>
      </w:rPr>
      <w:tblPr/>
      <w:tcPr>
        <w:tcBorders>
          <w:top w:val="double" w:sz="6" w:space="0" w:color="00A1DE"/>
          <w:left w:val="single" w:sz="8" w:space="0" w:color="00A1DE"/>
          <w:bottom w:val="single" w:sz="8" w:space="0" w:color="00A1DE"/>
          <w:right w:val="single" w:sz="8" w:space="0" w:color="00A1DE"/>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A1DE"/>
          <w:left w:val="single" w:sz="8" w:space="0" w:color="00A1DE"/>
          <w:bottom w:val="single" w:sz="8" w:space="0" w:color="00A1DE"/>
          <w:right w:val="single" w:sz="8" w:space="0" w:color="00A1DE"/>
        </w:tcBorders>
      </w:tcPr>
    </w:tblStylePr>
    <w:tblStylePr w:type="band1Horz">
      <w:rPr>
        <w:rFonts w:cs="Times New Roman"/>
      </w:rPr>
      <w:tblPr/>
      <w:tcPr>
        <w:tcBorders>
          <w:top w:val="single" w:sz="8" w:space="0" w:color="00A1DE"/>
          <w:left w:val="single" w:sz="8" w:space="0" w:color="00A1DE"/>
          <w:bottom w:val="single" w:sz="8" w:space="0" w:color="00A1DE"/>
          <w:right w:val="single" w:sz="8" w:space="0" w:color="00A1DE"/>
        </w:tcBorders>
      </w:tcPr>
    </w:tblStylePr>
  </w:style>
  <w:style w:type="table" w:customStyle="1" w:styleId="LightList2">
    <w:name w:val="Light List2"/>
    <w:uiPriority w:val="99"/>
    <w:rsid w:val="00927A3B"/>
    <w:rPr>
      <w:rFonts w:ascii="Calibri" w:eastAsia="Times New Roman" w:hAnsi="Calibri" w:cs="Times New Roman"/>
      <w:sz w:val="20"/>
      <w:szCs w:val="20"/>
    </w:rPr>
    <w:tblPr>
      <w:tblStyleRowBandSize w:val="1"/>
      <w:tblStyleColBandSize w:val="1"/>
      <w:tblInd w:w="0" w:type="dxa"/>
      <w:tblBorders>
        <w:top w:val="single" w:sz="8" w:space="0" w:color="002776"/>
        <w:left w:val="single" w:sz="8" w:space="0" w:color="002776"/>
        <w:bottom w:val="single" w:sz="8" w:space="0" w:color="002776"/>
        <w:right w:val="single" w:sz="8" w:space="0" w:color="002776"/>
      </w:tblBorders>
      <w:tblCellMar>
        <w:top w:w="0" w:type="dxa"/>
        <w:left w:w="108" w:type="dxa"/>
        <w:bottom w:w="0" w:type="dxa"/>
        <w:right w:w="108" w:type="dxa"/>
      </w:tblCellMar>
    </w:tblPr>
    <w:tblStylePr w:type="firstRow">
      <w:pPr>
        <w:spacing w:before="0" w:after="0"/>
      </w:pPr>
      <w:rPr>
        <w:rFonts w:cs="Times New Roman"/>
        <w:b/>
        <w:bCs/>
        <w:color w:val="D8D8D8"/>
      </w:rPr>
      <w:tblPr/>
      <w:tcPr>
        <w:shd w:val="clear" w:color="auto" w:fill="002776"/>
      </w:tcPr>
    </w:tblStylePr>
    <w:tblStylePr w:type="lastRow">
      <w:pPr>
        <w:spacing w:before="0" w:after="0"/>
      </w:pPr>
      <w:rPr>
        <w:rFonts w:cs="Times New Roman"/>
        <w:b/>
        <w:bCs/>
      </w:rPr>
      <w:tblPr/>
      <w:tcPr>
        <w:tcBorders>
          <w:top w:val="double" w:sz="6" w:space="0" w:color="002776"/>
          <w:left w:val="single" w:sz="8" w:space="0" w:color="002776"/>
          <w:bottom w:val="single" w:sz="8" w:space="0" w:color="002776"/>
          <w:right w:val="single" w:sz="8" w:space="0" w:color="002776"/>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2776"/>
          <w:left w:val="single" w:sz="8" w:space="0" w:color="002776"/>
          <w:bottom w:val="single" w:sz="8" w:space="0" w:color="002776"/>
          <w:right w:val="single" w:sz="8" w:space="0" w:color="002776"/>
        </w:tcBorders>
      </w:tcPr>
    </w:tblStylePr>
    <w:tblStylePr w:type="band1Horz">
      <w:rPr>
        <w:rFonts w:cs="Times New Roman"/>
      </w:rPr>
      <w:tblPr/>
      <w:tcPr>
        <w:tcBorders>
          <w:top w:val="single" w:sz="8" w:space="0" w:color="002776"/>
          <w:left w:val="single" w:sz="8" w:space="0" w:color="002776"/>
          <w:bottom w:val="single" w:sz="8" w:space="0" w:color="002776"/>
          <w:right w:val="single" w:sz="8" w:space="0" w:color="002776"/>
        </w:tcBorders>
      </w:tcPr>
    </w:tblStylePr>
  </w:style>
  <w:style w:type="paragraph" w:styleId="DocumentMap">
    <w:name w:val="Document Map"/>
    <w:basedOn w:val="Normal"/>
    <w:link w:val="DocumentMapChar"/>
    <w:uiPriority w:val="99"/>
    <w:semiHidden/>
    <w:unhideWhenUsed/>
    <w:rsid w:val="00CE2D66"/>
  </w:style>
  <w:style w:type="character" w:customStyle="1" w:styleId="DocumentMapChar">
    <w:name w:val="Document Map Char"/>
    <w:basedOn w:val="DefaultParagraphFont"/>
    <w:link w:val="DocumentMap"/>
    <w:uiPriority w:val="99"/>
    <w:semiHidden/>
    <w:rsid w:val="00CE2D66"/>
    <w:rPr>
      <w:rFonts w:ascii="Times New Roman" w:eastAsia="Times New Roman" w:hAnsi="Times New Roman" w:cs="Times New Roman"/>
    </w:rPr>
  </w:style>
  <w:style w:type="paragraph" w:styleId="Quote">
    <w:name w:val="Quote"/>
    <w:basedOn w:val="Normal"/>
    <w:next w:val="Normal"/>
    <w:link w:val="QuoteChar"/>
    <w:uiPriority w:val="99"/>
    <w:qFormat/>
    <w:rsid w:val="00AC2D97"/>
    <w:rPr>
      <w:rFonts w:ascii="Cambria" w:hAnsi="Cambria"/>
      <w:i/>
      <w:iCs/>
      <w:color w:val="0154FF"/>
      <w:sz w:val="22"/>
      <w:szCs w:val="22"/>
    </w:rPr>
  </w:style>
  <w:style w:type="character" w:customStyle="1" w:styleId="QuoteChar">
    <w:name w:val="Quote Char"/>
    <w:basedOn w:val="DefaultParagraphFont"/>
    <w:link w:val="Quote"/>
    <w:uiPriority w:val="99"/>
    <w:rsid w:val="00AC2D97"/>
    <w:rPr>
      <w:rFonts w:ascii="Cambria" w:eastAsia="Times New Roman" w:hAnsi="Cambria" w:cs="Times New Roman"/>
      <w:i/>
      <w:iCs/>
      <w:color w:val="0154FF"/>
      <w:sz w:val="22"/>
      <w:szCs w:val="22"/>
    </w:rPr>
  </w:style>
  <w:style w:type="paragraph" w:customStyle="1" w:styleId="BracketData">
    <w:name w:val="BracketData"/>
    <w:basedOn w:val="Normal"/>
    <w:next w:val="Normal"/>
    <w:uiPriority w:val="99"/>
    <w:rsid w:val="00FB7CAD"/>
    <w:pPr>
      <w:keepNext/>
      <w:spacing w:before="40" w:after="120"/>
      <w:ind w:left="720"/>
    </w:pPr>
    <w:rPr>
      <w:rFonts w:ascii="Courier New" w:eastAsia="SimSun" w:hAnsi="Courier New" w:cs="Courier New"/>
      <w:lang w:eastAsia="zh-CN"/>
    </w:rPr>
  </w:style>
  <w:style w:type="character" w:customStyle="1" w:styleId="CaptionChar">
    <w:name w:val="Caption Char"/>
    <w:link w:val="Caption"/>
    <w:uiPriority w:val="99"/>
    <w:locked/>
    <w:rsid w:val="00FB7CAD"/>
    <w:rPr>
      <w:rFonts w:ascii="Times New Roman" w:eastAsia="Times New Roman" w:hAnsi="Times New Roman" w:cs="Times New Roman"/>
      <w:b/>
      <w:bCs/>
      <w:color w:val="4F81BD" w:themeColor="accent1"/>
      <w:sz w:val="18"/>
      <w:szCs w:val="18"/>
    </w:rPr>
  </w:style>
  <w:style w:type="character" w:customStyle="1" w:styleId="HyperlinkText9pt">
    <w:name w:val="Hyperlink Text 9pt"/>
    <w:uiPriority w:val="99"/>
    <w:rsid w:val="00FB7CAD"/>
    <w:rPr>
      <w:rFonts w:ascii="Bookman Old Style" w:hAnsi="Bookman Old Style"/>
      <w:color w:val="333399"/>
      <w:sz w:val="24"/>
      <w:u w:val="single"/>
      <w:vertAlign w:val="baseline"/>
      <w:lang w:val="en-US" w:eastAsia="zh-CN"/>
    </w:rPr>
  </w:style>
  <w:style w:type="paragraph" w:customStyle="1" w:styleId="TableText">
    <w:name w:val="TableText"/>
    <w:basedOn w:val="Normal"/>
    <w:link w:val="TableTextChar"/>
    <w:uiPriority w:val="99"/>
    <w:rsid w:val="00FB7CAD"/>
    <w:pPr>
      <w:keepNext/>
      <w:spacing w:before="60" w:after="60" w:line="220" w:lineRule="exact"/>
    </w:pPr>
    <w:rPr>
      <w:rFonts w:ascii="Bookman Old Style" w:hAnsi="Bookman Old Style"/>
      <w:noProof/>
      <w:sz w:val="18"/>
    </w:rPr>
  </w:style>
  <w:style w:type="character" w:customStyle="1" w:styleId="TableTextChar">
    <w:name w:val="TableText Char"/>
    <w:link w:val="TableText"/>
    <w:uiPriority w:val="99"/>
    <w:locked/>
    <w:rsid w:val="00FB7CAD"/>
    <w:rPr>
      <w:rFonts w:ascii="Bookman Old Style" w:eastAsia="Times New Roman" w:hAnsi="Bookman Old Style" w:cs="Times New Roman"/>
      <w:noProof/>
      <w:sz w:val="18"/>
      <w:szCs w:val="20"/>
    </w:rPr>
  </w:style>
  <w:style w:type="paragraph" w:customStyle="1" w:styleId="TableHead">
    <w:name w:val="TableHead"/>
    <w:basedOn w:val="Normal"/>
    <w:next w:val="Normal"/>
    <w:link w:val="TableHeadChar"/>
    <w:uiPriority w:val="99"/>
    <w:rsid w:val="00FB7CAD"/>
    <w:pPr>
      <w:keepNext/>
      <w:spacing w:before="60" w:after="60" w:line="220" w:lineRule="exact"/>
    </w:pPr>
    <w:rPr>
      <w:rFonts w:ascii="Bookman Old Style" w:hAnsi="Bookman Old Style"/>
      <w:b/>
      <w:color w:val="000000"/>
      <w:sz w:val="18"/>
    </w:rPr>
  </w:style>
  <w:style w:type="character" w:customStyle="1" w:styleId="TableHeadChar">
    <w:name w:val="TableHead Char"/>
    <w:link w:val="TableHead"/>
    <w:uiPriority w:val="99"/>
    <w:locked/>
    <w:rsid w:val="00FB7CAD"/>
    <w:rPr>
      <w:rFonts w:ascii="Bookman Old Style" w:eastAsia="Times New Roman" w:hAnsi="Bookman Old Style" w:cs="Times New Roman"/>
      <w:b/>
      <w:color w:val="000000"/>
      <w:sz w:val="18"/>
      <w:szCs w:val="20"/>
    </w:rPr>
  </w:style>
  <w:style w:type="paragraph" w:customStyle="1" w:styleId="BodyText0">
    <w:name w:val="BodyText"/>
    <w:basedOn w:val="Normal"/>
    <w:link w:val="BodyTextChar0"/>
    <w:uiPriority w:val="99"/>
    <w:rsid w:val="00FB7CAD"/>
    <w:pPr>
      <w:spacing w:after="120" w:line="260" w:lineRule="exact"/>
      <w:ind w:left="720"/>
    </w:pPr>
    <w:rPr>
      <w:rFonts w:ascii="Bookman Old Style" w:hAnsi="Bookman Old Style"/>
    </w:rPr>
  </w:style>
  <w:style w:type="character" w:customStyle="1" w:styleId="BodyTextChar0">
    <w:name w:val="BodyText Char"/>
    <w:link w:val="BodyText0"/>
    <w:uiPriority w:val="99"/>
    <w:locked/>
    <w:rsid w:val="00FB7CAD"/>
    <w:rPr>
      <w:rFonts w:ascii="Bookman Old Style" w:eastAsia="Times New Roman" w:hAnsi="Bookman Old Style" w:cs="Times New Roman"/>
      <w:szCs w:val="20"/>
    </w:rPr>
  </w:style>
  <w:style w:type="character" w:customStyle="1" w:styleId="keyword">
    <w:name w:val="keyword"/>
    <w:uiPriority w:val="99"/>
    <w:rsid w:val="00FB7CAD"/>
    <w:rPr>
      <w:rFonts w:ascii="Bookman Old Style" w:hAnsi="Bookman Old Style"/>
      <w:b/>
      <w:caps/>
      <w:sz w:val="16"/>
    </w:rPr>
  </w:style>
  <w:style w:type="character" w:customStyle="1" w:styleId="XMLname">
    <w:name w:val="XMLname"/>
    <w:uiPriority w:val="99"/>
    <w:rsid w:val="00FB7CAD"/>
    <w:rPr>
      <w:rFonts w:ascii="Courier New" w:hAnsi="Courier New"/>
      <w:sz w:val="20"/>
    </w:rPr>
  </w:style>
  <w:style w:type="character" w:customStyle="1" w:styleId="XMLnameBold">
    <w:name w:val="XMLnameBold"/>
    <w:uiPriority w:val="99"/>
    <w:rsid w:val="00FB7CAD"/>
    <w:rPr>
      <w:rFonts w:ascii="Courier New" w:hAnsi="Courier New"/>
      <w:b/>
      <w:sz w:val="20"/>
    </w:rPr>
  </w:style>
  <w:style w:type="numbering" w:customStyle="1" w:styleId="Constraints">
    <w:name w:val="Constraints"/>
    <w:rsid w:val="00FB7CAD"/>
    <w:pPr>
      <w:numPr>
        <w:numId w:val="7"/>
      </w:numPr>
    </w:pPr>
  </w:style>
  <w:style w:type="character" w:customStyle="1" w:styleId="HyperlinkCourierBold">
    <w:name w:val="Hyperlink Courier Bold"/>
    <w:uiPriority w:val="99"/>
    <w:rsid w:val="00A3328A"/>
    <w:rPr>
      <w:rFonts w:ascii="Courier New" w:hAnsi="Courier New"/>
      <w:b/>
      <w:color w:val="333399"/>
      <w:sz w:val="24"/>
      <w:u w:val="single"/>
      <w:vertAlign w:val="baseline"/>
      <w:lang w:val="en-US" w:eastAsia="zh-CN"/>
    </w:rPr>
  </w:style>
  <w:style w:type="character" w:customStyle="1" w:styleId="HyperlinkText">
    <w:name w:val="Hyperlink Text"/>
    <w:uiPriority w:val="99"/>
    <w:rsid w:val="00A37524"/>
    <w:rPr>
      <w:rFonts w:ascii="Bookman Old Style" w:eastAsia="SimSun" w:hAnsi="Bookman Old Style"/>
      <w:color w:val="333399"/>
      <w:kern w:val="20"/>
      <w:sz w:val="24"/>
      <w:u w:val="single"/>
      <w:vertAlign w:val="baseline"/>
      <w:lang w:val="en-US" w:eastAsia="zh-CN"/>
    </w:rPr>
  </w:style>
  <w:style w:type="paragraph" w:customStyle="1" w:styleId="Heading2nospace">
    <w:name w:val="Heading 2 nospace"/>
    <w:basedOn w:val="Heading2"/>
    <w:next w:val="BracketData"/>
    <w:uiPriority w:val="99"/>
    <w:rsid w:val="008E352E"/>
    <w:pPr>
      <w:keepLines w:val="0"/>
      <w:shd w:val="clear" w:color="auto" w:fill="auto"/>
      <w:spacing w:before="360"/>
    </w:pPr>
    <w:rPr>
      <w:rFonts w:ascii="Century Gothic" w:hAnsi="Century Gothic" w:cs="Times New Roman"/>
      <w:bCs w:val="0"/>
      <w:i/>
      <w:caps w:val="0"/>
      <w:color w:val="auto"/>
      <w:spacing w:val="0"/>
      <w:szCs w:val="28"/>
    </w:rPr>
  </w:style>
  <w:style w:type="character" w:customStyle="1" w:styleId="TOCTitleChar">
    <w:name w:val="TOC Title Char"/>
    <w:link w:val="TOCTitle"/>
    <w:uiPriority w:val="99"/>
    <w:locked/>
    <w:rsid w:val="00700084"/>
    <w:rPr>
      <w:rFonts w:ascii="Times New Roman" w:eastAsia="Times New Roman" w:hAnsi="Times New Roman" w:cs="Times New Roman"/>
      <w:b/>
      <w:bCs/>
      <w:sz w:val="28"/>
      <w:szCs w:val="20"/>
    </w:rPr>
  </w:style>
  <w:style w:type="paragraph" w:customStyle="1" w:styleId="Quotation">
    <w:name w:val="Quotation"/>
    <w:basedOn w:val="Normal"/>
    <w:uiPriority w:val="99"/>
    <w:rsid w:val="003921B4"/>
    <w:pPr>
      <w:spacing w:after="120" w:line="240" w:lineRule="exact"/>
      <w:ind w:left="1440" w:right="1440"/>
    </w:pPr>
    <w:rPr>
      <w:rFonts w:ascii="Bookman Old Style" w:hAnsi="Bookman Old Style"/>
    </w:rPr>
  </w:style>
  <w:style w:type="table" w:styleId="TableGridLight">
    <w:name w:val="Grid Table Light"/>
    <w:basedOn w:val="TableNormal"/>
    <w:uiPriority w:val="40"/>
    <w:rsid w:val="000F34F7"/>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customStyle="1" w:styleId="apple-converted-space">
    <w:name w:val="apple-converted-space"/>
    <w:basedOn w:val="DefaultParagraphFont"/>
    <w:rsid w:val="008E352E"/>
  </w:style>
  <w:style w:type="paragraph" w:styleId="TOC4">
    <w:name w:val="toc 4"/>
    <w:basedOn w:val="Normal"/>
    <w:next w:val="Normal"/>
    <w:autoRedefine/>
    <w:uiPriority w:val="39"/>
    <w:unhideWhenUsed/>
    <w:rsid w:val="00F8723F"/>
    <w:pPr>
      <w:spacing w:after="100"/>
      <w:ind w:left="720"/>
    </w:pPr>
    <w:rPr>
      <w:rFonts w:asciiTheme="minorHAnsi" w:hAnsiTheme="minorHAnsi" w:cstheme="minorBidi"/>
    </w:rPr>
  </w:style>
  <w:style w:type="paragraph" w:styleId="TOC5">
    <w:name w:val="toc 5"/>
    <w:basedOn w:val="Normal"/>
    <w:next w:val="Normal"/>
    <w:autoRedefine/>
    <w:uiPriority w:val="39"/>
    <w:unhideWhenUsed/>
    <w:rsid w:val="00F8723F"/>
    <w:pPr>
      <w:spacing w:after="100"/>
      <w:ind w:left="960"/>
    </w:pPr>
    <w:rPr>
      <w:rFonts w:asciiTheme="minorHAnsi" w:hAnsiTheme="minorHAnsi" w:cstheme="minorBidi"/>
    </w:rPr>
  </w:style>
  <w:style w:type="paragraph" w:styleId="TOC6">
    <w:name w:val="toc 6"/>
    <w:basedOn w:val="Normal"/>
    <w:next w:val="Normal"/>
    <w:autoRedefine/>
    <w:uiPriority w:val="39"/>
    <w:unhideWhenUsed/>
    <w:rsid w:val="00F8723F"/>
    <w:pPr>
      <w:spacing w:after="100"/>
      <w:ind w:left="1200"/>
    </w:pPr>
    <w:rPr>
      <w:rFonts w:asciiTheme="minorHAnsi" w:hAnsiTheme="minorHAnsi" w:cstheme="minorBidi"/>
    </w:rPr>
  </w:style>
  <w:style w:type="paragraph" w:styleId="TOC7">
    <w:name w:val="toc 7"/>
    <w:basedOn w:val="Normal"/>
    <w:next w:val="Normal"/>
    <w:autoRedefine/>
    <w:uiPriority w:val="39"/>
    <w:unhideWhenUsed/>
    <w:rsid w:val="00F8723F"/>
    <w:pPr>
      <w:spacing w:after="100"/>
      <w:ind w:left="1440"/>
    </w:pPr>
    <w:rPr>
      <w:rFonts w:asciiTheme="minorHAnsi" w:hAnsiTheme="minorHAnsi" w:cstheme="minorBidi"/>
    </w:rPr>
  </w:style>
  <w:style w:type="paragraph" w:styleId="TOC8">
    <w:name w:val="toc 8"/>
    <w:basedOn w:val="Normal"/>
    <w:next w:val="Normal"/>
    <w:autoRedefine/>
    <w:uiPriority w:val="39"/>
    <w:unhideWhenUsed/>
    <w:rsid w:val="00F8723F"/>
    <w:pPr>
      <w:spacing w:after="100"/>
      <w:ind w:left="1680"/>
    </w:pPr>
    <w:rPr>
      <w:rFonts w:asciiTheme="minorHAnsi" w:hAnsiTheme="minorHAnsi" w:cstheme="minorBidi"/>
    </w:rPr>
  </w:style>
  <w:style w:type="paragraph" w:styleId="TOC9">
    <w:name w:val="toc 9"/>
    <w:basedOn w:val="Normal"/>
    <w:next w:val="Normal"/>
    <w:autoRedefine/>
    <w:uiPriority w:val="39"/>
    <w:unhideWhenUsed/>
    <w:rsid w:val="00F8723F"/>
    <w:pPr>
      <w:spacing w:after="100"/>
      <w:ind w:left="1920"/>
    </w:pPr>
    <w:rPr>
      <w:rFonts w:asciiTheme="minorHAnsi" w:hAnsiTheme="minorHAnsi" w:cstheme="minorBidi"/>
    </w:rPr>
  </w:style>
  <w:style w:type="paragraph" w:customStyle="1" w:styleId="Style1">
    <w:name w:val="Style1"/>
    <w:basedOn w:val="Heading3"/>
    <w:qFormat/>
    <w:rsid w:val="003C2992"/>
    <w:pPr>
      <w:numPr>
        <w:ilvl w:val="2"/>
        <w:numId w:val="22"/>
      </w:numPr>
    </w:pPr>
  </w:style>
  <w:style w:type="table" w:styleId="GridTable4-Accent1">
    <w:name w:val="Grid Table 4 Accent 1"/>
    <w:basedOn w:val="TableNormal"/>
    <w:uiPriority w:val="49"/>
    <w:rsid w:val="00186A21"/>
    <w:tblPr>
      <w:tblStyleRowBandSize w:val="1"/>
      <w:tblStyleColBandSize w:val="1"/>
      <w:tblInd w:w="0" w:type="dxa"/>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3-Accent5">
    <w:name w:val="List Table 3 Accent 5"/>
    <w:basedOn w:val="TableNormal"/>
    <w:uiPriority w:val="48"/>
    <w:rsid w:val="00186A21"/>
    <w:tblPr>
      <w:tblStyleRowBandSize w:val="1"/>
      <w:tblStyleColBandSize w:val="1"/>
      <w:tblInd w:w="0" w:type="dxa"/>
      <w:tblBorders>
        <w:top w:val="single" w:sz="4" w:space="0" w:color="4BACC6" w:themeColor="accent5"/>
        <w:left w:val="single" w:sz="4" w:space="0" w:color="4BACC6" w:themeColor="accent5"/>
        <w:bottom w:val="single" w:sz="4" w:space="0" w:color="4BACC6" w:themeColor="accent5"/>
        <w:right w:val="single" w:sz="4" w:space="0" w:color="4BACC6" w:themeColor="accent5"/>
      </w:tblBorders>
      <w:tblCellMar>
        <w:top w:w="0" w:type="dxa"/>
        <w:left w:w="108" w:type="dxa"/>
        <w:bottom w:w="0" w:type="dxa"/>
        <w:right w:w="108" w:type="dxa"/>
      </w:tblCellMar>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GridTable1Light-Accent5">
    <w:name w:val="Grid Table 1 Light Accent 5"/>
    <w:basedOn w:val="TableNormal"/>
    <w:uiPriority w:val="46"/>
    <w:rsid w:val="00186A21"/>
    <w:tblPr>
      <w:tblStyleRowBandSize w:val="1"/>
      <w:tblStyleColBandSize w:val="1"/>
      <w:tblInd w:w="0"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CellMar>
        <w:top w:w="0" w:type="dxa"/>
        <w:left w:w="108" w:type="dxa"/>
        <w:bottom w:w="0" w:type="dxa"/>
        <w:right w:w="108" w:type="dxa"/>
      </w:tblCellMar>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Title">
    <w:name w:val="Title"/>
    <w:basedOn w:val="Normal"/>
    <w:next w:val="Normal"/>
    <w:link w:val="TitleChar"/>
    <w:uiPriority w:val="10"/>
    <w:qFormat/>
    <w:rsid w:val="00A0429C"/>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0429C"/>
    <w:rPr>
      <w:rFonts w:asciiTheme="majorHAnsi" w:eastAsiaTheme="majorEastAsia" w:hAnsiTheme="majorHAnsi" w:cstheme="majorBidi"/>
      <w:spacing w:val="-10"/>
      <w:kern w:val="28"/>
      <w:sz w:val="56"/>
      <w:szCs w:val="56"/>
    </w:rPr>
  </w:style>
  <w:style w:type="character" w:customStyle="1" w:styleId="external-page">
    <w:name w:val="external-page"/>
    <w:basedOn w:val="DefaultParagraphFont"/>
    <w:rsid w:val="00C62286"/>
  </w:style>
  <w:style w:type="character" w:customStyle="1" w:styleId="hiddentext">
    <w:name w:val="hiddentext"/>
    <w:basedOn w:val="DefaultParagraphFont"/>
    <w:rsid w:val="00C622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28229">
      <w:bodyDiv w:val="1"/>
      <w:marLeft w:val="0"/>
      <w:marRight w:val="0"/>
      <w:marTop w:val="0"/>
      <w:marBottom w:val="0"/>
      <w:divBdr>
        <w:top w:val="none" w:sz="0" w:space="0" w:color="auto"/>
        <w:left w:val="none" w:sz="0" w:space="0" w:color="auto"/>
        <w:bottom w:val="none" w:sz="0" w:space="0" w:color="auto"/>
        <w:right w:val="none" w:sz="0" w:space="0" w:color="auto"/>
      </w:divBdr>
    </w:div>
    <w:div w:id="82147801">
      <w:bodyDiv w:val="1"/>
      <w:marLeft w:val="0"/>
      <w:marRight w:val="0"/>
      <w:marTop w:val="0"/>
      <w:marBottom w:val="0"/>
      <w:divBdr>
        <w:top w:val="none" w:sz="0" w:space="0" w:color="auto"/>
        <w:left w:val="none" w:sz="0" w:space="0" w:color="auto"/>
        <w:bottom w:val="none" w:sz="0" w:space="0" w:color="auto"/>
        <w:right w:val="none" w:sz="0" w:space="0" w:color="auto"/>
      </w:divBdr>
    </w:div>
    <w:div w:id="133497326">
      <w:bodyDiv w:val="1"/>
      <w:marLeft w:val="0"/>
      <w:marRight w:val="0"/>
      <w:marTop w:val="0"/>
      <w:marBottom w:val="0"/>
      <w:divBdr>
        <w:top w:val="none" w:sz="0" w:space="0" w:color="auto"/>
        <w:left w:val="none" w:sz="0" w:space="0" w:color="auto"/>
        <w:bottom w:val="none" w:sz="0" w:space="0" w:color="auto"/>
        <w:right w:val="none" w:sz="0" w:space="0" w:color="auto"/>
      </w:divBdr>
    </w:div>
    <w:div w:id="139466607">
      <w:bodyDiv w:val="1"/>
      <w:marLeft w:val="0"/>
      <w:marRight w:val="0"/>
      <w:marTop w:val="0"/>
      <w:marBottom w:val="0"/>
      <w:divBdr>
        <w:top w:val="none" w:sz="0" w:space="0" w:color="auto"/>
        <w:left w:val="none" w:sz="0" w:space="0" w:color="auto"/>
        <w:bottom w:val="none" w:sz="0" w:space="0" w:color="auto"/>
        <w:right w:val="none" w:sz="0" w:space="0" w:color="auto"/>
      </w:divBdr>
    </w:div>
    <w:div w:id="144471370">
      <w:bodyDiv w:val="1"/>
      <w:marLeft w:val="0"/>
      <w:marRight w:val="0"/>
      <w:marTop w:val="0"/>
      <w:marBottom w:val="0"/>
      <w:divBdr>
        <w:top w:val="none" w:sz="0" w:space="0" w:color="auto"/>
        <w:left w:val="none" w:sz="0" w:space="0" w:color="auto"/>
        <w:bottom w:val="none" w:sz="0" w:space="0" w:color="auto"/>
        <w:right w:val="none" w:sz="0" w:space="0" w:color="auto"/>
      </w:divBdr>
    </w:div>
    <w:div w:id="151914849">
      <w:bodyDiv w:val="1"/>
      <w:marLeft w:val="0"/>
      <w:marRight w:val="0"/>
      <w:marTop w:val="0"/>
      <w:marBottom w:val="0"/>
      <w:divBdr>
        <w:top w:val="none" w:sz="0" w:space="0" w:color="auto"/>
        <w:left w:val="none" w:sz="0" w:space="0" w:color="auto"/>
        <w:bottom w:val="none" w:sz="0" w:space="0" w:color="auto"/>
        <w:right w:val="none" w:sz="0" w:space="0" w:color="auto"/>
      </w:divBdr>
      <w:divsChild>
        <w:div w:id="130366308">
          <w:marLeft w:val="0"/>
          <w:marRight w:val="0"/>
          <w:marTop w:val="0"/>
          <w:marBottom w:val="0"/>
          <w:divBdr>
            <w:top w:val="none" w:sz="0" w:space="0" w:color="auto"/>
            <w:left w:val="none" w:sz="0" w:space="0" w:color="auto"/>
            <w:bottom w:val="none" w:sz="0" w:space="0" w:color="auto"/>
            <w:right w:val="none" w:sz="0" w:space="0" w:color="auto"/>
          </w:divBdr>
          <w:divsChild>
            <w:div w:id="1316182586">
              <w:marLeft w:val="0"/>
              <w:marRight w:val="0"/>
              <w:marTop w:val="0"/>
              <w:marBottom w:val="0"/>
              <w:divBdr>
                <w:top w:val="none" w:sz="0" w:space="0" w:color="auto"/>
                <w:left w:val="none" w:sz="0" w:space="0" w:color="auto"/>
                <w:bottom w:val="none" w:sz="0" w:space="0" w:color="auto"/>
                <w:right w:val="none" w:sz="0" w:space="0" w:color="auto"/>
              </w:divBdr>
              <w:divsChild>
                <w:div w:id="148248706">
                  <w:marLeft w:val="0"/>
                  <w:marRight w:val="0"/>
                  <w:marTop w:val="0"/>
                  <w:marBottom w:val="0"/>
                  <w:divBdr>
                    <w:top w:val="none" w:sz="0" w:space="0" w:color="auto"/>
                    <w:left w:val="none" w:sz="0" w:space="0" w:color="auto"/>
                    <w:bottom w:val="none" w:sz="0" w:space="0" w:color="auto"/>
                    <w:right w:val="none" w:sz="0" w:space="0" w:color="auto"/>
                  </w:divBdr>
                  <w:divsChild>
                    <w:div w:id="111609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528055">
      <w:bodyDiv w:val="1"/>
      <w:marLeft w:val="0"/>
      <w:marRight w:val="0"/>
      <w:marTop w:val="0"/>
      <w:marBottom w:val="0"/>
      <w:divBdr>
        <w:top w:val="none" w:sz="0" w:space="0" w:color="auto"/>
        <w:left w:val="none" w:sz="0" w:space="0" w:color="auto"/>
        <w:bottom w:val="none" w:sz="0" w:space="0" w:color="auto"/>
        <w:right w:val="none" w:sz="0" w:space="0" w:color="auto"/>
      </w:divBdr>
    </w:div>
    <w:div w:id="174612530">
      <w:bodyDiv w:val="1"/>
      <w:marLeft w:val="0"/>
      <w:marRight w:val="0"/>
      <w:marTop w:val="0"/>
      <w:marBottom w:val="0"/>
      <w:divBdr>
        <w:top w:val="none" w:sz="0" w:space="0" w:color="auto"/>
        <w:left w:val="none" w:sz="0" w:space="0" w:color="auto"/>
        <w:bottom w:val="none" w:sz="0" w:space="0" w:color="auto"/>
        <w:right w:val="none" w:sz="0" w:space="0" w:color="auto"/>
      </w:divBdr>
      <w:divsChild>
        <w:div w:id="1729063954">
          <w:marLeft w:val="0"/>
          <w:marRight w:val="0"/>
          <w:marTop w:val="0"/>
          <w:marBottom w:val="0"/>
          <w:divBdr>
            <w:top w:val="none" w:sz="0" w:space="0" w:color="auto"/>
            <w:left w:val="none" w:sz="0" w:space="0" w:color="auto"/>
            <w:bottom w:val="none" w:sz="0" w:space="0" w:color="auto"/>
            <w:right w:val="none" w:sz="0" w:space="0" w:color="auto"/>
          </w:divBdr>
          <w:divsChild>
            <w:div w:id="217784578">
              <w:marLeft w:val="0"/>
              <w:marRight w:val="0"/>
              <w:marTop w:val="0"/>
              <w:marBottom w:val="0"/>
              <w:divBdr>
                <w:top w:val="none" w:sz="0" w:space="0" w:color="auto"/>
                <w:left w:val="none" w:sz="0" w:space="0" w:color="auto"/>
                <w:bottom w:val="none" w:sz="0" w:space="0" w:color="auto"/>
                <w:right w:val="none" w:sz="0" w:space="0" w:color="auto"/>
              </w:divBdr>
              <w:divsChild>
                <w:div w:id="355622599">
                  <w:marLeft w:val="0"/>
                  <w:marRight w:val="0"/>
                  <w:marTop w:val="0"/>
                  <w:marBottom w:val="0"/>
                  <w:divBdr>
                    <w:top w:val="none" w:sz="0" w:space="0" w:color="auto"/>
                    <w:left w:val="none" w:sz="0" w:space="0" w:color="auto"/>
                    <w:bottom w:val="none" w:sz="0" w:space="0" w:color="auto"/>
                    <w:right w:val="none" w:sz="0" w:space="0" w:color="auto"/>
                  </w:divBdr>
                  <w:divsChild>
                    <w:div w:id="516623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824608">
      <w:bodyDiv w:val="1"/>
      <w:marLeft w:val="0"/>
      <w:marRight w:val="0"/>
      <w:marTop w:val="0"/>
      <w:marBottom w:val="0"/>
      <w:divBdr>
        <w:top w:val="none" w:sz="0" w:space="0" w:color="auto"/>
        <w:left w:val="none" w:sz="0" w:space="0" w:color="auto"/>
        <w:bottom w:val="none" w:sz="0" w:space="0" w:color="auto"/>
        <w:right w:val="none" w:sz="0" w:space="0" w:color="auto"/>
      </w:divBdr>
    </w:div>
    <w:div w:id="207495553">
      <w:bodyDiv w:val="1"/>
      <w:marLeft w:val="0"/>
      <w:marRight w:val="0"/>
      <w:marTop w:val="0"/>
      <w:marBottom w:val="0"/>
      <w:divBdr>
        <w:top w:val="none" w:sz="0" w:space="0" w:color="auto"/>
        <w:left w:val="none" w:sz="0" w:space="0" w:color="auto"/>
        <w:bottom w:val="none" w:sz="0" w:space="0" w:color="auto"/>
        <w:right w:val="none" w:sz="0" w:space="0" w:color="auto"/>
      </w:divBdr>
    </w:div>
    <w:div w:id="302853483">
      <w:bodyDiv w:val="1"/>
      <w:marLeft w:val="0"/>
      <w:marRight w:val="0"/>
      <w:marTop w:val="0"/>
      <w:marBottom w:val="0"/>
      <w:divBdr>
        <w:top w:val="none" w:sz="0" w:space="0" w:color="auto"/>
        <w:left w:val="none" w:sz="0" w:space="0" w:color="auto"/>
        <w:bottom w:val="none" w:sz="0" w:space="0" w:color="auto"/>
        <w:right w:val="none" w:sz="0" w:space="0" w:color="auto"/>
      </w:divBdr>
    </w:div>
    <w:div w:id="336078209">
      <w:bodyDiv w:val="1"/>
      <w:marLeft w:val="0"/>
      <w:marRight w:val="0"/>
      <w:marTop w:val="0"/>
      <w:marBottom w:val="0"/>
      <w:divBdr>
        <w:top w:val="none" w:sz="0" w:space="0" w:color="auto"/>
        <w:left w:val="none" w:sz="0" w:space="0" w:color="auto"/>
        <w:bottom w:val="none" w:sz="0" w:space="0" w:color="auto"/>
        <w:right w:val="none" w:sz="0" w:space="0" w:color="auto"/>
      </w:divBdr>
      <w:divsChild>
        <w:div w:id="1738437218">
          <w:marLeft w:val="446"/>
          <w:marRight w:val="0"/>
          <w:marTop w:val="0"/>
          <w:marBottom w:val="0"/>
          <w:divBdr>
            <w:top w:val="none" w:sz="0" w:space="0" w:color="auto"/>
            <w:left w:val="none" w:sz="0" w:space="0" w:color="auto"/>
            <w:bottom w:val="none" w:sz="0" w:space="0" w:color="auto"/>
            <w:right w:val="none" w:sz="0" w:space="0" w:color="auto"/>
          </w:divBdr>
        </w:div>
        <w:div w:id="582572345">
          <w:marLeft w:val="446"/>
          <w:marRight w:val="0"/>
          <w:marTop w:val="0"/>
          <w:marBottom w:val="0"/>
          <w:divBdr>
            <w:top w:val="none" w:sz="0" w:space="0" w:color="auto"/>
            <w:left w:val="none" w:sz="0" w:space="0" w:color="auto"/>
            <w:bottom w:val="none" w:sz="0" w:space="0" w:color="auto"/>
            <w:right w:val="none" w:sz="0" w:space="0" w:color="auto"/>
          </w:divBdr>
        </w:div>
        <w:div w:id="1644387452">
          <w:marLeft w:val="446"/>
          <w:marRight w:val="0"/>
          <w:marTop w:val="0"/>
          <w:marBottom w:val="0"/>
          <w:divBdr>
            <w:top w:val="none" w:sz="0" w:space="0" w:color="auto"/>
            <w:left w:val="none" w:sz="0" w:space="0" w:color="auto"/>
            <w:bottom w:val="none" w:sz="0" w:space="0" w:color="auto"/>
            <w:right w:val="none" w:sz="0" w:space="0" w:color="auto"/>
          </w:divBdr>
        </w:div>
      </w:divsChild>
    </w:div>
    <w:div w:id="342706121">
      <w:bodyDiv w:val="1"/>
      <w:marLeft w:val="0"/>
      <w:marRight w:val="0"/>
      <w:marTop w:val="0"/>
      <w:marBottom w:val="0"/>
      <w:divBdr>
        <w:top w:val="none" w:sz="0" w:space="0" w:color="auto"/>
        <w:left w:val="none" w:sz="0" w:space="0" w:color="auto"/>
        <w:bottom w:val="none" w:sz="0" w:space="0" w:color="auto"/>
        <w:right w:val="none" w:sz="0" w:space="0" w:color="auto"/>
      </w:divBdr>
      <w:divsChild>
        <w:div w:id="1844473240">
          <w:marLeft w:val="0"/>
          <w:marRight w:val="0"/>
          <w:marTop w:val="0"/>
          <w:marBottom w:val="0"/>
          <w:divBdr>
            <w:top w:val="none" w:sz="0" w:space="0" w:color="auto"/>
            <w:left w:val="none" w:sz="0" w:space="0" w:color="auto"/>
            <w:bottom w:val="none" w:sz="0" w:space="0" w:color="auto"/>
            <w:right w:val="none" w:sz="0" w:space="0" w:color="auto"/>
          </w:divBdr>
          <w:divsChild>
            <w:div w:id="1079448066">
              <w:marLeft w:val="0"/>
              <w:marRight w:val="0"/>
              <w:marTop w:val="0"/>
              <w:marBottom w:val="0"/>
              <w:divBdr>
                <w:top w:val="none" w:sz="0" w:space="0" w:color="auto"/>
                <w:left w:val="none" w:sz="0" w:space="0" w:color="auto"/>
                <w:bottom w:val="none" w:sz="0" w:space="0" w:color="auto"/>
                <w:right w:val="none" w:sz="0" w:space="0" w:color="auto"/>
              </w:divBdr>
              <w:divsChild>
                <w:div w:id="85526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5569359">
      <w:bodyDiv w:val="1"/>
      <w:marLeft w:val="0"/>
      <w:marRight w:val="0"/>
      <w:marTop w:val="0"/>
      <w:marBottom w:val="0"/>
      <w:divBdr>
        <w:top w:val="none" w:sz="0" w:space="0" w:color="auto"/>
        <w:left w:val="none" w:sz="0" w:space="0" w:color="auto"/>
        <w:bottom w:val="none" w:sz="0" w:space="0" w:color="auto"/>
        <w:right w:val="none" w:sz="0" w:space="0" w:color="auto"/>
      </w:divBdr>
      <w:divsChild>
        <w:div w:id="231157877">
          <w:marLeft w:val="0"/>
          <w:marRight w:val="0"/>
          <w:marTop w:val="0"/>
          <w:marBottom w:val="0"/>
          <w:divBdr>
            <w:top w:val="none" w:sz="0" w:space="0" w:color="auto"/>
            <w:left w:val="none" w:sz="0" w:space="0" w:color="auto"/>
            <w:bottom w:val="none" w:sz="0" w:space="0" w:color="auto"/>
            <w:right w:val="none" w:sz="0" w:space="0" w:color="auto"/>
          </w:divBdr>
          <w:divsChild>
            <w:div w:id="1116604310">
              <w:marLeft w:val="0"/>
              <w:marRight w:val="0"/>
              <w:marTop w:val="0"/>
              <w:marBottom w:val="0"/>
              <w:divBdr>
                <w:top w:val="none" w:sz="0" w:space="0" w:color="auto"/>
                <w:left w:val="none" w:sz="0" w:space="0" w:color="auto"/>
                <w:bottom w:val="none" w:sz="0" w:space="0" w:color="auto"/>
                <w:right w:val="none" w:sz="0" w:space="0" w:color="auto"/>
              </w:divBdr>
              <w:divsChild>
                <w:div w:id="223373868">
                  <w:marLeft w:val="0"/>
                  <w:marRight w:val="0"/>
                  <w:marTop w:val="0"/>
                  <w:marBottom w:val="0"/>
                  <w:divBdr>
                    <w:top w:val="none" w:sz="0" w:space="0" w:color="auto"/>
                    <w:left w:val="none" w:sz="0" w:space="0" w:color="auto"/>
                    <w:bottom w:val="none" w:sz="0" w:space="0" w:color="auto"/>
                    <w:right w:val="none" w:sz="0" w:space="0" w:color="auto"/>
                  </w:divBdr>
                  <w:divsChild>
                    <w:div w:id="1039669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5707762">
      <w:bodyDiv w:val="1"/>
      <w:marLeft w:val="0"/>
      <w:marRight w:val="0"/>
      <w:marTop w:val="0"/>
      <w:marBottom w:val="0"/>
      <w:divBdr>
        <w:top w:val="none" w:sz="0" w:space="0" w:color="auto"/>
        <w:left w:val="none" w:sz="0" w:space="0" w:color="auto"/>
        <w:bottom w:val="none" w:sz="0" w:space="0" w:color="auto"/>
        <w:right w:val="none" w:sz="0" w:space="0" w:color="auto"/>
      </w:divBdr>
      <w:divsChild>
        <w:div w:id="1513376443">
          <w:marLeft w:val="0"/>
          <w:marRight w:val="0"/>
          <w:marTop w:val="0"/>
          <w:marBottom w:val="0"/>
          <w:divBdr>
            <w:top w:val="none" w:sz="0" w:space="0" w:color="auto"/>
            <w:left w:val="none" w:sz="0" w:space="0" w:color="auto"/>
            <w:bottom w:val="none" w:sz="0" w:space="0" w:color="auto"/>
            <w:right w:val="none" w:sz="0" w:space="0" w:color="auto"/>
          </w:divBdr>
          <w:divsChild>
            <w:div w:id="1329283269">
              <w:marLeft w:val="0"/>
              <w:marRight w:val="0"/>
              <w:marTop w:val="0"/>
              <w:marBottom w:val="0"/>
              <w:divBdr>
                <w:top w:val="none" w:sz="0" w:space="0" w:color="auto"/>
                <w:left w:val="none" w:sz="0" w:space="0" w:color="auto"/>
                <w:bottom w:val="none" w:sz="0" w:space="0" w:color="auto"/>
                <w:right w:val="none" w:sz="0" w:space="0" w:color="auto"/>
              </w:divBdr>
              <w:divsChild>
                <w:div w:id="1267081317">
                  <w:marLeft w:val="0"/>
                  <w:marRight w:val="0"/>
                  <w:marTop w:val="0"/>
                  <w:marBottom w:val="0"/>
                  <w:divBdr>
                    <w:top w:val="none" w:sz="0" w:space="0" w:color="auto"/>
                    <w:left w:val="none" w:sz="0" w:space="0" w:color="auto"/>
                    <w:bottom w:val="none" w:sz="0" w:space="0" w:color="auto"/>
                    <w:right w:val="none" w:sz="0" w:space="0" w:color="auto"/>
                  </w:divBdr>
                  <w:divsChild>
                    <w:div w:id="112752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1948698">
      <w:bodyDiv w:val="1"/>
      <w:marLeft w:val="0"/>
      <w:marRight w:val="0"/>
      <w:marTop w:val="0"/>
      <w:marBottom w:val="0"/>
      <w:divBdr>
        <w:top w:val="none" w:sz="0" w:space="0" w:color="auto"/>
        <w:left w:val="none" w:sz="0" w:space="0" w:color="auto"/>
        <w:bottom w:val="none" w:sz="0" w:space="0" w:color="auto"/>
        <w:right w:val="none" w:sz="0" w:space="0" w:color="auto"/>
      </w:divBdr>
      <w:divsChild>
        <w:div w:id="738097301">
          <w:marLeft w:val="0"/>
          <w:marRight w:val="0"/>
          <w:marTop w:val="0"/>
          <w:marBottom w:val="0"/>
          <w:divBdr>
            <w:top w:val="none" w:sz="0" w:space="0" w:color="auto"/>
            <w:left w:val="none" w:sz="0" w:space="0" w:color="auto"/>
            <w:bottom w:val="none" w:sz="0" w:space="0" w:color="auto"/>
            <w:right w:val="none" w:sz="0" w:space="0" w:color="auto"/>
          </w:divBdr>
          <w:divsChild>
            <w:div w:id="1806846892">
              <w:marLeft w:val="0"/>
              <w:marRight w:val="0"/>
              <w:marTop w:val="0"/>
              <w:marBottom w:val="0"/>
              <w:divBdr>
                <w:top w:val="none" w:sz="0" w:space="0" w:color="auto"/>
                <w:left w:val="none" w:sz="0" w:space="0" w:color="auto"/>
                <w:bottom w:val="none" w:sz="0" w:space="0" w:color="auto"/>
                <w:right w:val="none" w:sz="0" w:space="0" w:color="auto"/>
              </w:divBdr>
              <w:divsChild>
                <w:div w:id="1527522903">
                  <w:marLeft w:val="0"/>
                  <w:marRight w:val="0"/>
                  <w:marTop w:val="0"/>
                  <w:marBottom w:val="0"/>
                  <w:divBdr>
                    <w:top w:val="none" w:sz="0" w:space="0" w:color="auto"/>
                    <w:left w:val="none" w:sz="0" w:space="0" w:color="auto"/>
                    <w:bottom w:val="none" w:sz="0" w:space="0" w:color="auto"/>
                    <w:right w:val="none" w:sz="0" w:space="0" w:color="auto"/>
                  </w:divBdr>
                  <w:divsChild>
                    <w:div w:id="932667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6734427">
      <w:bodyDiv w:val="1"/>
      <w:marLeft w:val="0"/>
      <w:marRight w:val="0"/>
      <w:marTop w:val="0"/>
      <w:marBottom w:val="0"/>
      <w:divBdr>
        <w:top w:val="none" w:sz="0" w:space="0" w:color="auto"/>
        <w:left w:val="none" w:sz="0" w:space="0" w:color="auto"/>
        <w:bottom w:val="none" w:sz="0" w:space="0" w:color="auto"/>
        <w:right w:val="none" w:sz="0" w:space="0" w:color="auto"/>
      </w:divBdr>
    </w:div>
    <w:div w:id="443158681">
      <w:bodyDiv w:val="1"/>
      <w:marLeft w:val="0"/>
      <w:marRight w:val="0"/>
      <w:marTop w:val="0"/>
      <w:marBottom w:val="0"/>
      <w:divBdr>
        <w:top w:val="none" w:sz="0" w:space="0" w:color="auto"/>
        <w:left w:val="none" w:sz="0" w:space="0" w:color="auto"/>
        <w:bottom w:val="none" w:sz="0" w:space="0" w:color="auto"/>
        <w:right w:val="none" w:sz="0" w:space="0" w:color="auto"/>
      </w:divBdr>
      <w:divsChild>
        <w:div w:id="193809352">
          <w:marLeft w:val="446"/>
          <w:marRight w:val="0"/>
          <w:marTop w:val="0"/>
          <w:marBottom w:val="0"/>
          <w:divBdr>
            <w:top w:val="none" w:sz="0" w:space="0" w:color="auto"/>
            <w:left w:val="none" w:sz="0" w:space="0" w:color="auto"/>
            <w:bottom w:val="none" w:sz="0" w:space="0" w:color="auto"/>
            <w:right w:val="none" w:sz="0" w:space="0" w:color="auto"/>
          </w:divBdr>
        </w:div>
        <w:div w:id="1012148501">
          <w:marLeft w:val="446"/>
          <w:marRight w:val="0"/>
          <w:marTop w:val="0"/>
          <w:marBottom w:val="0"/>
          <w:divBdr>
            <w:top w:val="none" w:sz="0" w:space="0" w:color="auto"/>
            <w:left w:val="none" w:sz="0" w:space="0" w:color="auto"/>
            <w:bottom w:val="none" w:sz="0" w:space="0" w:color="auto"/>
            <w:right w:val="none" w:sz="0" w:space="0" w:color="auto"/>
          </w:divBdr>
        </w:div>
        <w:div w:id="2071033186">
          <w:marLeft w:val="446"/>
          <w:marRight w:val="0"/>
          <w:marTop w:val="0"/>
          <w:marBottom w:val="0"/>
          <w:divBdr>
            <w:top w:val="none" w:sz="0" w:space="0" w:color="auto"/>
            <w:left w:val="none" w:sz="0" w:space="0" w:color="auto"/>
            <w:bottom w:val="none" w:sz="0" w:space="0" w:color="auto"/>
            <w:right w:val="none" w:sz="0" w:space="0" w:color="auto"/>
          </w:divBdr>
        </w:div>
      </w:divsChild>
    </w:div>
    <w:div w:id="455219203">
      <w:bodyDiv w:val="1"/>
      <w:marLeft w:val="0"/>
      <w:marRight w:val="0"/>
      <w:marTop w:val="0"/>
      <w:marBottom w:val="0"/>
      <w:divBdr>
        <w:top w:val="none" w:sz="0" w:space="0" w:color="auto"/>
        <w:left w:val="none" w:sz="0" w:space="0" w:color="auto"/>
        <w:bottom w:val="none" w:sz="0" w:space="0" w:color="auto"/>
        <w:right w:val="none" w:sz="0" w:space="0" w:color="auto"/>
      </w:divBdr>
      <w:divsChild>
        <w:div w:id="109015012">
          <w:marLeft w:val="0"/>
          <w:marRight w:val="0"/>
          <w:marTop w:val="0"/>
          <w:marBottom w:val="0"/>
          <w:divBdr>
            <w:top w:val="none" w:sz="0" w:space="0" w:color="auto"/>
            <w:left w:val="none" w:sz="0" w:space="0" w:color="auto"/>
            <w:bottom w:val="none" w:sz="0" w:space="0" w:color="auto"/>
            <w:right w:val="none" w:sz="0" w:space="0" w:color="auto"/>
          </w:divBdr>
          <w:divsChild>
            <w:div w:id="1564481438">
              <w:marLeft w:val="0"/>
              <w:marRight w:val="0"/>
              <w:marTop w:val="0"/>
              <w:marBottom w:val="0"/>
              <w:divBdr>
                <w:top w:val="none" w:sz="0" w:space="0" w:color="auto"/>
                <w:left w:val="none" w:sz="0" w:space="0" w:color="auto"/>
                <w:bottom w:val="none" w:sz="0" w:space="0" w:color="auto"/>
                <w:right w:val="none" w:sz="0" w:space="0" w:color="auto"/>
              </w:divBdr>
              <w:divsChild>
                <w:div w:id="1270433389">
                  <w:marLeft w:val="0"/>
                  <w:marRight w:val="0"/>
                  <w:marTop w:val="0"/>
                  <w:marBottom w:val="0"/>
                  <w:divBdr>
                    <w:top w:val="none" w:sz="0" w:space="0" w:color="auto"/>
                    <w:left w:val="none" w:sz="0" w:space="0" w:color="auto"/>
                    <w:bottom w:val="none" w:sz="0" w:space="0" w:color="auto"/>
                    <w:right w:val="none" w:sz="0" w:space="0" w:color="auto"/>
                  </w:divBdr>
                  <w:divsChild>
                    <w:div w:id="1810902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4959542">
      <w:bodyDiv w:val="1"/>
      <w:marLeft w:val="0"/>
      <w:marRight w:val="0"/>
      <w:marTop w:val="0"/>
      <w:marBottom w:val="0"/>
      <w:divBdr>
        <w:top w:val="none" w:sz="0" w:space="0" w:color="auto"/>
        <w:left w:val="none" w:sz="0" w:space="0" w:color="auto"/>
        <w:bottom w:val="none" w:sz="0" w:space="0" w:color="auto"/>
        <w:right w:val="none" w:sz="0" w:space="0" w:color="auto"/>
      </w:divBdr>
    </w:div>
    <w:div w:id="521630141">
      <w:bodyDiv w:val="1"/>
      <w:marLeft w:val="0"/>
      <w:marRight w:val="0"/>
      <w:marTop w:val="0"/>
      <w:marBottom w:val="0"/>
      <w:divBdr>
        <w:top w:val="none" w:sz="0" w:space="0" w:color="auto"/>
        <w:left w:val="none" w:sz="0" w:space="0" w:color="auto"/>
        <w:bottom w:val="none" w:sz="0" w:space="0" w:color="auto"/>
        <w:right w:val="none" w:sz="0" w:space="0" w:color="auto"/>
      </w:divBdr>
      <w:divsChild>
        <w:div w:id="1703436135">
          <w:marLeft w:val="0"/>
          <w:marRight w:val="0"/>
          <w:marTop w:val="0"/>
          <w:marBottom w:val="0"/>
          <w:divBdr>
            <w:top w:val="none" w:sz="0" w:space="0" w:color="auto"/>
            <w:left w:val="none" w:sz="0" w:space="0" w:color="auto"/>
            <w:bottom w:val="none" w:sz="0" w:space="0" w:color="auto"/>
            <w:right w:val="none" w:sz="0" w:space="0" w:color="auto"/>
          </w:divBdr>
          <w:divsChild>
            <w:div w:id="551773587">
              <w:marLeft w:val="0"/>
              <w:marRight w:val="0"/>
              <w:marTop w:val="0"/>
              <w:marBottom w:val="0"/>
              <w:divBdr>
                <w:top w:val="none" w:sz="0" w:space="0" w:color="auto"/>
                <w:left w:val="none" w:sz="0" w:space="0" w:color="auto"/>
                <w:bottom w:val="none" w:sz="0" w:space="0" w:color="auto"/>
                <w:right w:val="none" w:sz="0" w:space="0" w:color="auto"/>
              </w:divBdr>
              <w:divsChild>
                <w:div w:id="1283877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1653806">
      <w:bodyDiv w:val="1"/>
      <w:marLeft w:val="0"/>
      <w:marRight w:val="0"/>
      <w:marTop w:val="0"/>
      <w:marBottom w:val="0"/>
      <w:divBdr>
        <w:top w:val="none" w:sz="0" w:space="0" w:color="auto"/>
        <w:left w:val="none" w:sz="0" w:space="0" w:color="auto"/>
        <w:bottom w:val="none" w:sz="0" w:space="0" w:color="auto"/>
        <w:right w:val="none" w:sz="0" w:space="0" w:color="auto"/>
      </w:divBdr>
    </w:div>
    <w:div w:id="549342736">
      <w:bodyDiv w:val="1"/>
      <w:marLeft w:val="0"/>
      <w:marRight w:val="0"/>
      <w:marTop w:val="0"/>
      <w:marBottom w:val="0"/>
      <w:divBdr>
        <w:top w:val="none" w:sz="0" w:space="0" w:color="auto"/>
        <w:left w:val="none" w:sz="0" w:space="0" w:color="auto"/>
        <w:bottom w:val="none" w:sz="0" w:space="0" w:color="auto"/>
        <w:right w:val="none" w:sz="0" w:space="0" w:color="auto"/>
      </w:divBdr>
    </w:div>
    <w:div w:id="605161594">
      <w:bodyDiv w:val="1"/>
      <w:marLeft w:val="0"/>
      <w:marRight w:val="0"/>
      <w:marTop w:val="0"/>
      <w:marBottom w:val="0"/>
      <w:divBdr>
        <w:top w:val="none" w:sz="0" w:space="0" w:color="auto"/>
        <w:left w:val="none" w:sz="0" w:space="0" w:color="auto"/>
        <w:bottom w:val="none" w:sz="0" w:space="0" w:color="auto"/>
        <w:right w:val="none" w:sz="0" w:space="0" w:color="auto"/>
      </w:divBdr>
    </w:div>
    <w:div w:id="628323065">
      <w:bodyDiv w:val="1"/>
      <w:marLeft w:val="0"/>
      <w:marRight w:val="0"/>
      <w:marTop w:val="0"/>
      <w:marBottom w:val="0"/>
      <w:divBdr>
        <w:top w:val="none" w:sz="0" w:space="0" w:color="auto"/>
        <w:left w:val="none" w:sz="0" w:space="0" w:color="auto"/>
        <w:bottom w:val="none" w:sz="0" w:space="0" w:color="auto"/>
        <w:right w:val="none" w:sz="0" w:space="0" w:color="auto"/>
      </w:divBdr>
    </w:div>
    <w:div w:id="767311730">
      <w:bodyDiv w:val="1"/>
      <w:marLeft w:val="0"/>
      <w:marRight w:val="0"/>
      <w:marTop w:val="0"/>
      <w:marBottom w:val="0"/>
      <w:divBdr>
        <w:top w:val="none" w:sz="0" w:space="0" w:color="auto"/>
        <w:left w:val="none" w:sz="0" w:space="0" w:color="auto"/>
        <w:bottom w:val="none" w:sz="0" w:space="0" w:color="auto"/>
        <w:right w:val="none" w:sz="0" w:space="0" w:color="auto"/>
      </w:divBdr>
      <w:divsChild>
        <w:div w:id="11690556">
          <w:marLeft w:val="0"/>
          <w:marRight w:val="0"/>
          <w:marTop w:val="0"/>
          <w:marBottom w:val="0"/>
          <w:divBdr>
            <w:top w:val="none" w:sz="0" w:space="0" w:color="auto"/>
            <w:left w:val="none" w:sz="0" w:space="0" w:color="auto"/>
            <w:bottom w:val="none" w:sz="0" w:space="0" w:color="auto"/>
            <w:right w:val="none" w:sz="0" w:space="0" w:color="auto"/>
          </w:divBdr>
        </w:div>
      </w:divsChild>
    </w:div>
    <w:div w:id="822237613">
      <w:bodyDiv w:val="1"/>
      <w:marLeft w:val="0"/>
      <w:marRight w:val="0"/>
      <w:marTop w:val="0"/>
      <w:marBottom w:val="0"/>
      <w:divBdr>
        <w:top w:val="none" w:sz="0" w:space="0" w:color="auto"/>
        <w:left w:val="none" w:sz="0" w:space="0" w:color="auto"/>
        <w:bottom w:val="none" w:sz="0" w:space="0" w:color="auto"/>
        <w:right w:val="none" w:sz="0" w:space="0" w:color="auto"/>
      </w:divBdr>
      <w:divsChild>
        <w:div w:id="525679825">
          <w:marLeft w:val="0"/>
          <w:marRight w:val="0"/>
          <w:marTop w:val="0"/>
          <w:marBottom w:val="0"/>
          <w:divBdr>
            <w:top w:val="none" w:sz="0" w:space="0" w:color="auto"/>
            <w:left w:val="none" w:sz="0" w:space="0" w:color="auto"/>
            <w:bottom w:val="none" w:sz="0" w:space="0" w:color="auto"/>
            <w:right w:val="none" w:sz="0" w:space="0" w:color="auto"/>
          </w:divBdr>
          <w:divsChild>
            <w:div w:id="546992887">
              <w:marLeft w:val="0"/>
              <w:marRight w:val="0"/>
              <w:marTop w:val="0"/>
              <w:marBottom w:val="0"/>
              <w:divBdr>
                <w:top w:val="none" w:sz="0" w:space="0" w:color="auto"/>
                <w:left w:val="none" w:sz="0" w:space="0" w:color="auto"/>
                <w:bottom w:val="none" w:sz="0" w:space="0" w:color="auto"/>
                <w:right w:val="none" w:sz="0" w:space="0" w:color="auto"/>
              </w:divBdr>
              <w:divsChild>
                <w:div w:id="1264805205">
                  <w:marLeft w:val="0"/>
                  <w:marRight w:val="0"/>
                  <w:marTop w:val="0"/>
                  <w:marBottom w:val="0"/>
                  <w:divBdr>
                    <w:top w:val="none" w:sz="0" w:space="0" w:color="auto"/>
                    <w:left w:val="none" w:sz="0" w:space="0" w:color="auto"/>
                    <w:bottom w:val="none" w:sz="0" w:space="0" w:color="auto"/>
                    <w:right w:val="none" w:sz="0" w:space="0" w:color="auto"/>
                  </w:divBdr>
                  <w:divsChild>
                    <w:div w:id="1238055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2627534">
      <w:bodyDiv w:val="1"/>
      <w:marLeft w:val="0"/>
      <w:marRight w:val="0"/>
      <w:marTop w:val="0"/>
      <w:marBottom w:val="0"/>
      <w:divBdr>
        <w:top w:val="none" w:sz="0" w:space="0" w:color="auto"/>
        <w:left w:val="none" w:sz="0" w:space="0" w:color="auto"/>
        <w:bottom w:val="none" w:sz="0" w:space="0" w:color="auto"/>
        <w:right w:val="none" w:sz="0" w:space="0" w:color="auto"/>
      </w:divBdr>
    </w:div>
    <w:div w:id="845707741">
      <w:bodyDiv w:val="1"/>
      <w:marLeft w:val="0"/>
      <w:marRight w:val="0"/>
      <w:marTop w:val="0"/>
      <w:marBottom w:val="0"/>
      <w:divBdr>
        <w:top w:val="none" w:sz="0" w:space="0" w:color="auto"/>
        <w:left w:val="none" w:sz="0" w:space="0" w:color="auto"/>
        <w:bottom w:val="none" w:sz="0" w:space="0" w:color="auto"/>
        <w:right w:val="none" w:sz="0" w:space="0" w:color="auto"/>
      </w:divBdr>
      <w:divsChild>
        <w:div w:id="2086678863">
          <w:marLeft w:val="0"/>
          <w:marRight w:val="0"/>
          <w:marTop w:val="0"/>
          <w:marBottom w:val="0"/>
          <w:divBdr>
            <w:top w:val="none" w:sz="0" w:space="0" w:color="auto"/>
            <w:left w:val="none" w:sz="0" w:space="0" w:color="auto"/>
            <w:bottom w:val="none" w:sz="0" w:space="0" w:color="auto"/>
            <w:right w:val="none" w:sz="0" w:space="0" w:color="auto"/>
          </w:divBdr>
          <w:divsChild>
            <w:div w:id="918632230">
              <w:marLeft w:val="0"/>
              <w:marRight w:val="0"/>
              <w:marTop w:val="0"/>
              <w:marBottom w:val="0"/>
              <w:divBdr>
                <w:top w:val="none" w:sz="0" w:space="0" w:color="auto"/>
                <w:left w:val="none" w:sz="0" w:space="0" w:color="auto"/>
                <w:bottom w:val="none" w:sz="0" w:space="0" w:color="auto"/>
                <w:right w:val="none" w:sz="0" w:space="0" w:color="auto"/>
              </w:divBdr>
              <w:divsChild>
                <w:div w:id="364720553">
                  <w:marLeft w:val="0"/>
                  <w:marRight w:val="0"/>
                  <w:marTop w:val="0"/>
                  <w:marBottom w:val="0"/>
                  <w:divBdr>
                    <w:top w:val="none" w:sz="0" w:space="0" w:color="auto"/>
                    <w:left w:val="none" w:sz="0" w:space="0" w:color="auto"/>
                    <w:bottom w:val="none" w:sz="0" w:space="0" w:color="auto"/>
                    <w:right w:val="none" w:sz="0" w:space="0" w:color="auto"/>
                  </w:divBdr>
                </w:div>
              </w:divsChild>
            </w:div>
            <w:div w:id="1632590757">
              <w:marLeft w:val="0"/>
              <w:marRight w:val="0"/>
              <w:marTop w:val="0"/>
              <w:marBottom w:val="0"/>
              <w:divBdr>
                <w:top w:val="none" w:sz="0" w:space="0" w:color="auto"/>
                <w:left w:val="none" w:sz="0" w:space="0" w:color="auto"/>
                <w:bottom w:val="none" w:sz="0" w:space="0" w:color="auto"/>
                <w:right w:val="none" w:sz="0" w:space="0" w:color="auto"/>
              </w:divBdr>
              <w:divsChild>
                <w:div w:id="1188833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3611150">
      <w:bodyDiv w:val="1"/>
      <w:marLeft w:val="0"/>
      <w:marRight w:val="0"/>
      <w:marTop w:val="0"/>
      <w:marBottom w:val="0"/>
      <w:divBdr>
        <w:top w:val="none" w:sz="0" w:space="0" w:color="auto"/>
        <w:left w:val="none" w:sz="0" w:space="0" w:color="auto"/>
        <w:bottom w:val="none" w:sz="0" w:space="0" w:color="auto"/>
        <w:right w:val="none" w:sz="0" w:space="0" w:color="auto"/>
      </w:divBdr>
      <w:divsChild>
        <w:div w:id="1467896575">
          <w:marLeft w:val="0"/>
          <w:marRight w:val="0"/>
          <w:marTop w:val="0"/>
          <w:marBottom w:val="0"/>
          <w:divBdr>
            <w:top w:val="none" w:sz="0" w:space="0" w:color="auto"/>
            <w:left w:val="none" w:sz="0" w:space="0" w:color="auto"/>
            <w:bottom w:val="none" w:sz="0" w:space="0" w:color="auto"/>
            <w:right w:val="none" w:sz="0" w:space="0" w:color="auto"/>
          </w:divBdr>
          <w:divsChild>
            <w:div w:id="983774724">
              <w:marLeft w:val="0"/>
              <w:marRight w:val="0"/>
              <w:marTop w:val="0"/>
              <w:marBottom w:val="0"/>
              <w:divBdr>
                <w:top w:val="none" w:sz="0" w:space="0" w:color="auto"/>
                <w:left w:val="none" w:sz="0" w:space="0" w:color="auto"/>
                <w:bottom w:val="none" w:sz="0" w:space="0" w:color="auto"/>
                <w:right w:val="none" w:sz="0" w:space="0" w:color="auto"/>
              </w:divBdr>
              <w:divsChild>
                <w:div w:id="1049649310">
                  <w:marLeft w:val="0"/>
                  <w:marRight w:val="0"/>
                  <w:marTop w:val="0"/>
                  <w:marBottom w:val="0"/>
                  <w:divBdr>
                    <w:top w:val="none" w:sz="0" w:space="0" w:color="auto"/>
                    <w:left w:val="none" w:sz="0" w:space="0" w:color="auto"/>
                    <w:bottom w:val="none" w:sz="0" w:space="0" w:color="auto"/>
                    <w:right w:val="none" w:sz="0" w:space="0" w:color="auto"/>
                  </w:divBdr>
                  <w:divsChild>
                    <w:div w:id="1139230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5214515">
      <w:bodyDiv w:val="1"/>
      <w:marLeft w:val="0"/>
      <w:marRight w:val="0"/>
      <w:marTop w:val="0"/>
      <w:marBottom w:val="0"/>
      <w:divBdr>
        <w:top w:val="none" w:sz="0" w:space="0" w:color="auto"/>
        <w:left w:val="none" w:sz="0" w:space="0" w:color="auto"/>
        <w:bottom w:val="none" w:sz="0" w:space="0" w:color="auto"/>
        <w:right w:val="none" w:sz="0" w:space="0" w:color="auto"/>
      </w:divBdr>
    </w:div>
    <w:div w:id="914783195">
      <w:bodyDiv w:val="1"/>
      <w:marLeft w:val="0"/>
      <w:marRight w:val="0"/>
      <w:marTop w:val="0"/>
      <w:marBottom w:val="0"/>
      <w:divBdr>
        <w:top w:val="none" w:sz="0" w:space="0" w:color="auto"/>
        <w:left w:val="none" w:sz="0" w:space="0" w:color="auto"/>
        <w:bottom w:val="none" w:sz="0" w:space="0" w:color="auto"/>
        <w:right w:val="none" w:sz="0" w:space="0" w:color="auto"/>
      </w:divBdr>
      <w:divsChild>
        <w:div w:id="1372724888">
          <w:marLeft w:val="0"/>
          <w:marRight w:val="0"/>
          <w:marTop w:val="0"/>
          <w:marBottom w:val="0"/>
          <w:divBdr>
            <w:top w:val="none" w:sz="0" w:space="0" w:color="auto"/>
            <w:left w:val="none" w:sz="0" w:space="0" w:color="auto"/>
            <w:bottom w:val="none" w:sz="0" w:space="0" w:color="auto"/>
            <w:right w:val="none" w:sz="0" w:space="0" w:color="auto"/>
          </w:divBdr>
          <w:divsChild>
            <w:div w:id="1655716554">
              <w:marLeft w:val="0"/>
              <w:marRight w:val="0"/>
              <w:marTop w:val="0"/>
              <w:marBottom w:val="0"/>
              <w:divBdr>
                <w:top w:val="none" w:sz="0" w:space="0" w:color="auto"/>
                <w:left w:val="none" w:sz="0" w:space="0" w:color="auto"/>
                <w:bottom w:val="none" w:sz="0" w:space="0" w:color="auto"/>
                <w:right w:val="none" w:sz="0" w:space="0" w:color="auto"/>
              </w:divBdr>
              <w:divsChild>
                <w:div w:id="1203251339">
                  <w:marLeft w:val="0"/>
                  <w:marRight w:val="0"/>
                  <w:marTop w:val="0"/>
                  <w:marBottom w:val="0"/>
                  <w:divBdr>
                    <w:top w:val="none" w:sz="0" w:space="0" w:color="auto"/>
                    <w:left w:val="none" w:sz="0" w:space="0" w:color="auto"/>
                    <w:bottom w:val="none" w:sz="0" w:space="0" w:color="auto"/>
                    <w:right w:val="none" w:sz="0" w:space="0" w:color="auto"/>
                  </w:divBdr>
                </w:div>
              </w:divsChild>
            </w:div>
            <w:div w:id="1999386613">
              <w:marLeft w:val="0"/>
              <w:marRight w:val="0"/>
              <w:marTop w:val="0"/>
              <w:marBottom w:val="0"/>
              <w:divBdr>
                <w:top w:val="none" w:sz="0" w:space="0" w:color="auto"/>
                <w:left w:val="none" w:sz="0" w:space="0" w:color="auto"/>
                <w:bottom w:val="none" w:sz="0" w:space="0" w:color="auto"/>
                <w:right w:val="none" w:sz="0" w:space="0" w:color="auto"/>
              </w:divBdr>
              <w:divsChild>
                <w:div w:id="1905137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9607028">
      <w:bodyDiv w:val="1"/>
      <w:marLeft w:val="0"/>
      <w:marRight w:val="0"/>
      <w:marTop w:val="0"/>
      <w:marBottom w:val="0"/>
      <w:divBdr>
        <w:top w:val="none" w:sz="0" w:space="0" w:color="auto"/>
        <w:left w:val="none" w:sz="0" w:space="0" w:color="auto"/>
        <w:bottom w:val="none" w:sz="0" w:space="0" w:color="auto"/>
        <w:right w:val="none" w:sz="0" w:space="0" w:color="auto"/>
      </w:divBdr>
    </w:div>
    <w:div w:id="972247981">
      <w:bodyDiv w:val="1"/>
      <w:marLeft w:val="0"/>
      <w:marRight w:val="0"/>
      <w:marTop w:val="0"/>
      <w:marBottom w:val="0"/>
      <w:divBdr>
        <w:top w:val="none" w:sz="0" w:space="0" w:color="auto"/>
        <w:left w:val="none" w:sz="0" w:space="0" w:color="auto"/>
        <w:bottom w:val="none" w:sz="0" w:space="0" w:color="auto"/>
        <w:right w:val="none" w:sz="0" w:space="0" w:color="auto"/>
      </w:divBdr>
    </w:div>
    <w:div w:id="1031761486">
      <w:bodyDiv w:val="1"/>
      <w:marLeft w:val="0"/>
      <w:marRight w:val="0"/>
      <w:marTop w:val="0"/>
      <w:marBottom w:val="0"/>
      <w:divBdr>
        <w:top w:val="none" w:sz="0" w:space="0" w:color="auto"/>
        <w:left w:val="none" w:sz="0" w:space="0" w:color="auto"/>
        <w:bottom w:val="none" w:sz="0" w:space="0" w:color="auto"/>
        <w:right w:val="none" w:sz="0" w:space="0" w:color="auto"/>
      </w:divBdr>
    </w:div>
    <w:div w:id="1040324446">
      <w:bodyDiv w:val="1"/>
      <w:marLeft w:val="0"/>
      <w:marRight w:val="0"/>
      <w:marTop w:val="0"/>
      <w:marBottom w:val="0"/>
      <w:divBdr>
        <w:top w:val="none" w:sz="0" w:space="0" w:color="auto"/>
        <w:left w:val="none" w:sz="0" w:space="0" w:color="auto"/>
        <w:bottom w:val="none" w:sz="0" w:space="0" w:color="auto"/>
        <w:right w:val="none" w:sz="0" w:space="0" w:color="auto"/>
      </w:divBdr>
      <w:divsChild>
        <w:div w:id="257101510">
          <w:marLeft w:val="0"/>
          <w:marRight w:val="0"/>
          <w:marTop w:val="0"/>
          <w:marBottom w:val="0"/>
          <w:divBdr>
            <w:top w:val="none" w:sz="0" w:space="0" w:color="auto"/>
            <w:left w:val="none" w:sz="0" w:space="0" w:color="auto"/>
            <w:bottom w:val="none" w:sz="0" w:space="0" w:color="auto"/>
            <w:right w:val="none" w:sz="0" w:space="0" w:color="auto"/>
          </w:divBdr>
          <w:divsChild>
            <w:div w:id="226770769">
              <w:marLeft w:val="0"/>
              <w:marRight w:val="0"/>
              <w:marTop w:val="0"/>
              <w:marBottom w:val="0"/>
              <w:divBdr>
                <w:top w:val="none" w:sz="0" w:space="0" w:color="auto"/>
                <w:left w:val="none" w:sz="0" w:space="0" w:color="auto"/>
                <w:bottom w:val="none" w:sz="0" w:space="0" w:color="auto"/>
                <w:right w:val="none" w:sz="0" w:space="0" w:color="auto"/>
              </w:divBdr>
              <w:divsChild>
                <w:div w:id="1090933062">
                  <w:marLeft w:val="0"/>
                  <w:marRight w:val="0"/>
                  <w:marTop w:val="0"/>
                  <w:marBottom w:val="0"/>
                  <w:divBdr>
                    <w:top w:val="none" w:sz="0" w:space="0" w:color="auto"/>
                    <w:left w:val="none" w:sz="0" w:space="0" w:color="auto"/>
                    <w:bottom w:val="none" w:sz="0" w:space="0" w:color="auto"/>
                    <w:right w:val="none" w:sz="0" w:space="0" w:color="auto"/>
                  </w:divBdr>
                  <w:divsChild>
                    <w:div w:id="651180595">
                      <w:marLeft w:val="0"/>
                      <w:marRight w:val="0"/>
                      <w:marTop w:val="0"/>
                      <w:marBottom w:val="0"/>
                      <w:divBdr>
                        <w:top w:val="none" w:sz="0" w:space="0" w:color="auto"/>
                        <w:left w:val="none" w:sz="0" w:space="0" w:color="auto"/>
                        <w:bottom w:val="none" w:sz="0" w:space="0" w:color="auto"/>
                        <w:right w:val="none" w:sz="0" w:space="0" w:color="auto"/>
                      </w:divBdr>
                      <w:divsChild>
                        <w:div w:id="82000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5470771">
      <w:bodyDiv w:val="1"/>
      <w:marLeft w:val="0"/>
      <w:marRight w:val="0"/>
      <w:marTop w:val="0"/>
      <w:marBottom w:val="0"/>
      <w:divBdr>
        <w:top w:val="none" w:sz="0" w:space="0" w:color="auto"/>
        <w:left w:val="none" w:sz="0" w:space="0" w:color="auto"/>
        <w:bottom w:val="none" w:sz="0" w:space="0" w:color="auto"/>
        <w:right w:val="none" w:sz="0" w:space="0" w:color="auto"/>
      </w:divBdr>
    </w:div>
    <w:div w:id="1058624325">
      <w:bodyDiv w:val="1"/>
      <w:marLeft w:val="0"/>
      <w:marRight w:val="0"/>
      <w:marTop w:val="0"/>
      <w:marBottom w:val="0"/>
      <w:divBdr>
        <w:top w:val="none" w:sz="0" w:space="0" w:color="auto"/>
        <w:left w:val="none" w:sz="0" w:space="0" w:color="auto"/>
        <w:bottom w:val="none" w:sz="0" w:space="0" w:color="auto"/>
        <w:right w:val="none" w:sz="0" w:space="0" w:color="auto"/>
      </w:divBdr>
    </w:div>
    <w:div w:id="1058824055">
      <w:bodyDiv w:val="1"/>
      <w:marLeft w:val="0"/>
      <w:marRight w:val="0"/>
      <w:marTop w:val="0"/>
      <w:marBottom w:val="0"/>
      <w:divBdr>
        <w:top w:val="none" w:sz="0" w:space="0" w:color="auto"/>
        <w:left w:val="none" w:sz="0" w:space="0" w:color="auto"/>
        <w:bottom w:val="none" w:sz="0" w:space="0" w:color="auto"/>
        <w:right w:val="none" w:sz="0" w:space="0" w:color="auto"/>
      </w:divBdr>
    </w:div>
    <w:div w:id="1102145226">
      <w:bodyDiv w:val="1"/>
      <w:marLeft w:val="0"/>
      <w:marRight w:val="0"/>
      <w:marTop w:val="0"/>
      <w:marBottom w:val="0"/>
      <w:divBdr>
        <w:top w:val="none" w:sz="0" w:space="0" w:color="auto"/>
        <w:left w:val="none" w:sz="0" w:space="0" w:color="auto"/>
        <w:bottom w:val="none" w:sz="0" w:space="0" w:color="auto"/>
        <w:right w:val="none" w:sz="0" w:space="0" w:color="auto"/>
      </w:divBdr>
      <w:divsChild>
        <w:div w:id="140273179">
          <w:marLeft w:val="0"/>
          <w:marRight w:val="0"/>
          <w:marTop w:val="0"/>
          <w:marBottom w:val="0"/>
          <w:divBdr>
            <w:top w:val="none" w:sz="0" w:space="0" w:color="auto"/>
            <w:left w:val="none" w:sz="0" w:space="0" w:color="auto"/>
            <w:bottom w:val="none" w:sz="0" w:space="0" w:color="auto"/>
            <w:right w:val="none" w:sz="0" w:space="0" w:color="auto"/>
          </w:divBdr>
          <w:divsChild>
            <w:div w:id="19356732">
              <w:marLeft w:val="0"/>
              <w:marRight w:val="0"/>
              <w:marTop w:val="0"/>
              <w:marBottom w:val="0"/>
              <w:divBdr>
                <w:top w:val="none" w:sz="0" w:space="0" w:color="auto"/>
                <w:left w:val="none" w:sz="0" w:space="0" w:color="auto"/>
                <w:bottom w:val="none" w:sz="0" w:space="0" w:color="auto"/>
                <w:right w:val="none" w:sz="0" w:space="0" w:color="auto"/>
              </w:divBdr>
              <w:divsChild>
                <w:div w:id="88482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661004">
      <w:bodyDiv w:val="1"/>
      <w:marLeft w:val="0"/>
      <w:marRight w:val="0"/>
      <w:marTop w:val="0"/>
      <w:marBottom w:val="0"/>
      <w:divBdr>
        <w:top w:val="none" w:sz="0" w:space="0" w:color="auto"/>
        <w:left w:val="none" w:sz="0" w:space="0" w:color="auto"/>
        <w:bottom w:val="none" w:sz="0" w:space="0" w:color="auto"/>
        <w:right w:val="none" w:sz="0" w:space="0" w:color="auto"/>
      </w:divBdr>
    </w:div>
    <w:div w:id="1120882150">
      <w:bodyDiv w:val="1"/>
      <w:marLeft w:val="0"/>
      <w:marRight w:val="0"/>
      <w:marTop w:val="0"/>
      <w:marBottom w:val="0"/>
      <w:divBdr>
        <w:top w:val="none" w:sz="0" w:space="0" w:color="auto"/>
        <w:left w:val="none" w:sz="0" w:space="0" w:color="auto"/>
        <w:bottom w:val="none" w:sz="0" w:space="0" w:color="auto"/>
        <w:right w:val="none" w:sz="0" w:space="0" w:color="auto"/>
      </w:divBdr>
    </w:div>
    <w:div w:id="1137070777">
      <w:bodyDiv w:val="1"/>
      <w:marLeft w:val="0"/>
      <w:marRight w:val="0"/>
      <w:marTop w:val="0"/>
      <w:marBottom w:val="0"/>
      <w:divBdr>
        <w:top w:val="none" w:sz="0" w:space="0" w:color="auto"/>
        <w:left w:val="none" w:sz="0" w:space="0" w:color="auto"/>
        <w:bottom w:val="none" w:sz="0" w:space="0" w:color="auto"/>
        <w:right w:val="none" w:sz="0" w:space="0" w:color="auto"/>
      </w:divBdr>
    </w:div>
    <w:div w:id="1221601599">
      <w:bodyDiv w:val="1"/>
      <w:marLeft w:val="0"/>
      <w:marRight w:val="0"/>
      <w:marTop w:val="0"/>
      <w:marBottom w:val="0"/>
      <w:divBdr>
        <w:top w:val="none" w:sz="0" w:space="0" w:color="auto"/>
        <w:left w:val="none" w:sz="0" w:space="0" w:color="auto"/>
        <w:bottom w:val="none" w:sz="0" w:space="0" w:color="auto"/>
        <w:right w:val="none" w:sz="0" w:space="0" w:color="auto"/>
      </w:divBdr>
      <w:divsChild>
        <w:div w:id="130562298">
          <w:marLeft w:val="0"/>
          <w:marRight w:val="0"/>
          <w:marTop w:val="0"/>
          <w:marBottom w:val="0"/>
          <w:divBdr>
            <w:top w:val="none" w:sz="0" w:space="0" w:color="auto"/>
            <w:left w:val="none" w:sz="0" w:space="0" w:color="auto"/>
            <w:bottom w:val="none" w:sz="0" w:space="0" w:color="auto"/>
            <w:right w:val="none" w:sz="0" w:space="0" w:color="auto"/>
          </w:divBdr>
          <w:divsChild>
            <w:div w:id="814609">
              <w:marLeft w:val="0"/>
              <w:marRight w:val="0"/>
              <w:marTop w:val="0"/>
              <w:marBottom w:val="0"/>
              <w:divBdr>
                <w:top w:val="none" w:sz="0" w:space="0" w:color="auto"/>
                <w:left w:val="none" w:sz="0" w:space="0" w:color="auto"/>
                <w:bottom w:val="none" w:sz="0" w:space="0" w:color="auto"/>
                <w:right w:val="none" w:sz="0" w:space="0" w:color="auto"/>
              </w:divBdr>
              <w:divsChild>
                <w:div w:id="428357806">
                  <w:marLeft w:val="0"/>
                  <w:marRight w:val="0"/>
                  <w:marTop w:val="0"/>
                  <w:marBottom w:val="0"/>
                  <w:divBdr>
                    <w:top w:val="none" w:sz="0" w:space="0" w:color="auto"/>
                    <w:left w:val="none" w:sz="0" w:space="0" w:color="auto"/>
                    <w:bottom w:val="none" w:sz="0" w:space="0" w:color="auto"/>
                    <w:right w:val="none" w:sz="0" w:space="0" w:color="auto"/>
                  </w:divBdr>
                </w:div>
              </w:divsChild>
            </w:div>
            <w:div w:id="22706315">
              <w:marLeft w:val="0"/>
              <w:marRight w:val="0"/>
              <w:marTop w:val="0"/>
              <w:marBottom w:val="0"/>
              <w:divBdr>
                <w:top w:val="none" w:sz="0" w:space="0" w:color="auto"/>
                <w:left w:val="none" w:sz="0" w:space="0" w:color="auto"/>
                <w:bottom w:val="none" w:sz="0" w:space="0" w:color="auto"/>
                <w:right w:val="none" w:sz="0" w:space="0" w:color="auto"/>
              </w:divBdr>
              <w:divsChild>
                <w:div w:id="1074233069">
                  <w:marLeft w:val="0"/>
                  <w:marRight w:val="0"/>
                  <w:marTop w:val="0"/>
                  <w:marBottom w:val="0"/>
                  <w:divBdr>
                    <w:top w:val="none" w:sz="0" w:space="0" w:color="auto"/>
                    <w:left w:val="none" w:sz="0" w:space="0" w:color="auto"/>
                    <w:bottom w:val="none" w:sz="0" w:space="0" w:color="auto"/>
                    <w:right w:val="none" w:sz="0" w:space="0" w:color="auto"/>
                  </w:divBdr>
                </w:div>
              </w:divsChild>
            </w:div>
            <w:div w:id="53941162">
              <w:marLeft w:val="0"/>
              <w:marRight w:val="0"/>
              <w:marTop w:val="0"/>
              <w:marBottom w:val="0"/>
              <w:divBdr>
                <w:top w:val="none" w:sz="0" w:space="0" w:color="auto"/>
                <w:left w:val="none" w:sz="0" w:space="0" w:color="auto"/>
                <w:bottom w:val="none" w:sz="0" w:space="0" w:color="auto"/>
                <w:right w:val="none" w:sz="0" w:space="0" w:color="auto"/>
              </w:divBdr>
              <w:divsChild>
                <w:div w:id="816411820">
                  <w:marLeft w:val="0"/>
                  <w:marRight w:val="0"/>
                  <w:marTop w:val="0"/>
                  <w:marBottom w:val="0"/>
                  <w:divBdr>
                    <w:top w:val="none" w:sz="0" w:space="0" w:color="auto"/>
                    <w:left w:val="none" w:sz="0" w:space="0" w:color="auto"/>
                    <w:bottom w:val="none" w:sz="0" w:space="0" w:color="auto"/>
                    <w:right w:val="none" w:sz="0" w:space="0" w:color="auto"/>
                  </w:divBdr>
                </w:div>
              </w:divsChild>
            </w:div>
            <w:div w:id="59641196">
              <w:marLeft w:val="0"/>
              <w:marRight w:val="0"/>
              <w:marTop w:val="0"/>
              <w:marBottom w:val="0"/>
              <w:divBdr>
                <w:top w:val="none" w:sz="0" w:space="0" w:color="auto"/>
                <w:left w:val="none" w:sz="0" w:space="0" w:color="auto"/>
                <w:bottom w:val="none" w:sz="0" w:space="0" w:color="auto"/>
                <w:right w:val="none" w:sz="0" w:space="0" w:color="auto"/>
              </w:divBdr>
              <w:divsChild>
                <w:div w:id="814185077">
                  <w:marLeft w:val="0"/>
                  <w:marRight w:val="0"/>
                  <w:marTop w:val="0"/>
                  <w:marBottom w:val="0"/>
                  <w:divBdr>
                    <w:top w:val="none" w:sz="0" w:space="0" w:color="auto"/>
                    <w:left w:val="none" w:sz="0" w:space="0" w:color="auto"/>
                    <w:bottom w:val="none" w:sz="0" w:space="0" w:color="auto"/>
                    <w:right w:val="none" w:sz="0" w:space="0" w:color="auto"/>
                  </w:divBdr>
                </w:div>
              </w:divsChild>
            </w:div>
            <w:div w:id="78214957">
              <w:marLeft w:val="0"/>
              <w:marRight w:val="0"/>
              <w:marTop w:val="0"/>
              <w:marBottom w:val="0"/>
              <w:divBdr>
                <w:top w:val="none" w:sz="0" w:space="0" w:color="auto"/>
                <w:left w:val="none" w:sz="0" w:space="0" w:color="auto"/>
                <w:bottom w:val="none" w:sz="0" w:space="0" w:color="auto"/>
                <w:right w:val="none" w:sz="0" w:space="0" w:color="auto"/>
              </w:divBdr>
              <w:divsChild>
                <w:div w:id="1238704714">
                  <w:marLeft w:val="0"/>
                  <w:marRight w:val="0"/>
                  <w:marTop w:val="0"/>
                  <w:marBottom w:val="0"/>
                  <w:divBdr>
                    <w:top w:val="none" w:sz="0" w:space="0" w:color="auto"/>
                    <w:left w:val="none" w:sz="0" w:space="0" w:color="auto"/>
                    <w:bottom w:val="none" w:sz="0" w:space="0" w:color="auto"/>
                    <w:right w:val="none" w:sz="0" w:space="0" w:color="auto"/>
                  </w:divBdr>
                </w:div>
              </w:divsChild>
            </w:div>
            <w:div w:id="257450451">
              <w:marLeft w:val="0"/>
              <w:marRight w:val="0"/>
              <w:marTop w:val="0"/>
              <w:marBottom w:val="0"/>
              <w:divBdr>
                <w:top w:val="none" w:sz="0" w:space="0" w:color="auto"/>
                <w:left w:val="none" w:sz="0" w:space="0" w:color="auto"/>
                <w:bottom w:val="none" w:sz="0" w:space="0" w:color="auto"/>
                <w:right w:val="none" w:sz="0" w:space="0" w:color="auto"/>
              </w:divBdr>
              <w:divsChild>
                <w:div w:id="1365792314">
                  <w:marLeft w:val="0"/>
                  <w:marRight w:val="0"/>
                  <w:marTop w:val="0"/>
                  <w:marBottom w:val="0"/>
                  <w:divBdr>
                    <w:top w:val="none" w:sz="0" w:space="0" w:color="auto"/>
                    <w:left w:val="none" w:sz="0" w:space="0" w:color="auto"/>
                    <w:bottom w:val="none" w:sz="0" w:space="0" w:color="auto"/>
                    <w:right w:val="none" w:sz="0" w:space="0" w:color="auto"/>
                  </w:divBdr>
                </w:div>
              </w:divsChild>
            </w:div>
            <w:div w:id="316305417">
              <w:marLeft w:val="0"/>
              <w:marRight w:val="0"/>
              <w:marTop w:val="0"/>
              <w:marBottom w:val="0"/>
              <w:divBdr>
                <w:top w:val="none" w:sz="0" w:space="0" w:color="auto"/>
                <w:left w:val="none" w:sz="0" w:space="0" w:color="auto"/>
                <w:bottom w:val="none" w:sz="0" w:space="0" w:color="auto"/>
                <w:right w:val="none" w:sz="0" w:space="0" w:color="auto"/>
              </w:divBdr>
              <w:divsChild>
                <w:div w:id="1840735907">
                  <w:marLeft w:val="0"/>
                  <w:marRight w:val="0"/>
                  <w:marTop w:val="0"/>
                  <w:marBottom w:val="0"/>
                  <w:divBdr>
                    <w:top w:val="none" w:sz="0" w:space="0" w:color="auto"/>
                    <w:left w:val="none" w:sz="0" w:space="0" w:color="auto"/>
                    <w:bottom w:val="none" w:sz="0" w:space="0" w:color="auto"/>
                    <w:right w:val="none" w:sz="0" w:space="0" w:color="auto"/>
                  </w:divBdr>
                </w:div>
              </w:divsChild>
            </w:div>
            <w:div w:id="482354717">
              <w:marLeft w:val="0"/>
              <w:marRight w:val="0"/>
              <w:marTop w:val="0"/>
              <w:marBottom w:val="0"/>
              <w:divBdr>
                <w:top w:val="none" w:sz="0" w:space="0" w:color="auto"/>
                <w:left w:val="none" w:sz="0" w:space="0" w:color="auto"/>
                <w:bottom w:val="none" w:sz="0" w:space="0" w:color="auto"/>
                <w:right w:val="none" w:sz="0" w:space="0" w:color="auto"/>
              </w:divBdr>
              <w:divsChild>
                <w:div w:id="421532023">
                  <w:marLeft w:val="0"/>
                  <w:marRight w:val="0"/>
                  <w:marTop w:val="0"/>
                  <w:marBottom w:val="0"/>
                  <w:divBdr>
                    <w:top w:val="none" w:sz="0" w:space="0" w:color="auto"/>
                    <w:left w:val="none" w:sz="0" w:space="0" w:color="auto"/>
                    <w:bottom w:val="none" w:sz="0" w:space="0" w:color="auto"/>
                    <w:right w:val="none" w:sz="0" w:space="0" w:color="auto"/>
                  </w:divBdr>
                </w:div>
              </w:divsChild>
            </w:div>
            <w:div w:id="612782840">
              <w:marLeft w:val="0"/>
              <w:marRight w:val="0"/>
              <w:marTop w:val="0"/>
              <w:marBottom w:val="0"/>
              <w:divBdr>
                <w:top w:val="none" w:sz="0" w:space="0" w:color="auto"/>
                <w:left w:val="none" w:sz="0" w:space="0" w:color="auto"/>
                <w:bottom w:val="none" w:sz="0" w:space="0" w:color="auto"/>
                <w:right w:val="none" w:sz="0" w:space="0" w:color="auto"/>
              </w:divBdr>
              <w:divsChild>
                <w:div w:id="1058356473">
                  <w:marLeft w:val="0"/>
                  <w:marRight w:val="0"/>
                  <w:marTop w:val="0"/>
                  <w:marBottom w:val="0"/>
                  <w:divBdr>
                    <w:top w:val="none" w:sz="0" w:space="0" w:color="auto"/>
                    <w:left w:val="none" w:sz="0" w:space="0" w:color="auto"/>
                    <w:bottom w:val="none" w:sz="0" w:space="0" w:color="auto"/>
                    <w:right w:val="none" w:sz="0" w:space="0" w:color="auto"/>
                  </w:divBdr>
                </w:div>
              </w:divsChild>
            </w:div>
            <w:div w:id="725184907">
              <w:marLeft w:val="0"/>
              <w:marRight w:val="0"/>
              <w:marTop w:val="0"/>
              <w:marBottom w:val="0"/>
              <w:divBdr>
                <w:top w:val="none" w:sz="0" w:space="0" w:color="auto"/>
                <w:left w:val="none" w:sz="0" w:space="0" w:color="auto"/>
                <w:bottom w:val="none" w:sz="0" w:space="0" w:color="auto"/>
                <w:right w:val="none" w:sz="0" w:space="0" w:color="auto"/>
              </w:divBdr>
              <w:divsChild>
                <w:div w:id="334843220">
                  <w:marLeft w:val="0"/>
                  <w:marRight w:val="0"/>
                  <w:marTop w:val="0"/>
                  <w:marBottom w:val="0"/>
                  <w:divBdr>
                    <w:top w:val="none" w:sz="0" w:space="0" w:color="auto"/>
                    <w:left w:val="none" w:sz="0" w:space="0" w:color="auto"/>
                    <w:bottom w:val="none" w:sz="0" w:space="0" w:color="auto"/>
                    <w:right w:val="none" w:sz="0" w:space="0" w:color="auto"/>
                  </w:divBdr>
                </w:div>
              </w:divsChild>
            </w:div>
            <w:div w:id="793256915">
              <w:marLeft w:val="0"/>
              <w:marRight w:val="0"/>
              <w:marTop w:val="0"/>
              <w:marBottom w:val="0"/>
              <w:divBdr>
                <w:top w:val="none" w:sz="0" w:space="0" w:color="auto"/>
                <w:left w:val="none" w:sz="0" w:space="0" w:color="auto"/>
                <w:bottom w:val="none" w:sz="0" w:space="0" w:color="auto"/>
                <w:right w:val="none" w:sz="0" w:space="0" w:color="auto"/>
              </w:divBdr>
              <w:divsChild>
                <w:div w:id="2126000963">
                  <w:marLeft w:val="0"/>
                  <w:marRight w:val="0"/>
                  <w:marTop w:val="0"/>
                  <w:marBottom w:val="0"/>
                  <w:divBdr>
                    <w:top w:val="none" w:sz="0" w:space="0" w:color="auto"/>
                    <w:left w:val="none" w:sz="0" w:space="0" w:color="auto"/>
                    <w:bottom w:val="none" w:sz="0" w:space="0" w:color="auto"/>
                    <w:right w:val="none" w:sz="0" w:space="0" w:color="auto"/>
                  </w:divBdr>
                </w:div>
              </w:divsChild>
            </w:div>
            <w:div w:id="897207360">
              <w:marLeft w:val="0"/>
              <w:marRight w:val="0"/>
              <w:marTop w:val="0"/>
              <w:marBottom w:val="0"/>
              <w:divBdr>
                <w:top w:val="none" w:sz="0" w:space="0" w:color="auto"/>
                <w:left w:val="none" w:sz="0" w:space="0" w:color="auto"/>
                <w:bottom w:val="none" w:sz="0" w:space="0" w:color="auto"/>
                <w:right w:val="none" w:sz="0" w:space="0" w:color="auto"/>
              </w:divBdr>
              <w:divsChild>
                <w:div w:id="308169307">
                  <w:marLeft w:val="0"/>
                  <w:marRight w:val="0"/>
                  <w:marTop w:val="0"/>
                  <w:marBottom w:val="0"/>
                  <w:divBdr>
                    <w:top w:val="none" w:sz="0" w:space="0" w:color="auto"/>
                    <w:left w:val="none" w:sz="0" w:space="0" w:color="auto"/>
                    <w:bottom w:val="none" w:sz="0" w:space="0" w:color="auto"/>
                    <w:right w:val="none" w:sz="0" w:space="0" w:color="auto"/>
                  </w:divBdr>
                </w:div>
              </w:divsChild>
            </w:div>
            <w:div w:id="914557033">
              <w:marLeft w:val="0"/>
              <w:marRight w:val="0"/>
              <w:marTop w:val="0"/>
              <w:marBottom w:val="0"/>
              <w:divBdr>
                <w:top w:val="none" w:sz="0" w:space="0" w:color="auto"/>
                <w:left w:val="none" w:sz="0" w:space="0" w:color="auto"/>
                <w:bottom w:val="none" w:sz="0" w:space="0" w:color="auto"/>
                <w:right w:val="none" w:sz="0" w:space="0" w:color="auto"/>
              </w:divBdr>
              <w:divsChild>
                <w:div w:id="1634942128">
                  <w:marLeft w:val="0"/>
                  <w:marRight w:val="0"/>
                  <w:marTop w:val="0"/>
                  <w:marBottom w:val="0"/>
                  <w:divBdr>
                    <w:top w:val="none" w:sz="0" w:space="0" w:color="auto"/>
                    <w:left w:val="none" w:sz="0" w:space="0" w:color="auto"/>
                    <w:bottom w:val="none" w:sz="0" w:space="0" w:color="auto"/>
                    <w:right w:val="none" w:sz="0" w:space="0" w:color="auto"/>
                  </w:divBdr>
                </w:div>
              </w:divsChild>
            </w:div>
            <w:div w:id="941181435">
              <w:marLeft w:val="0"/>
              <w:marRight w:val="0"/>
              <w:marTop w:val="0"/>
              <w:marBottom w:val="0"/>
              <w:divBdr>
                <w:top w:val="none" w:sz="0" w:space="0" w:color="auto"/>
                <w:left w:val="none" w:sz="0" w:space="0" w:color="auto"/>
                <w:bottom w:val="none" w:sz="0" w:space="0" w:color="auto"/>
                <w:right w:val="none" w:sz="0" w:space="0" w:color="auto"/>
              </w:divBdr>
              <w:divsChild>
                <w:div w:id="11348182">
                  <w:marLeft w:val="0"/>
                  <w:marRight w:val="0"/>
                  <w:marTop w:val="0"/>
                  <w:marBottom w:val="0"/>
                  <w:divBdr>
                    <w:top w:val="none" w:sz="0" w:space="0" w:color="auto"/>
                    <w:left w:val="none" w:sz="0" w:space="0" w:color="auto"/>
                    <w:bottom w:val="none" w:sz="0" w:space="0" w:color="auto"/>
                    <w:right w:val="none" w:sz="0" w:space="0" w:color="auto"/>
                  </w:divBdr>
                </w:div>
              </w:divsChild>
            </w:div>
            <w:div w:id="969896198">
              <w:marLeft w:val="0"/>
              <w:marRight w:val="0"/>
              <w:marTop w:val="0"/>
              <w:marBottom w:val="0"/>
              <w:divBdr>
                <w:top w:val="none" w:sz="0" w:space="0" w:color="auto"/>
                <w:left w:val="none" w:sz="0" w:space="0" w:color="auto"/>
                <w:bottom w:val="none" w:sz="0" w:space="0" w:color="auto"/>
                <w:right w:val="none" w:sz="0" w:space="0" w:color="auto"/>
              </w:divBdr>
              <w:divsChild>
                <w:div w:id="530536946">
                  <w:marLeft w:val="0"/>
                  <w:marRight w:val="0"/>
                  <w:marTop w:val="0"/>
                  <w:marBottom w:val="0"/>
                  <w:divBdr>
                    <w:top w:val="none" w:sz="0" w:space="0" w:color="auto"/>
                    <w:left w:val="none" w:sz="0" w:space="0" w:color="auto"/>
                    <w:bottom w:val="none" w:sz="0" w:space="0" w:color="auto"/>
                    <w:right w:val="none" w:sz="0" w:space="0" w:color="auto"/>
                  </w:divBdr>
                </w:div>
              </w:divsChild>
            </w:div>
            <w:div w:id="1177118509">
              <w:marLeft w:val="0"/>
              <w:marRight w:val="0"/>
              <w:marTop w:val="0"/>
              <w:marBottom w:val="0"/>
              <w:divBdr>
                <w:top w:val="none" w:sz="0" w:space="0" w:color="auto"/>
                <w:left w:val="none" w:sz="0" w:space="0" w:color="auto"/>
                <w:bottom w:val="none" w:sz="0" w:space="0" w:color="auto"/>
                <w:right w:val="none" w:sz="0" w:space="0" w:color="auto"/>
              </w:divBdr>
              <w:divsChild>
                <w:div w:id="665595679">
                  <w:marLeft w:val="0"/>
                  <w:marRight w:val="0"/>
                  <w:marTop w:val="0"/>
                  <w:marBottom w:val="0"/>
                  <w:divBdr>
                    <w:top w:val="none" w:sz="0" w:space="0" w:color="auto"/>
                    <w:left w:val="none" w:sz="0" w:space="0" w:color="auto"/>
                    <w:bottom w:val="none" w:sz="0" w:space="0" w:color="auto"/>
                    <w:right w:val="none" w:sz="0" w:space="0" w:color="auto"/>
                  </w:divBdr>
                </w:div>
              </w:divsChild>
            </w:div>
            <w:div w:id="1269699697">
              <w:marLeft w:val="0"/>
              <w:marRight w:val="0"/>
              <w:marTop w:val="0"/>
              <w:marBottom w:val="0"/>
              <w:divBdr>
                <w:top w:val="none" w:sz="0" w:space="0" w:color="auto"/>
                <w:left w:val="none" w:sz="0" w:space="0" w:color="auto"/>
                <w:bottom w:val="none" w:sz="0" w:space="0" w:color="auto"/>
                <w:right w:val="none" w:sz="0" w:space="0" w:color="auto"/>
              </w:divBdr>
              <w:divsChild>
                <w:div w:id="1674532041">
                  <w:marLeft w:val="0"/>
                  <w:marRight w:val="0"/>
                  <w:marTop w:val="0"/>
                  <w:marBottom w:val="0"/>
                  <w:divBdr>
                    <w:top w:val="none" w:sz="0" w:space="0" w:color="auto"/>
                    <w:left w:val="none" w:sz="0" w:space="0" w:color="auto"/>
                    <w:bottom w:val="none" w:sz="0" w:space="0" w:color="auto"/>
                    <w:right w:val="none" w:sz="0" w:space="0" w:color="auto"/>
                  </w:divBdr>
                </w:div>
              </w:divsChild>
            </w:div>
            <w:div w:id="1485971403">
              <w:marLeft w:val="0"/>
              <w:marRight w:val="0"/>
              <w:marTop w:val="0"/>
              <w:marBottom w:val="0"/>
              <w:divBdr>
                <w:top w:val="none" w:sz="0" w:space="0" w:color="auto"/>
                <w:left w:val="none" w:sz="0" w:space="0" w:color="auto"/>
                <w:bottom w:val="none" w:sz="0" w:space="0" w:color="auto"/>
                <w:right w:val="none" w:sz="0" w:space="0" w:color="auto"/>
              </w:divBdr>
              <w:divsChild>
                <w:div w:id="1061441624">
                  <w:marLeft w:val="0"/>
                  <w:marRight w:val="0"/>
                  <w:marTop w:val="0"/>
                  <w:marBottom w:val="0"/>
                  <w:divBdr>
                    <w:top w:val="none" w:sz="0" w:space="0" w:color="auto"/>
                    <w:left w:val="none" w:sz="0" w:space="0" w:color="auto"/>
                    <w:bottom w:val="none" w:sz="0" w:space="0" w:color="auto"/>
                    <w:right w:val="none" w:sz="0" w:space="0" w:color="auto"/>
                  </w:divBdr>
                </w:div>
              </w:divsChild>
            </w:div>
            <w:div w:id="1542522559">
              <w:marLeft w:val="0"/>
              <w:marRight w:val="0"/>
              <w:marTop w:val="0"/>
              <w:marBottom w:val="0"/>
              <w:divBdr>
                <w:top w:val="none" w:sz="0" w:space="0" w:color="auto"/>
                <w:left w:val="none" w:sz="0" w:space="0" w:color="auto"/>
                <w:bottom w:val="none" w:sz="0" w:space="0" w:color="auto"/>
                <w:right w:val="none" w:sz="0" w:space="0" w:color="auto"/>
              </w:divBdr>
              <w:divsChild>
                <w:div w:id="488399017">
                  <w:marLeft w:val="0"/>
                  <w:marRight w:val="0"/>
                  <w:marTop w:val="0"/>
                  <w:marBottom w:val="0"/>
                  <w:divBdr>
                    <w:top w:val="none" w:sz="0" w:space="0" w:color="auto"/>
                    <w:left w:val="none" w:sz="0" w:space="0" w:color="auto"/>
                    <w:bottom w:val="none" w:sz="0" w:space="0" w:color="auto"/>
                    <w:right w:val="none" w:sz="0" w:space="0" w:color="auto"/>
                  </w:divBdr>
                </w:div>
              </w:divsChild>
            </w:div>
            <w:div w:id="1592810359">
              <w:marLeft w:val="0"/>
              <w:marRight w:val="0"/>
              <w:marTop w:val="0"/>
              <w:marBottom w:val="0"/>
              <w:divBdr>
                <w:top w:val="none" w:sz="0" w:space="0" w:color="auto"/>
                <w:left w:val="none" w:sz="0" w:space="0" w:color="auto"/>
                <w:bottom w:val="none" w:sz="0" w:space="0" w:color="auto"/>
                <w:right w:val="none" w:sz="0" w:space="0" w:color="auto"/>
              </w:divBdr>
              <w:divsChild>
                <w:div w:id="1779063747">
                  <w:marLeft w:val="0"/>
                  <w:marRight w:val="0"/>
                  <w:marTop w:val="0"/>
                  <w:marBottom w:val="0"/>
                  <w:divBdr>
                    <w:top w:val="none" w:sz="0" w:space="0" w:color="auto"/>
                    <w:left w:val="none" w:sz="0" w:space="0" w:color="auto"/>
                    <w:bottom w:val="none" w:sz="0" w:space="0" w:color="auto"/>
                    <w:right w:val="none" w:sz="0" w:space="0" w:color="auto"/>
                  </w:divBdr>
                </w:div>
              </w:divsChild>
            </w:div>
            <w:div w:id="1709723468">
              <w:marLeft w:val="0"/>
              <w:marRight w:val="0"/>
              <w:marTop w:val="0"/>
              <w:marBottom w:val="0"/>
              <w:divBdr>
                <w:top w:val="none" w:sz="0" w:space="0" w:color="auto"/>
                <w:left w:val="none" w:sz="0" w:space="0" w:color="auto"/>
                <w:bottom w:val="none" w:sz="0" w:space="0" w:color="auto"/>
                <w:right w:val="none" w:sz="0" w:space="0" w:color="auto"/>
              </w:divBdr>
              <w:divsChild>
                <w:div w:id="877931913">
                  <w:marLeft w:val="0"/>
                  <w:marRight w:val="0"/>
                  <w:marTop w:val="0"/>
                  <w:marBottom w:val="0"/>
                  <w:divBdr>
                    <w:top w:val="none" w:sz="0" w:space="0" w:color="auto"/>
                    <w:left w:val="none" w:sz="0" w:space="0" w:color="auto"/>
                    <w:bottom w:val="none" w:sz="0" w:space="0" w:color="auto"/>
                    <w:right w:val="none" w:sz="0" w:space="0" w:color="auto"/>
                  </w:divBdr>
                </w:div>
              </w:divsChild>
            </w:div>
            <w:div w:id="1889762899">
              <w:marLeft w:val="0"/>
              <w:marRight w:val="0"/>
              <w:marTop w:val="0"/>
              <w:marBottom w:val="0"/>
              <w:divBdr>
                <w:top w:val="none" w:sz="0" w:space="0" w:color="auto"/>
                <w:left w:val="none" w:sz="0" w:space="0" w:color="auto"/>
                <w:bottom w:val="none" w:sz="0" w:space="0" w:color="auto"/>
                <w:right w:val="none" w:sz="0" w:space="0" w:color="auto"/>
              </w:divBdr>
              <w:divsChild>
                <w:div w:id="1427575862">
                  <w:marLeft w:val="0"/>
                  <w:marRight w:val="0"/>
                  <w:marTop w:val="0"/>
                  <w:marBottom w:val="0"/>
                  <w:divBdr>
                    <w:top w:val="none" w:sz="0" w:space="0" w:color="auto"/>
                    <w:left w:val="none" w:sz="0" w:space="0" w:color="auto"/>
                    <w:bottom w:val="none" w:sz="0" w:space="0" w:color="auto"/>
                    <w:right w:val="none" w:sz="0" w:space="0" w:color="auto"/>
                  </w:divBdr>
                </w:div>
              </w:divsChild>
            </w:div>
            <w:div w:id="1985811291">
              <w:marLeft w:val="0"/>
              <w:marRight w:val="0"/>
              <w:marTop w:val="0"/>
              <w:marBottom w:val="0"/>
              <w:divBdr>
                <w:top w:val="none" w:sz="0" w:space="0" w:color="auto"/>
                <w:left w:val="none" w:sz="0" w:space="0" w:color="auto"/>
                <w:bottom w:val="none" w:sz="0" w:space="0" w:color="auto"/>
                <w:right w:val="none" w:sz="0" w:space="0" w:color="auto"/>
              </w:divBdr>
              <w:divsChild>
                <w:div w:id="1389768367">
                  <w:marLeft w:val="0"/>
                  <w:marRight w:val="0"/>
                  <w:marTop w:val="0"/>
                  <w:marBottom w:val="0"/>
                  <w:divBdr>
                    <w:top w:val="none" w:sz="0" w:space="0" w:color="auto"/>
                    <w:left w:val="none" w:sz="0" w:space="0" w:color="auto"/>
                    <w:bottom w:val="none" w:sz="0" w:space="0" w:color="auto"/>
                    <w:right w:val="none" w:sz="0" w:space="0" w:color="auto"/>
                  </w:divBdr>
                </w:div>
              </w:divsChild>
            </w:div>
            <w:div w:id="2039045819">
              <w:marLeft w:val="0"/>
              <w:marRight w:val="0"/>
              <w:marTop w:val="0"/>
              <w:marBottom w:val="0"/>
              <w:divBdr>
                <w:top w:val="none" w:sz="0" w:space="0" w:color="auto"/>
                <w:left w:val="none" w:sz="0" w:space="0" w:color="auto"/>
                <w:bottom w:val="none" w:sz="0" w:space="0" w:color="auto"/>
                <w:right w:val="none" w:sz="0" w:space="0" w:color="auto"/>
              </w:divBdr>
              <w:divsChild>
                <w:div w:id="825899095">
                  <w:marLeft w:val="0"/>
                  <w:marRight w:val="0"/>
                  <w:marTop w:val="0"/>
                  <w:marBottom w:val="0"/>
                  <w:divBdr>
                    <w:top w:val="none" w:sz="0" w:space="0" w:color="auto"/>
                    <w:left w:val="none" w:sz="0" w:space="0" w:color="auto"/>
                    <w:bottom w:val="none" w:sz="0" w:space="0" w:color="auto"/>
                    <w:right w:val="none" w:sz="0" w:space="0" w:color="auto"/>
                  </w:divBdr>
                </w:div>
              </w:divsChild>
            </w:div>
            <w:div w:id="2048794328">
              <w:marLeft w:val="0"/>
              <w:marRight w:val="0"/>
              <w:marTop w:val="0"/>
              <w:marBottom w:val="0"/>
              <w:divBdr>
                <w:top w:val="none" w:sz="0" w:space="0" w:color="auto"/>
                <w:left w:val="none" w:sz="0" w:space="0" w:color="auto"/>
                <w:bottom w:val="none" w:sz="0" w:space="0" w:color="auto"/>
                <w:right w:val="none" w:sz="0" w:space="0" w:color="auto"/>
              </w:divBdr>
              <w:divsChild>
                <w:div w:id="2045472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9054697">
          <w:marLeft w:val="0"/>
          <w:marRight w:val="0"/>
          <w:marTop w:val="0"/>
          <w:marBottom w:val="0"/>
          <w:divBdr>
            <w:top w:val="none" w:sz="0" w:space="0" w:color="auto"/>
            <w:left w:val="none" w:sz="0" w:space="0" w:color="auto"/>
            <w:bottom w:val="none" w:sz="0" w:space="0" w:color="auto"/>
            <w:right w:val="none" w:sz="0" w:space="0" w:color="auto"/>
          </w:divBdr>
          <w:divsChild>
            <w:div w:id="318072022">
              <w:marLeft w:val="0"/>
              <w:marRight w:val="0"/>
              <w:marTop w:val="0"/>
              <w:marBottom w:val="0"/>
              <w:divBdr>
                <w:top w:val="none" w:sz="0" w:space="0" w:color="auto"/>
                <w:left w:val="none" w:sz="0" w:space="0" w:color="auto"/>
                <w:bottom w:val="none" w:sz="0" w:space="0" w:color="auto"/>
                <w:right w:val="none" w:sz="0" w:space="0" w:color="auto"/>
              </w:divBdr>
              <w:divsChild>
                <w:div w:id="853542936">
                  <w:marLeft w:val="0"/>
                  <w:marRight w:val="0"/>
                  <w:marTop w:val="0"/>
                  <w:marBottom w:val="0"/>
                  <w:divBdr>
                    <w:top w:val="none" w:sz="0" w:space="0" w:color="auto"/>
                    <w:left w:val="none" w:sz="0" w:space="0" w:color="auto"/>
                    <w:bottom w:val="none" w:sz="0" w:space="0" w:color="auto"/>
                    <w:right w:val="none" w:sz="0" w:space="0" w:color="auto"/>
                  </w:divBdr>
                </w:div>
              </w:divsChild>
            </w:div>
            <w:div w:id="377706070">
              <w:marLeft w:val="0"/>
              <w:marRight w:val="0"/>
              <w:marTop w:val="0"/>
              <w:marBottom w:val="0"/>
              <w:divBdr>
                <w:top w:val="none" w:sz="0" w:space="0" w:color="auto"/>
                <w:left w:val="none" w:sz="0" w:space="0" w:color="auto"/>
                <w:bottom w:val="none" w:sz="0" w:space="0" w:color="auto"/>
                <w:right w:val="none" w:sz="0" w:space="0" w:color="auto"/>
              </w:divBdr>
              <w:divsChild>
                <w:div w:id="166674400">
                  <w:marLeft w:val="0"/>
                  <w:marRight w:val="0"/>
                  <w:marTop w:val="0"/>
                  <w:marBottom w:val="0"/>
                  <w:divBdr>
                    <w:top w:val="none" w:sz="0" w:space="0" w:color="auto"/>
                    <w:left w:val="none" w:sz="0" w:space="0" w:color="auto"/>
                    <w:bottom w:val="none" w:sz="0" w:space="0" w:color="auto"/>
                    <w:right w:val="none" w:sz="0" w:space="0" w:color="auto"/>
                  </w:divBdr>
                </w:div>
              </w:divsChild>
            </w:div>
            <w:div w:id="393088001">
              <w:marLeft w:val="0"/>
              <w:marRight w:val="0"/>
              <w:marTop w:val="0"/>
              <w:marBottom w:val="0"/>
              <w:divBdr>
                <w:top w:val="none" w:sz="0" w:space="0" w:color="auto"/>
                <w:left w:val="none" w:sz="0" w:space="0" w:color="auto"/>
                <w:bottom w:val="none" w:sz="0" w:space="0" w:color="auto"/>
                <w:right w:val="none" w:sz="0" w:space="0" w:color="auto"/>
              </w:divBdr>
              <w:divsChild>
                <w:div w:id="1001083080">
                  <w:marLeft w:val="0"/>
                  <w:marRight w:val="0"/>
                  <w:marTop w:val="0"/>
                  <w:marBottom w:val="0"/>
                  <w:divBdr>
                    <w:top w:val="none" w:sz="0" w:space="0" w:color="auto"/>
                    <w:left w:val="none" w:sz="0" w:space="0" w:color="auto"/>
                    <w:bottom w:val="none" w:sz="0" w:space="0" w:color="auto"/>
                    <w:right w:val="none" w:sz="0" w:space="0" w:color="auto"/>
                  </w:divBdr>
                </w:div>
              </w:divsChild>
            </w:div>
            <w:div w:id="772554000">
              <w:marLeft w:val="0"/>
              <w:marRight w:val="0"/>
              <w:marTop w:val="0"/>
              <w:marBottom w:val="0"/>
              <w:divBdr>
                <w:top w:val="none" w:sz="0" w:space="0" w:color="auto"/>
                <w:left w:val="none" w:sz="0" w:space="0" w:color="auto"/>
                <w:bottom w:val="none" w:sz="0" w:space="0" w:color="auto"/>
                <w:right w:val="none" w:sz="0" w:space="0" w:color="auto"/>
              </w:divBdr>
              <w:divsChild>
                <w:div w:id="418258163">
                  <w:marLeft w:val="0"/>
                  <w:marRight w:val="0"/>
                  <w:marTop w:val="0"/>
                  <w:marBottom w:val="0"/>
                  <w:divBdr>
                    <w:top w:val="none" w:sz="0" w:space="0" w:color="auto"/>
                    <w:left w:val="none" w:sz="0" w:space="0" w:color="auto"/>
                    <w:bottom w:val="none" w:sz="0" w:space="0" w:color="auto"/>
                    <w:right w:val="none" w:sz="0" w:space="0" w:color="auto"/>
                  </w:divBdr>
                </w:div>
              </w:divsChild>
            </w:div>
            <w:div w:id="917784111">
              <w:marLeft w:val="0"/>
              <w:marRight w:val="0"/>
              <w:marTop w:val="0"/>
              <w:marBottom w:val="0"/>
              <w:divBdr>
                <w:top w:val="none" w:sz="0" w:space="0" w:color="auto"/>
                <w:left w:val="none" w:sz="0" w:space="0" w:color="auto"/>
                <w:bottom w:val="none" w:sz="0" w:space="0" w:color="auto"/>
                <w:right w:val="none" w:sz="0" w:space="0" w:color="auto"/>
              </w:divBdr>
              <w:divsChild>
                <w:div w:id="1547982528">
                  <w:marLeft w:val="0"/>
                  <w:marRight w:val="0"/>
                  <w:marTop w:val="0"/>
                  <w:marBottom w:val="0"/>
                  <w:divBdr>
                    <w:top w:val="none" w:sz="0" w:space="0" w:color="auto"/>
                    <w:left w:val="none" w:sz="0" w:space="0" w:color="auto"/>
                    <w:bottom w:val="none" w:sz="0" w:space="0" w:color="auto"/>
                    <w:right w:val="none" w:sz="0" w:space="0" w:color="auto"/>
                  </w:divBdr>
                </w:div>
              </w:divsChild>
            </w:div>
            <w:div w:id="934483139">
              <w:marLeft w:val="0"/>
              <w:marRight w:val="0"/>
              <w:marTop w:val="0"/>
              <w:marBottom w:val="0"/>
              <w:divBdr>
                <w:top w:val="none" w:sz="0" w:space="0" w:color="auto"/>
                <w:left w:val="none" w:sz="0" w:space="0" w:color="auto"/>
                <w:bottom w:val="none" w:sz="0" w:space="0" w:color="auto"/>
                <w:right w:val="none" w:sz="0" w:space="0" w:color="auto"/>
              </w:divBdr>
              <w:divsChild>
                <w:div w:id="2075735876">
                  <w:marLeft w:val="0"/>
                  <w:marRight w:val="0"/>
                  <w:marTop w:val="0"/>
                  <w:marBottom w:val="0"/>
                  <w:divBdr>
                    <w:top w:val="none" w:sz="0" w:space="0" w:color="auto"/>
                    <w:left w:val="none" w:sz="0" w:space="0" w:color="auto"/>
                    <w:bottom w:val="none" w:sz="0" w:space="0" w:color="auto"/>
                    <w:right w:val="none" w:sz="0" w:space="0" w:color="auto"/>
                  </w:divBdr>
                </w:div>
              </w:divsChild>
            </w:div>
            <w:div w:id="1074543410">
              <w:marLeft w:val="0"/>
              <w:marRight w:val="0"/>
              <w:marTop w:val="0"/>
              <w:marBottom w:val="0"/>
              <w:divBdr>
                <w:top w:val="none" w:sz="0" w:space="0" w:color="auto"/>
                <w:left w:val="none" w:sz="0" w:space="0" w:color="auto"/>
                <w:bottom w:val="none" w:sz="0" w:space="0" w:color="auto"/>
                <w:right w:val="none" w:sz="0" w:space="0" w:color="auto"/>
              </w:divBdr>
              <w:divsChild>
                <w:div w:id="701052630">
                  <w:marLeft w:val="0"/>
                  <w:marRight w:val="0"/>
                  <w:marTop w:val="0"/>
                  <w:marBottom w:val="0"/>
                  <w:divBdr>
                    <w:top w:val="none" w:sz="0" w:space="0" w:color="auto"/>
                    <w:left w:val="none" w:sz="0" w:space="0" w:color="auto"/>
                    <w:bottom w:val="none" w:sz="0" w:space="0" w:color="auto"/>
                    <w:right w:val="none" w:sz="0" w:space="0" w:color="auto"/>
                  </w:divBdr>
                </w:div>
              </w:divsChild>
            </w:div>
            <w:div w:id="1096056121">
              <w:marLeft w:val="0"/>
              <w:marRight w:val="0"/>
              <w:marTop w:val="0"/>
              <w:marBottom w:val="0"/>
              <w:divBdr>
                <w:top w:val="none" w:sz="0" w:space="0" w:color="auto"/>
                <w:left w:val="none" w:sz="0" w:space="0" w:color="auto"/>
                <w:bottom w:val="none" w:sz="0" w:space="0" w:color="auto"/>
                <w:right w:val="none" w:sz="0" w:space="0" w:color="auto"/>
              </w:divBdr>
              <w:divsChild>
                <w:div w:id="718356589">
                  <w:marLeft w:val="0"/>
                  <w:marRight w:val="0"/>
                  <w:marTop w:val="0"/>
                  <w:marBottom w:val="0"/>
                  <w:divBdr>
                    <w:top w:val="none" w:sz="0" w:space="0" w:color="auto"/>
                    <w:left w:val="none" w:sz="0" w:space="0" w:color="auto"/>
                    <w:bottom w:val="none" w:sz="0" w:space="0" w:color="auto"/>
                    <w:right w:val="none" w:sz="0" w:space="0" w:color="auto"/>
                  </w:divBdr>
                </w:div>
              </w:divsChild>
            </w:div>
            <w:div w:id="1184510921">
              <w:marLeft w:val="0"/>
              <w:marRight w:val="0"/>
              <w:marTop w:val="0"/>
              <w:marBottom w:val="0"/>
              <w:divBdr>
                <w:top w:val="none" w:sz="0" w:space="0" w:color="auto"/>
                <w:left w:val="none" w:sz="0" w:space="0" w:color="auto"/>
                <w:bottom w:val="none" w:sz="0" w:space="0" w:color="auto"/>
                <w:right w:val="none" w:sz="0" w:space="0" w:color="auto"/>
              </w:divBdr>
              <w:divsChild>
                <w:div w:id="256446187">
                  <w:marLeft w:val="0"/>
                  <w:marRight w:val="0"/>
                  <w:marTop w:val="0"/>
                  <w:marBottom w:val="0"/>
                  <w:divBdr>
                    <w:top w:val="none" w:sz="0" w:space="0" w:color="auto"/>
                    <w:left w:val="none" w:sz="0" w:space="0" w:color="auto"/>
                    <w:bottom w:val="none" w:sz="0" w:space="0" w:color="auto"/>
                    <w:right w:val="none" w:sz="0" w:space="0" w:color="auto"/>
                  </w:divBdr>
                </w:div>
              </w:divsChild>
            </w:div>
            <w:div w:id="2012903838">
              <w:marLeft w:val="0"/>
              <w:marRight w:val="0"/>
              <w:marTop w:val="0"/>
              <w:marBottom w:val="0"/>
              <w:divBdr>
                <w:top w:val="none" w:sz="0" w:space="0" w:color="auto"/>
                <w:left w:val="none" w:sz="0" w:space="0" w:color="auto"/>
                <w:bottom w:val="none" w:sz="0" w:space="0" w:color="auto"/>
                <w:right w:val="none" w:sz="0" w:space="0" w:color="auto"/>
              </w:divBdr>
              <w:divsChild>
                <w:div w:id="119577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1789255">
      <w:bodyDiv w:val="1"/>
      <w:marLeft w:val="0"/>
      <w:marRight w:val="0"/>
      <w:marTop w:val="0"/>
      <w:marBottom w:val="0"/>
      <w:divBdr>
        <w:top w:val="none" w:sz="0" w:space="0" w:color="auto"/>
        <w:left w:val="none" w:sz="0" w:space="0" w:color="auto"/>
        <w:bottom w:val="none" w:sz="0" w:space="0" w:color="auto"/>
        <w:right w:val="none" w:sz="0" w:space="0" w:color="auto"/>
      </w:divBdr>
    </w:div>
    <w:div w:id="1222596371">
      <w:bodyDiv w:val="1"/>
      <w:marLeft w:val="0"/>
      <w:marRight w:val="0"/>
      <w:marTop w:val="0"/>
      <w:marBottom w:val="0"/>
      <w:divBdr>
        <w:top w:val="none" w:sz="0" w:space="0" w:color="auto"/>
        <w:left w:val="none" w:sz="0" w:space="0" w:color="auto"/>
        <w:bottom w:val="none" w:sz="0" w:space="0" w:color="auto"/>
        <w:right w:val="none" w:sz="0" w:space="0" w:color="auto"/>
      </w:divBdr>
      <w:divsChild>
        <w:div w:id="397173061">
          <w:marLeft w:val="0"/>
          <w:marRight w:val="0"/>
          <w:marTop w:val="0"/>
          <w:marBottom w:val="0"/>
          <w:divBdr>
            <w:top w:val="none" w:sz="0" w:space="0" w:color="auto"/>
            <w:left w:val="none" w:sz="0" w:space="0" w:color="auto"/>
            <w:bottom w:val="none" w:sz="0" w:space="0" w:color="auto"/>
            <w:right w:val="none" w:sz="0" w:space="0" w:color="auto"/>
          </w:divBdr>
          <w:divsChild>
            <w:div w:id="519395945">
              <w:marLeft w:val="0"/>
              <w:marRight w:val="0"/>
              <w:marTop w:val="0"/>
              <w:marBottom w:val="0"/>
              <w:divBdr>
                <w:top w:val="none" w:sz="0" w:space="0" w:color="auto"/>
                <w:left w:val="none" w:sz="0" w:space="0" w:color="auto"/>
                <w:bottom w:val="none" w:sz="0" w:space="0" w:color="auto"/>
                <w:right w:val="none" w:sz="0" w:space="0" w:color="auto"/>
              </w:divBdr>
              <w:divsChild>
                <w:div w:id="1898661286">
                  <w:marLeft w:val="0"/>
                  <w:marRight w:val="0"/>
                  <w:marTop w:val="0"/>
                  <w:marBottom w:val="0"/>
                  <w:divBdr>
                    <w:top w:val="none" w:sz="0" w:space="0" w:color="auto"/>
                    <w:left w:val="none" w:sz="0" w:space="0" w:color="auto"/>
                    <w:bottom w:val="none" w:sz="0" w:space="0" w:color="auto"/>
                    <w:right w:val="none" w:sz="0" w:space="0" w:color="auto"/>
                  </w:divBdr>
                  <w:divsChild>
                    <w:div w:id="1738281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4050724">
      <w:bodyDiv w:val="1"/>
      <w:marLeft w:val="0"/>
      <w:marRight w:val="0"/>
      <w:marTop w:val="0"/>
      <w:marBottom w:val="0"/>
      <w:divBdr>
        <w:top w:val="none" w:sz="0" w:space="0" w:color="auto"/>
        <w:left w:val="none" w:sz="0" w:space="0" w:color="auto"/>
        <w:bottom w:val="none" w:sz="0" w:space="0" w:color="auto"/>
        <w:right w:val="none" w:sz="0" w:space="0" w:color="auto"/>
      </w:divBdr>
    </w:div>
    <w:div w:id="1235505259">
      <w:bodyDiv w:val="1"/>
      <w:marLeft w:val="0"/>
      <w:marRight w:val="0"/>
      <w:marTop w:val="0"/>
      <w:marBottom w:val="0"/>
      <w:divBdr>
        <w:top w:val="none" w:sz="0" w:space="0" w:color="auto"/>
        <w:left w:val="none" w:sz="0" w:space="0" w:color="auto"/>
        <w:bottom w:val="none" w:sz="0" w:space="0" w:color="auto"/>
        <w:right w:val="none" w:sz="0" w:space="0" w:color="auto"/>
      </w:divBdr>
      <w:divsChild>
        <w:div w:id="793408155">
          <w:marLeft w:val="0"/>
          <w:marRight w:val="0"/>
          <w:marTop w:val="0"/>
          <w:marBottom w:val="0"/>
          <w:divBdr>
            <w:top w:val="none" w:sz="0" w:space="0" w:color="auto"/>
            <w:left w:val="none" w:sz="0" w:space="0" w:color="auto"/>
            <w:bottom w:val="none" w:sz="0" w:space="0" w:color="auto"/>
            <w:right w:val="none" w:sz="0" w:space="0" w:color="auto"/>
          </w:divBdr>
          <w:divsChild>
            <w:div w:id="23530218">
              <w:marLeft w:val="0"/>
              <w:marRight w:val="0"/>
              <w:marTop w:val="0"/>
              <w:marBottom w:val="0"/>
              <w:divBdr>
                <w:top w:val="none" w:sz="0" w:space="0" w:color="auto"/>
                <w:left w:val="none" w:sz="0" w:space="0" w:color="auto"/>
                <w:bottom w:val="none" w:sz="0" w:space="0" w:color="auto"/>
                <w:right w:val="none" w:sz="0" w:space="0" w:color="auto"/>
              </w:divBdr>
              <w:divsChild>
                <w:div w:id="1571426626">
                  <w:marLeft w:val="0"/>
                  <w:marRight w:val="0"/>
                  <w:marTop w:val="0"/>
                  <w:marBottom w:val="0"/>
                  <w:divBdr>
                    <w:top w:val="none" w:sz="0" w:space="0" w:color="auto"/>
                    <w:left w:val="none" w:sz="0" w:space="0" w:color="auto"/>
                    <w:bottom w:val="none" w:sz="0" w:space="0" w:color="auto"/>
                    <w:right w:val="none" w:sz="0" w:space="0" w:color="auto"/>
                  </w:divBdr>
                  <w:divsChild>
                    <w:div w:id="359090377">
                      <w:marLeft w:val="0"/>
                      <w:marRight w:val="0"/>
                      <w:marTop w:val="0"/>
                      <w:marBottom w:val="0"/>
                      <w:divBdr>
                        <w:top w:val="none" w:sz="0" w:space="0" w:color="auto"/>
                        <w:left w:val="none" w:sz="0" w:space="0" w:color="auto"/>
                        <w:bottom w:val="none" w:sz="0" w:space="0" w:color="auto"/>
                        <w:right w:val="none" w:sz="0" w:space="0" w:color="auto"/>
                      </w:divBdr>
                    </w:div>
                  </w:divsChild>
                </w:div>
                <w:div w:id="606540541">
                  <w:marLeft w:val="0"/>
                  <w:marRight w:val="0"/>
                  <w:marTop w:val="0"/>
                  <w:marBottom w:val="0"/>
                  <w:divBdr>
                    <w:top w:val="none" w:sz="0" w:space="0" w:color="auto"/>
                    <w:left w:val="none" w:sz="0" w:space="0" w:color="auto"/>
                    <w:bottom w:val="none" w:sz="0" w:space="0" w:color="auto"/>
                    <w:right w:val="none" w:sz="0" w:space="0" w:color="auto"/>
                  </w:divBdr>
                  <w:divsChild>
                    <w:div w:id="398133283">
                      <w:marLeft w:val="0"/>
                      <w:marRight w:val="0"/>
                      <w:marTop w:val="0"/>
                      <w:marBottom w:val="0"/>
                      <w:divBdr>
                        <w:top w:val="none" w:sz="0" w:space="0" w:color="auto"/>
                        <w:left w:val="none" w:sz="0" w:space="0" w:color="auto"/>
                        <w:bottom w:val="none" w:sz="0" w:space="0" w:color="auto"/>
                        <w:right w:val="none" w:sz="0" w:space="0" w:color="auto"/>
                      </w:divBdr>
                    </w:div>
                    <w:div w:id="67719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5609767">
      <w:bodyDiv w:val="1"/>
      <w:marLeft w:val="0"/>
      <w:marRight w:val="0"/>
      <w:marTop w:val="0"/>
      <w:marBottom w:val="0"/>
      <w:divBdr>
        <w:top w:val="none" w:sz="0" w:space="0" w:color="auto"/>
        <w:left w:val="none" w:sz="0" w:space="0" w:color="auto"/>
        <w:bottom w:val="none" w:sz="0" w:space="0" w:color="auto"/>
        <w:right w:val="none" w:sz="0" w:space="0" w:color="auto"/>
      </w:divBdr>
      <w:divsChild>
        <w:div w:id="822308537">
          <w:marLeft w:val="0"/>
          <w:marRight w:val="0"/>
          <w:marTop w:val="0"/>
          <w:marBottom w:val="0"/>
          <w:divBdr>
            <w:top w:val="none" w:sz="0" w:space="0" w:color="auto"/>
            <w:left w:val="none" w:sz="0" w:space="0" w:color="auto"/>
            <w:bottom w:val="none" w:sz="0" w:space="0" w:color="auto"/>
            <w:right w:val="none" w:sz="0" w:space="0" w:color="auto"/>
          </w:divBdr>
          <w:divsChild>
            <w:div w:id="100684830">
              <w:marLeft w:val="0"/>
              <w:marRight w:val="0"/>
              <w:marTop w:val="0"/>
              <w:marBottom w:val="0"/>
              <w:divBdr>
                <w:top w:val="none" w:sz="0" w:space="0" w:color="auto"/>
                <w:left w:val="none" w:sz="0" w:space="0" w:color="auto"/>
                <w:bottom w:val="none" w:sz="0" w:space="0" w:color="auto"/>
                <w:right w:val="none" w:sz="0" w:space="0" w:color="auto"/>
              </w:divBdr>
              <w:divsChild>
                <w:div w:id="838497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109398">
      <w:bodyDiv w:val="1"/>
      <w:marLeft w:val="0"/>
      <w:marRight w:val="0"/>
      <w:marTop w:val="0"/>
      <w:marBottom w:val="0"/>
      <w:divBdr>
        <w:top w:val="none" w:sz="0" w:space="0" w:color="auto"/>
        <w:left w:val="none" w:sz="0" w:space="0" w:color="auto"/>
        <w:bottom w:val="none" w:sz="0" w:space="0" w:color="auto"/>
        <w:right w:val="none" w:sz="0" w:space="0" w:color="auto"/>
      </w:divBdr>
    </w:div>
    <w:div w:id="1249271130">
      <w:bodyDiv w:val="1"/>
      <w:marLeft w:val="0"/>
      <w:marRight w:val="0"/>
      <w:marTop w:val="0"/>
      <w:marBottom w:val="0"/>
      <w:divBdr>
        <w:top w:val="none" w:sz="0" w:space="0" w:color="auto"/>
        <w:left w:val="none" w:sz="0" w:space="0" w:color="auto"/>
        <w:bottom w:val="none" w:sz="0" w:space="0" w:color="auto"/>
        <w:right w:val="none" w:sz="0" w:space="0" w:color="auto"/>
      </w:divBdr>
      <w:divsChild>
        <w:div w:id="714737326">
          <w:marLeft w:val="0"/>
          <w:marRight w:val="0"/>
          <w:marTop w:val="0"/>
          <w:marBottom w:val="0"/>
          <w:divBdr>
            <w:top w:val="none" w:sz="0" w:space="0" w:color="auto"/>
            <w:left w:val="none" w:sz="0" w:space="0" w:color="auto"/>
            <w:bottom w:val="none" w:sz="0" w:space="0" w:color="auto"/>
            <w:right w:val="none" w:sz="0" w:space="0" w:color="auto"/>
          </w:divBdr>
          <w:divsChild>
            <w:div w:id="1237863400">
              <w:marLeft w:val="0"/>
              <w:marRight w:val="0"/>
              <w:marTop w:val="0"/>
              <w:marBottom w:val="0"/>
              <w:divBdr>
                <w:top w:val="none" w:sz="0" w:space="0" w:color="auto"/>
                <w:left w:val="none" w:sz="0" w:space="0" w:color="auto"/>
                <w:bottom w:val="none" w:sz="0" w:space="0" w:color="auto"/>
                <w:right w:val="none" w:sz="0" w:space="0" w:color="auto"/>
              </w:divBdr>
              <w:divsChild>
                <w:div w:id="1722047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316640">
      <w:bodyDiv w:val="1"/>
      <w:marLeft w:val="0"/>
      <w:marRight w:val="0"/>
      <w:marTop w:val="0"/>
      <w:marBottom w:val="0"/>
      <w:divBdr>
        <w:top w:val="none" w:sz="0" w:space="0" w:color="auto"/>
        <w:left w:val="none" w:sz="0" w:space="0" w:color="auto"/>
        <w:bottom w:val="none" w:sz="0" w:space="0" w:color="auto"/>
        <w:right w:val="none" w:sz="0" w:space="0" w:color="auto"/>
      </w:divBdr>
    </w:div>
    <w:div w:id="1326477087">
      <w:bodyDiv w:val="1"/>
      <w:marLeft w:val="0"/>
      <w:marRight w:val="0"/>
      <w:marTop w:val="0"/>
      <w:marBottom w:val="0"/>
      <w:divBdr>
        <w:top w:val="none" w:sz="0" w:space="0" w:color="auto"/>
        <w:left w:val="none" w:sz="0" w:space="0" w:color="auto"/>
        <w:bottom w:val="none" w:sz="0" w:space="0" w:color="auto"/>
        <w:right w:val="none" w:sz="0" w:space="0" w:color="auto"/>
      </w:divBdr>
    </w:div>
    <w:div w:id="1334257621">
      <w:bodyDiv w:val="1"/>
      <w:marLeft w:val="0"/>
      <w:marRight w:val="0"/>
      <w:marTop w:val="0"/>
      <w:marBottom w:val="0"/>
      <w:divBdr>
        <w:top w:val="none" w:sz="0" w:space="0" w:color="auto"/>
        <w:left w:val="none" w:sz="0" w:space="0" w:color="auto"/>
        <w:bottom w:val="none" w:sz="0" w:space="0" w:color="auto"/>
        <w:right w:val="none" w:sz="0" w:space="0" w:color="auto"/>
      </w:divBdr>
    </w:div>
    <w:div w:id="1344286770">
      <w:bodyDiv w:val="1"/>
      <w:marLeft w:val="0"/>
      <w:marRight w:val="0"/>
      <w:marTop w:val="0"/>
      <w:marBottom w:val="0"/>
      <w:divBdr>
        <w:top w:val="none" w:sz="0" w:space="0" w:color="auto"/>
        <w:left w:val="none" w:sz="0" w:space="0" w:color="auto"/>
        <w:bottom w:val="none" w:sz="0" w:space="0" w:color="auto"/>
        <w:right w:val="none" w:sz="0" w:space="0" w:color="auto"/>
      </w:divBdr>
      <w:divsChild>
        <w:div w:id="1189493612">
          <w:marLeft w:val="0"/>
          <w:marRight w:val="0"/>
          <w:marTop w:val="0"/>
          <w:marBottom w:val="0"/>
          <w:divBdr>
            <w:top w:val="none" w:sz="0" w:space="0" w:color="auto"/>
            <w:left w:val="none" w:sz="0" w:space="0" w:color="auto"/>
            <w:bottom w:val="none" w:sz="0" w:space="0" w:color="auto"/>
            <w:right w:val="none" w:sz="0" w:space="0" w:color="auto"/>
          </w:divBdr>
          <w:divsChild>
            <w:div w:id="593247013">
              <w:marLeft w:val="0"/>
              <w:marRight w:val="0"/>
              <w:marTop w:val="0"/>
              <w:marBottom w:val="0"/>
              <w:divBdr>
                <w:top w:val="none" w:sz="0" w:space="0" w:color="auto"/>
                <w:left w:val="none" w:sz="0" w:space="0" w:color="auto"/>
                <w:bottom w:val="none" w:sz="0" w:space="0" w:color="auto"/>
                <w:right w:val="none" w:sz="0" w:space="0" w:color="auto"/>
              </w:divBdr>
              <w:divsChild>
                <w:div w:id="1721439530">
                  <w:marLeft w:val="0"/>
                  <w:marRight w:val="0"/>
                  <w:marTop w:val="0"/>
                  <w:marBottom w:val="0"/>
                  <w:divBdr>
                    <w:top w:val="none" w:sz="0" w:space="0" w:color="auto"/>
                    <w:left w:val="none" w:sz="0" w:space="0" w:color="auto"/>
                    <w:bottom w:val="none" w:sz="0" w:space="0" w:color="auto"/>
                    <w:right w:val="none" w:sz="0" w:space="0" w:color="auto"/>
                  </w:divBdr>
                  <w:divsChild>
                    <w:div w:id="829253835">
                      <w:marLeft w:val="0"/>
                      <w:marRight w:val="0"/>
                      <w:marTop w:val="0"/>
                      <w:marBottom w:val="0"/>
                      <w:divBdr>
                        <w:top w:val="none" w:sz="0" w:space="0" w:color="auto"/>
                        <w:left w:val="none" w:sz="0" w:space="0" w:color="auto"/>
                        <w:bottom w:val="none" w:sz="0" w:space="0" w:color="auto"/>
                        <w:right w:val="none" w:sz="0" w:space="0" w:color="auto"/>
                      </w:divBdr>
                      <w:divsChild>
                        <w:div w:id="457139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482192">
                  <w:marLeft w:val="0"/>
                  <w:marRight w:val="0"/>
                  <w:marTop w:val="0"/>
                  <w:marBottom w:val="0"/>
                  <w:divBdr>
                    <w:top w:val="none" w:sz="0" w:space="0" w:color="auto"/>
                    <w:left w:val="none" w:sz="0" w:space="0" w:color="auto"/>
                    <w:bottom w:val="none" w:sz="0" w:space="0" w:color="auto"/>
                    <w:right w:val="none" w:sz="0" w:space="0" w:color="auto"/>
                  </w:divBdr>
                  <w:divsChild>
                    <w:div w:id="476462073">
                      <w:marLeft w:val="0"/>
                      <w:marRight w:val="0"/>
                      <w:marTop w:val="0"/>
                      <w:marBottom w:val="0"/>
                      <w:divBdr>
                        <w:top w:val="none" w:sz="0" w:space="0" w:color="auto"/>
                        <w:left w:val="none" w:sz="0" w:space="0" w:color="auto"/>
                        <w:bottom w:val="none" w:sz="0" w:space="0" w:color="auto"/>
                        <w:right w:val="none" w:sz="0" w:space="0" w:color="auto"/>
                      </w:divBdr>
                      <w:divsChild>
                        <w:div w:id="78020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122961">
                  <w:marLeft w:val="0"/>
                  <w:marRight w:val="0"/>
                  <w:marTop w:val="0"/>
                  <w:marBottom w:val="0"/>
                  <w:divBdr>
                    <w:top w:val="none" w:sz="0" w:space="0" w:color="auto"/>
                    <w:left w:val="none" w:sz="0" w:space="0" w:color="auto"/>
                    <w:bottom w:val="none" w:sz="0" w:space="0" w:color="auto"/>
                    <w:right w:val="none" w:sz="0" w:space="0" w:color="auto"/>
                  </w:divBdr>
                  <w:divsChild>
                    <w:div w:id="196283662">
                      <w:marLeft w:val="0"/>
                      <w:marRight w:val="0"/>
                      <w:marTop w:val="0"/>
                      <w:marBottom w:val="0"/>
                      <w:divBdr>
                        <w:top w:val="none" w:sz="0" w:space="0" w:color="auto"/>
                        <w:left w:val="none" w:sz="0" w:space="0" w:color="auto"/>
                        <w:bottom w:val="none" w:sz="0" w:space="0" w:color="auto"/>
                        <w:right w:val="none" w:sz="0" w:space="0" w:color="auto"/>
                      </w:divBdr>
                      <w:divsChild>
                        <w:div w:id="176694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531012">
                  <w:marLeft w:val="0"/>
                  <w:marRight w:val="0"/>
                  <w:marTop w:val="0"/>
                  <w:marBottom w:val="0"/>
                  <w:divBdr>
                    <w:top w:val="none" w:sz="0" w:space="0" w:color="auto"/>
                    <w:left w:val="none" w:sz="0" w:space="0" w:color="auto"/>
                    <w:bottom w:val="none" w:sz="0" w:space="0" w:color="auto"/>
                    <w:right w:val="none" w:sz="0" w:space="0" w:color="auto"/>
                  </w:divBdr>
                  <w:divsChild>
                    <w:div w:id="481970230">
                      <w:marLeft w:val="0"/>
                      <w:marRight w:val="0"/>
                      <w:marTop w:val="0"/>
                      <w:marBottom w:val="0"/>
                      <w:divBdr>
                        <w:top w:val="none" w:sz="0" w:space="0" w:color="auto"/>
                        <w:left w:val="none" w:sz="0" w:space="0" w:color="auto"/>
                        <w:bottom w:val="none" w:sz="0" w:space="0" w:color="auto"/>
                        <w:right w:val="none" w:sz="0" w:space="0" w:color="auto"/>
                      </w:divBdr>
                      <w:divsChild>
                        <w:div w:id="2118020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004522">
                  <w:marLeft w:val="0"/>
                  <w:marRight w:val="0"/>
                  <w:marTop w:val="0"/>
                  <w:marBottom w:val="0"/>
                  <w:divBdr>
                    <w:top w:val="none" w:sz="0" w:space="0" w:color="auto"/>
                    <w:left w:val="none" w:sz="0" w:space="0" w:color="auto"/>
                    <w:bottom w:val="none" w:sz="0" w:space="0" w:color="auto"/>
                    <w:right w:val="none" w:sz="0" w:space="0" w:color="auto"/>
                  </w:divBdr>
                  <w:divsChild>
                    <w:div w:id="949045162">
                      <w:marLeft w:val="0"/>
                      <w:marRight w:val="0"/>
                      <w:marTop w:val="0"/>
                      <w:marBottom w:val="0"/>
                      <w:divBdr>
                        <w:top w:val="none" w:sz="0" w:space="0" w:color="auto"/>
                        <w:left w:val="none" w:sz="0" w:space="0" w:color="auto"/>
                        <w:bottom w:val="none" w:sz="0" w:space="0" w:color="auto"/>
                        <w:right w:val="none" w:sz="0" w:space="0" w:color="auto"/>
                      </w:divBdr>
                      <w:divsChild>
                        <w:div w:id="1710298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899752">
                  <w:marLeft w:val="0"/>
                  <w:marRight w:val="0"/>
                  <w:marTop w:val="0"/>
                  <w:marBottom w:val="0"/>
                  <w:divBdr>
                    <w:top w:val="none" w:sz="0" w:space="0" w:color="auto"/>
                    <w:left w:val="none" w:sz="0" w:space="0" w:color="auto"/>
                    <w:bottom w:val="none" w:sz="0" w:space="0" w:color="auto"/>
                    <w:right w:val="none" w:sz="0" w:space="0" w:color="auto"/>
                  </w:divBdr>
                  <w:divsChild>
                    <w:div w:id="2115901075">
                      <w:marLeft w:val="0"/>
                      <w:marRight w:val="0"/>
                      <w:marTop w:val="0"/>
                      <w:marBottom w:val="0"/>
                      <w:divBdr>
                        <w:top w:val="none" w:sz="0" w:space="0" w:color="auto"/>
                        <w:left w:val="none" w:sz="0" w:space="0" w:color="auto"/>
                        <w:bottom w:val="none" w:sz="0" w:space="0" w:color="auto"/>
                        <w:right w:val="none" w:sz="0" w:space="0" w:color="auto"/>
                      </w:divBdr>
                      <w:divsChild>
                        <w:div w:id="826745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437343">
                  <w:marLeft w:val="0"/>
                  <w:marRight w:val="0"/>
                  <w:marTop w:val="0"/>
                  <w:marBottom w:val="0"/>
                  <w:divBdr>
                    <w:top w:val="none" w:sz="0" w:space="0" w:color="auto"/>
                    <w:left w:val="none" w:sz="0" w:space="0" w:color="auto"/>
                    <w:bottom w:val="none" w:sz="0" w:space="0" w:color="auto"/>
                    <w:right w:val="none" w:sz="0" w:space="0" w:color="auto"/>
                  </w:divBdr>
                  <w:divsChild>
                    <w:div w:id="1844662194">
                      <w:marLeft w:val="0"/>
                      <w:marRight w:val="0"/>
                      <w:marTop w:val="0"/>
                      <w:marBottom w:val="0"/>
                      <w:divBdr>
                        <w:top w:val="none" w:sz="0" w:space="0" w:color="auto"/>
                        <w:left w:val="none" w:sz="0" w:space="0" w:color="auto"/>
                        <w:bottom w:val="none" w:sz="0" w:space="0" w:color="auto"/>
                        <w:right w:val="none" w:sz="0" w:space="0" w:color="auto"/>
                      </w:divBdr>
                      <w:divsChild>
                        <w:div w:id="132574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983550">
                  <w:marLeft w:val="0"/>
                  <w:marRight w:val="0"/>
                  <w:marTop w:val="0"/>
                  <w:marBottom w:val="0"/>
                  <w:divBdr>
                    <w:top w:val="none" w:sz="0" w:space="0" w:color="auto"/>
                    <w:left w:val="none" w:sz="0" w:space="0" w:color="auto"/>
                    <w:bottom w:val="none" w:sz="0" w:space="0" w:color="auto"/>
                    <w:right w:val="none" w:sz="0" w:space="0" w:color="auto"/>
                  </w:divBdr>
                  <w:divsChild>
                    <w:div w:id="1195457281">
                      <w:marLeft w:val="0"/>
                      <w:marRight w:val="0"/>
                      <w:marTop w:val="0"/>
                      <w:marBottom w:val="0"/>
                      <w:divBdr>
                        <w:top w:val="none" w:sz="0" w:space="0" w:color="auto"/>
                        <w:left w:val="none" w:sz="0" w:space="0" w:color="auto"/>
                        <w:bottom w:val="none" w:sz="0" w:space="0" w:color="auto"/>
                        <w:right w:val="none" w:sz="0" w:space="0" w:color="auto"/>
                      </w:divBdr>
                      <w:divsChild>
                        <w:div w:id="1324310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9224730">
                  <w:marLeft w:val="0"/>
                  <w:marRight w:val="0"/>
                  <w:marTop w:val="0"/>
                  <w:marBottom w:val="0"/>
                  <w:divBdr>
                    <w:top w:val="none" w:sz="0" w:space="0" w:color="auto"/>
                    <w:left w:val="none" w:sz="0" w:space="0" w:color="auto"/>
                    <w:bottom w:val="none" w:sz="0" w:space="0" w:color="auto"/>
                    <w:right w:val="none" w:sz="0" w:space="0" w:color="auto"/>
                  </w:divBdr>
                  <w:divsChild>
                    <w:div w:id="373387000">
                      <w:marLeft w:val="0"/>
                      <w:marRight w:val="0"/>
                      <w:marTop w:val="0"/>
                      <w:marBottom w:val="0"/>
                      <w:divBdr>
                        <w:top w:val="none" w:sz="0" w:space="0" w:color="auto"/>
                        <w:left w:val="none" w:sz="0" w:space="0" w:color="auto"/>
                        <w:bottom w:val="none" w:sz="0" w:space="0" w:color="auto"/>
                        <w:right w:val="none" w:sz="0" w:space="0" w:color="auto"/>
                      </w:divBdr>
                      <w:divsChild>
                        <w:div w:id="217784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5633797">
                  <w:marLeft w:val="0"/>
                  <w:marRight w:val="0"/>
                  <w:marTop w:val="0"/>
                  <w:marBottom w:val="0"/>
                  <w:divBdr>
                    <w:top w:val="none" w:sz="0" w:space="0" w:color="auto"/>
                    <w:left w:val="none" w:sz="0" w:space="0" w:color="auto"/>
                    <w:bottom w:val="none" w:sz="0" w:space="0" w:color="auto"/>
                    <w:right w:val="none" w:sz="0" w:space="0" w:color="auto"/>
                  </w:divBdr>
                  <w:divsChild>
                    <w:div w:id="240140954">
                      <w:marLeft w:val="0"/>
                      <w:marRight w:val="0"/>
                      <w:marTop w:val="0"/>
                      <w:marBottom w:val="0"/>
                      <w:divBdr>
                        <w:top w:val="none" w:sz="0" w:space="0" w:color="auto"/>
                        <w:left w:val="none" w:sz="0" w:space="0" w:color="auto"/>
                        <w:bottom w:val="none" w:sz="0" w:space="0" w:color="auto"/>
                        <w:right w:val="none" w:sz="0" w:space="0" w:color="auto"/>
                      </w:divBdr>
                      <w:divsChild>
                        <w:div w:id="2100561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621514">
                  <w:marLeft w:val="0"/>
                  <w:marRight w:val="0"/>
                  <w:marTop w:val="0"/>
                  <w:marBottom w:val="0"/>
                  <w:divBdr>
                    <w:top w:val="none" w:sz="0" w:space="0" w:color="auto"/>
                    <w:left w:val="none" w:sz="0" w:space="0" w:color="auto"/>
                    <w:bottom w:val="none" w:sz="0" w:space="0" w:color="auto"/>
                    <w:right w:val="none" w:sz="0" w:space="0" w:color="auto"/>
                  </w:divBdr>
                  <w:divsChild>
                    <w:div w:id="757096055">
                      <w:marLeft w:val="0"/>
                      <w:marRight w:val="0"/>
                      <w:marTop w:val="0"/>
                      <w:marBottom w:val="0"/>
                      <w:divBdr>
                        <w:top w:val="none" w:sz="0" w:space="0" w:color="auto"/>
                        <w:left w:val="none" w:sz="0" w:space="0" w:color="auto"/>
                        <w:bottom w:val="none" w:sz="0" w:space="0" w:color="auto"/>
                        <w:right w:val="none" w:sz="0" w:space="0" w:color="auto"/>
                      </w:divBdr>
                      <w:divsChild>
                        <w:div w:id="427968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596456">
                  <w:marLeft w:val="0"/>
                  <w:marRight w:val="0"/>
                  <w:marTop w:val="0"/>
                  <w:marBottom w:val="0"/>
                  <w:divBdr>
                    <w:top w:val="none" w:sz="0" w:space="0" w:color="auto"/>
                    <w:left w:val="none" w:sz="0" w:space="0" w:color="auto"/>
                    <w:bottom w:val="none" w:sz="0" w:space="0" w:color="auto"/>
                    <w:right w:val="none" w:sz="0" w:space="0" w:color="auto"/>
                  </w:divBdr>
                  <w:divsChild>
                    <w:div w:id="691761174">
                      <w:marLeft w:val="0"/>
                      <w:marRight w:val="0"/>
                      <w:marTop w:val="0"/>
                      <w:marBottom w:val="0"/>
                      <w:divBdr>
                        <w:top w:val="none" w:sz="0" w:space="0" w:color="auto"/>
                        <w:left w:val="none" w:sz="0" w:space="0" w:color="auto"/>
                        <w:bottom w:val="none" w:sz="0" w:space="0" w:color="auto"/>
                        <w:right w:val="none" w:sz="0" w:space="0" w:color="auto"/>
                      </w:divBdr>
                      <w:divsChild>
                        <w:div w:id="23628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02109">
              <w:marLeft w:val="0"/>
              <w:marRight w:val="0"/>
              <w:marTop w:val="0"/>
              <w:marBottom w:val="0"/>
              <w:divBdr>
                <w:top w:val="none" w:sz="0" w:space="0" w:color="auto"/>
                <w:left w:val="none" w:sz="0" w:space="0" w:color="auto"/>
                <w:bottom w:val="none" w:sz="0" w:space="0" w:color="auto"/>
                <w:right w:val="none" w:sz="0" w:space="0" w:color="auto"/>
              </w:divBdr>
              <w:divsChild>
                <w:div w:id="2919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8306258">
          <w:marLeft w:val="0"/>
          <w:marRight w:val="0"/>
          <w:marTop w:val="0"/>
          <w:marBottom w:val="0"/>
          <w:divBdr>
            <w:top w:val="none" w:sz="0" w:space="0" w:color="auto"/>
            <w:left w:val="none" w:sz="0" w:space="0" w:color="auto"/>
            <w:bottom w:val="none" w:sz="0" w:space="0" w:color="auto"/>
            <w:right w:val="none" w:sz="0" w:space="0" w:color="auto"/>
          </w:divBdr>
          <w:divsChild>
            <w:div w:id="1325014381">
              <w:marLeft w:val="0"/>
              <w:marRight w:val="0"/>
              <w:marTop w:val="0"/>
              <w:marBottom w:val="0"/>
              <w:divBdr>
                <w:top w:val="none" w:sz="0" w:space="0" w:color="auto"/>
                <w:left w:val="none" w:sz="0" w:space="0" w:color="auto"/>
                <w:bottom w:val="none" w:sz="0" w:space="0" w:color="auto"/>
                <w:right w:val="none" w:sz="0" w:space="0" w:color="auto"/>
              </w:divBdr>
              <w:divsChild>
                <w:div w:id="185601518">
                  <w:marLeft w:val="0"/>
                  <w:marRight w:val="0"/>
                  <w:marTop w:val="0"/>
                  <w:marBottom w:val="0"/>
                  <w:divBdr>
                    <w:top w:val="none" w:sz="0" w:space="0" w:color="auto"/>
                    <w:left w:val="none" w:sz="0" w:space="0" w:color="auto"/>
                    <w:bottom w:val="none" w:sz="0" w:space="0" w:color="auto"/>
                    <w:right w:val="none" w:sz="0" w:space="0" w:color="auto"/>
                  </w:divBdr>
                  <w:divsChild>
                    <w:div w:id="1769307285">
                      <w:marLeft w:val="0"/>
                      <w:marRight w:val="0"/>
                      <w:marTop w:val="0"/>
                      <w:marBottom w:val="0"/>
                      <w:divBdr>
                        <w:top w:val="none" w:sz="0" w:space="0" w:color="auto"/>
                        <w:left w:val="none" w:sz="0" w:space="0" w:color="auto"/>
                        <w:bottom w:val="none" w:sz="0" w:space="0" w:color="auto"/>
                        <w:right w:val="none" w:sz="0" w:space="0" w:color="auto"/>
                      </w:divBdr>
                      <w:divsChild>
                        <w:div w:id="93679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8438845">
                  <w:marLeft w:val="0"/>
                  <w:marRight w:val="0"/>
                  <w:marTop w:val="0"/>
                  <w:marBottom w:val="0"/>
                  <w:divBdr>
                    <w:top w:val="none" w:sz="0" w:space="0" w:color="auto"/>
                    <w:left w:val="none" w:sz="0" w:space="0" w:color="auto"/>
                    <w:bottom w:val="none" w:sz="0" w:space="0" w:color="auto"/>
                    <w:right w:val="none" w:sz="0" w:space="0" w:color="auto"/>
                  </w:divBdr>
                  <w:divsChild>
                    <w:div w:id="93475362">
                      <w:marLeft w:val="0"/>
                      <w:marRight w:val="0"/>
                      <w:marTop w:val="0"/>
                      <w:marBottom w:val="0"/>
                      <w:divBdr>
                        <w:top w:val="none" w:sz="0" w:space="0" w:color="auto"/>
                        <w:left w:val="none" w:sz="0" w:space="0" w:color="auto"/>
                        <w:bottom w:val="none" w:sz="0" w:space="0" w:color="auto"/>
                        <w:right w:val="none" w:sz="0" w:space="0" w:color="auto"/>
                      </w:divBdr>
                      <w:divsChild>
                        <w:div w:id="1934971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53511">
                  <w:marLeft w:val="0"/>
                  <w:marRight w:val="0"/>
                  <w:marTop w:val="0"/>
                  <w:marBottom w:val="0"/>
                  <w:divBdr>
                    <w:top w:val="none" w:sz="0" w:space="0" w:color="auto"/>
                    <w:left w:val="none" w:sz="0" w:space="0" w:color="auto"/>
                    <w:bottom w:val="none" w:sz="0" w:space="0" w:color="auto"/>
                    <w:right w:val="none" w:sz="0" w:space="0" w:color="auto"/>
                  </w:divBdr>
                  <w:divsChild>
                    <w:div w:id="191116350">
                      <w:marLeft w:val="0"/>
                      <w:marRight w:val="0"/>
                      <w:marTop w:val="0"/>
                      <w:marBottom w:val="0"/>
                      <w:divBdr>
                        <w:top w:val="none" w:sz="0" w:space="0" w:color="auto"/>
                        <w:left w:val="none" w:sz="0" w:space="0" w:color="auto"/>
                        <w:bottom w:val="none" w:sz="0" w:space="0" w:color="auto"/>
                        <w:right w:val="none" w:sz="0" w:space="0" w:color="auto"/>
                      </w:divBdr>
                      <w:divsChild>
                        <w:div w:id="1444691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0406549">
                  <w:marLeft w:val="0"/>
                  <w:marRight w:val="0"/>
                  <w:marTop w:val="0"/>
                  <w:marBottom w:val="0"/>
                  <w:divBdr>
                    <w:top w:val="none" w:sz="0" w:space="0" w:color="auto"/>
                    <w:left w:val="none" w:sz="0" w:space="0" w:color="auto"/>
                    <w:bottom w:val="none" w:sz="0" w:space="0" w:color="auto"/>
                    <w:right w:val="none" w:sz="0" w:space="0" w:color="auto"/>
                  </w:divBdr>
                  <w:divsChild>
                    <w:div w:id="144660858">
                      <w:marLeft w:val="0"/>
                      <w:marRight w:val="0"/>
                      <w:marTop w:val="0"/>
                      <w:marBottom w:val="0"/>
                      <w:divBdr>
                        <w:top w:val="none" w:sz="0" w:space="0" w:color="auto"/>
                        <w:left w:val="none" w:sz="0" w:space="0" w:color="auto"/>
                        <w:bottom w:val="none" w:sz="0" w:space="0" w:color="auto"/>
                        <w:right w:val="none" w:sz="0" w:space="0" w:color="auto"/>
                      </w:divBdr>
                      <w:divsChild>
                        <w:div w:id="82071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797642">
                  <w:marLeft w:val="0"/>
                  <w:marRight w:val="0"/>
                  <w:marTop w:val="0"/>
                  <w:marBottom w:val="0"/>
                  <w:divBdr>
                    <w:top w:val="none" w:sz="0" w:space="0" w:color="auto"/>
                    <w:left w:val="none" w:sz="0" w:space="0" w:color="auto"/>
                    <w:bottom w:val="none" w:sz="0" w:space="0" w:color="auto"/>
                    <w:right w:val="none" w:sz="0" w:space="0" w:color="auto"/>
                  </w:divBdr>
                  <w:divsChild>
                    <w:div w:id="750590565">
                      <w:marLeft w:val="0"/>
                      <w:marRight w:val="0"/>
                      <w:marTop w:val="0"/>
                      <w:marBottom w:val="0"/>
                      <w:divBdr>
                        <w:top w:val="none" w:sz="0" w:space="0" w:color="auto"/>
                        <w:left w:val="none" w:sz="0" w:space="0" w:color="auto"/>
                        <w:bottom w:val="none" w:sz="0" w:space="0" w:color="auto"/>
                        <w:right w:val="none" w:sz="0" w:space="0" w:color="auto"/>
                      </w:divBdr>
                      <w:divsChild>
                        <w:div w:id="1420060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7384">
                  <w:marLeft w:val="0"/>
                  <w:marRight w:val="0"/>
                  <w:marTop w:val="0"/>
                  <w:marBottom w:val="0"/>
                  <w:divBdr>
                    <w:top w:val="none" w:sz="0" w:space="0" w:color="auto"/>
                    <w:left w:val="none" w:sz="0" w:space="0" w:color="auto"/>
                    <w:bottom w:val="none" w:sz="0" w:space="0" w:color="auto"/>
                    <w:right w:val="none" w:sz="0" w:space="0" w:color="auto"/>
                  </w:divBdr>
                  <w:divsChild>
                    <w:div w:id="1708141384">
                      <w:marLeft w:val="0"/>
                      <w:marRight w:val="0"/>
                      <w:marTop w:val="0"/>
                      <w:marBottom w:val="0"/>
                      <w:divBdr>
                        <w:top w:val="none" w:sz="0" w:space="0" w:color="auto"/>
                        <w:left w:val="none" w:sz="0" w:space="0" w:color="auto"/>
                        <w:bottom w:val="none" w:sz="0" w:space="0" w:color="auto"/>
                        <w:right w:val="none" w:sz="0" w:space="0" w:color="auto"/>
                      </w:divBdr>
                      <w:divsChild>
                        <w:div w:id="8277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35924">
                  <w:marLeft w:val="0"/>
                  <w:marRight w:val="0"/>
                  <w:marTop w:val="0"/>
                  <w:marBottom w:val="0"/>
                  <w:divBdr>
                    <w:top w:val="none" w:sz="0" w:space="0" w:color="auto"/>
                    <w:left w:val="none" w:sz="0" w:space="0" w:color="auto"/>
                    <w:bottom w:val="none" w:sz="0" w:space="0" w:color="auto"/>
                    <w:right w:val="none" w:sz="0" w:space="0" w:color="auto"/>
                  </w:divBdr>
                  <w:divsChild>
                    <w:div w:id="1219560475">
                      <w:marLeft w:val="0"/>
                      <w:marRight w:val="0"/>
                      <w:marTop w:val="0"/>
                      <w:marBottom w:val="0"/>
                      <w:divBdr>
                        <w:top w:val="none" w:sz="0" w:space="0" w:color="auto"/>
                        <w:left w:val="none" w:sz="0" w:space="0" w:color="auto"/>
                        <w:bottom w:val="none" w:sz="0" w:space="0" w:color="auto"/>
                        <w:right w:val="none" w:sz="0" w:space="0" w:color="auto"/>
                      </w:divBdr>
                      <w:divsChild>
                        <w:div w:id="1187987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0013191">
                  <w:marLeft w:val="0"/>
                  <w:marRight w:val="0"/>
                  <w:marTop w:val="0"/>
                  <w:marBottom w:val="0"/>
                  <w:divBdr>
                    <w:top w:val="none" w:sz="0" w:space="0" w:color="auto"/>
                    <w:left w:val="none" w:sz="0" w:space="0" w:color="auto"/>
                    <w:bottom w:val="none" w:sz="0" w:space="0" w:color="auto"/>
                    <w:right w:val="none" w:sz="0" w:space="0" w:color="auto"/>
                  </w:divBdr>
                  <w:divsChild>
                    <w:div w:id="803231416">
                      <w:marLeft w:val="0"/>
                      <w:marRight w:val="0"/>
                      <w:marTop w:val="0"/>
                      <w:marBottom w:val="0"/>
                      <w:divBdr>
                        <w:top w:val="none" w:sz="0" w:space="0" w:color="auto"/>
                        <w:left w:val="none" w:sz="0" w:space="0" w:color="auto"/>
                        <w:bottom w:val="none" w:sz="0" w:space="0" w:color="auto"/>
                        <w:right w:val="none" w:sz="0" w:space="0" w:color="auto"/>
                      </w:divBdr>
                      <w:divsChild>
                        <w:div w:id="11465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695056">
                  <w:marLeft w:val="0"/>
                  <w:marRight w:val="0"/>
                  <w:marTop w:val="0"/>
                  <w:marBottom w:val="0"/>
                  <w:divBdr>
                    <w:top w:val="none" w:sz="0" w:space="0" w:color="auto"/>
                    <w:left w:val="none" w:sz="0" w:space="0" w:color="auto"/>
                    <w:bottom w:val="none" w:sz="0" w:space="0" w:color="auto"/>
                    <w:right w:val="none" w:sz="0" w:space="0" w:color="auto"/>
                  </w:divBdr>
                  <w:divsChild>
                    <w:div w:id="1939167881">
                      <w:marLeft w:val="0"/>
                      <w:marRight w:val="0"/>
                      <w:marTop w:val="0"/>
                      <w:marBottom w:val="0"/>
                      <w:divBdr>
                        <w:top w:val="none" w:sz="0" w:space="0" w:color="auto"/>
                        <w:left w:val="none" w:sz="0" w:space="0" w:color="auto"/>
                        <w:bottom w:val="none" w:sz="0" w:space="0" w:color="auto"/>
                        <w:right w:val="none" w:sz="0" w:space="0" w:color="auto"/>
                      </w:divBdr>
                      <w:divsChild>
                        <w:div w:id="359670953">
                          <w:marLeft w:val="0"/>
                          <w:marRight w:val="0"/>
                          <w:marTop w:val="0"/>
                          <w:marBottom w:val="0"/>
                          <w:divBdr>
                            <w:top w:val="none" w:sz="0" w:space="0" w:color="auto"/>
                            <w:left w:val="none" w:sz="0" w:space="0" w:color="auto"/>
                            <w:bottom w:val="none" w:sz="0" w:space="0" w:color="auto"/>
                            <w:right w:val="none" w:sz="0" w:space="0" w:color="auto"/>
                          </w:divBdr>
                        </w:div>
                      </w:divsChild>
                    </w:div>
                    <w:div w:id="723332681">
                      <w:marLeft w:val="0"/>
                      <w:marRight w:val="0"/>
                      <w:marTop w:val="0"/>
                      <w:marBottom w:val="0"/>
                      <w:divBdr>
                        <w:top w:val="none" w:sz="0" w:space="0" w:color="auto"/>
                        <w:left w:val="none" w:sz="0" w:space="0" w:color="auto"/>
                        <w:bottom w:val="none" w:sz="0" w:space="0" w:color="auto"/>
                        <w:right w:val="none" w:sz="0" w:space="0" w:color="auto"/>
                      </w:divBdr>
                      <w:divsChild>
                        <w:div w:id="1754007945">
                          <w:marLeft w:val="0"/>
                          <w:marRight w:val="0"/>
                          <w:marTop w:val="0"/>
                          <w:marBottom w:val="0"/>
                          <w:divBdr>
                            <w:top w:val="none" w:sz="0" w:space="0" w:color="auto"/>
                            <w:left w:val="none" w:sz="0" w:space="0" w:color="auto"/>
                            <w:bottom w:val="none" w:sz="0" w:space="0" w:color="auto"/>
                            <w:right w:val="none" w:sz="0" w:space="0" w:color="auto"/>
                          </w:divBdr>
                        </w:div>
                        <w:div w:id="1177958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337556">
                  <w:marLeft w:val="0"/>
                  <w:marRight w:val="0"/>
                  <w:marTop w:val="0"/>
                  <w:marBottom w:val="0"/>
                  <w:divBdr>
                    <w:top w:val="none" w:sz="0" w:space="0" w:color="auto"/>
                    <w:left w:val="none" w:sz="0" w:space="0" w:color="auto"/>
                    <w:bottom w:val="none" w:sz="0" w:space="0" w:color="auto"/>
                    <w:right w:val="none" w:sz="0" w:space="0" w:color="auto"/>
                  </w:divBdr>
                  <w:divsChild>
                    <w:div w:id="540171152">
                      <w:marLeft w:val="0"/>
                      <w:marRight w:val="0"/>
                      <w:marTop w:val="0"/>
                      <w:marBottom w:val="0"/>
                      <w:divBdr>
                        <w:top w:val="none" w:sz="0" w:space="0" w:color="auto"/>
                        <w:left w:val="none" w:sz="0" w:space="0" w:color="auto"/>
                        <w:bottom w:val="none" w:sz="0" w:space="0" w:color="auto"/>
                        <w:right w:val="none" w:sz="0" w:space="0" w:color="auto"/>
                      </w:divBdr>
                      <w:divsChild>
                        <w:div w:id="181876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5805617">
                  <w:marLeft w:val="0"/>
                  <w:marRight w:val="0"/>
                  <w:marTop w:val="0"/>
                  <w:marBottom w:val="0"/>
                  <w:divBdr>
                    <w:top w:val="none" w:sz="0" w:space="0" w:color="auto"/>
                    <w:left w:val="none" w:sz="0" w:space="0" w:color="auto"/>
                    <w:bottom w:val="none" w:sz="0" w:space="0" w:color="auto"/>
                    <w:right w:val="none" w:sz="0" w:space="0" w:color="auto"/>
                  </w:divBdr>
                  <w:divsChild>
                    <w:div w:id="793404976">
                      <w:marLeft w:val="0"/>
                      <w:marRight w:val="0"/>
                      <w:marTop w:val="0"/>
                      <w:marBottom w:val="0"/>
                      <w:divBdr>
                        <w:top w:val="none" w:sz="0" w:space="0" w:color="auto"/>
                        <w:left w:val="none" w:sz="0" w:space="0" w:color="auto"/>
                        <w:bottom w:val="none" w:sz="0" w:space="0" w:color="auto"/>
                        <w:right w:val="none" w:sz="0" w:space="0" w:color="auto"/>
                      </w:divBdr>
                      <w:divsChild>
                        <w:div w:id="85154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915425">
                  <w:marLeft w:val="0"/>
                  <w:marRight w:val="0"/>
                  <w:marTop w:val="0"/>
                  <w:marBottom w:val="0"/>
                  <w:divBdr>
                    <w:top w:val="none" w:sz="0" w:space="0" w:color="auto"/>
                    <w:left w:val="none" w:sz="0" w:space="0" w:color="auto"/>
                    <w:bottom w:val="none" w:sz="0" w:space="0" w:color="auto"/>
                    <w:right w:val="none" w:sz="0" w:space="0" w:color="auto"/>
                  </w:divBdr>
                  <w:divsChild>
                    <w:div w:id="1894189885">
                      <w:marLeft w:val="0"/>
                      <w:marRight w:val="0"/>
                      <w:marTop w:val="0"/>
                      <w:marBottom w:val="0"/>
                      <w:divBdr>
                        <w:top w:val="none" w:sz="0" w:space="0" w:color="auto"/>
                        <w:left w:val="none" w:sz="0" w:space="0" w:color="auto"/>
                        <w:bottom w:val="none" w:sz="0" w:space="0" w:color="auto"/>
                        <w:right w:val="none" w:sz="0" w:space="0" w:color="auto"/>
                      </w:divBdr>
                      <w:divsChild>
                        <w:div w:id="347026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5549497">
      <w:bodyDiv w:val="1"/>
      <w:marLeft w:val="0"/>
      <w:marRight w:val="0"/>
      <w:marTop w:val="0"/>
      <w:marBottom w:val="0"/>
      <w:divBdr>
        <w:top w:val="none" w:sz="0" w:space="0" w:color="auto"/>
        <w:left w:val="none" w:sz="0" w:space="0" w:color="auto"/>
        <w:bottom w:val="none" w:sz="0" w:space="0" w:color="auto"/>
        <w:right w:val="none" w:sz="0" w:space="0" w:color="auto"/>
      </w:divBdr>
    </w:div>
    <w:div w:id="1412313100">
      <w:bodyDiv w:val="1"/>
      <w:marLeft w:val="0"/>
      <w:marRight w:val="0"/>
      <w:marTop w:val="0"/>
      <w:marBottom w:val="0"/>
      <w:divBdr>
        <w:top w:val="none" w:sz="0" w:space="0" w:color="auto"/>
        <w:left w:val="none" w:sz="0" w:space="0" w:color="auto"/>
        <w:bottom w:val="none" w:sz="0" w:space="0" w:color="auto"/>
        <w:right w:val="none" w:sz="0" w:space="0" w:color="auto"/>
      </w:divBdr>
    </w:div>
    <w:div w:id="1412502271">
      <w:bodyDiv w:val="1"/>
      <w:marLeft w:val="0"/>
      <w:marRight w:val="0"/>
      <w:marTop w:val="0"/>
      <w:marBottom w:val="0"/>
      <w:divBdr>
        <w:top w:val="none" w:sz="0" w:space="0" w:color="auto"/>
        <w:left w:val="none" w:sz="0" w:space="0" w:color="auto"/>
        <w:bottom w:val="none" w:sz="0" w:space="0" w:color="auto"/>
        <w:right w:val="none" w:sz="0" w:space="0" w:color="auto"/>
      </w:divBdr>
      <w:divsChild>
        <w:div w:id="1793015311">
          <w:marLeft w:val="0"/>
          <w:marRight w:val="0"/>
          <w:marTop w:val="0"/>
          <w:marBottom w:val="0"/>
          <w:divBdr>
            <w:top w:val="none" w:sz="0" w:space="0" w:color="auto"/>
            <w:left w:val="none" w:sz="0" w:space="0" w:color="auto"/>
            <w:bottom w:val="none" w:sz="0" w:space="0" w:color="auto"/>
            <w:right w:val="none" w:sz="0" w:space="0" w:color="auto"/>
          </w:divBdr>
          <w:divsChild>
            <w:div w:id="189296535">
              <w:marLeft w:val="0"/>
              <w:marRight w:val="0"/>
              <w:marTop w:val="0"/>
              <w:marBottom w:val="0"/>
              <w:divBdr>
                <w:top w:val="none" w:sz="0" w:space="0" w:color="auto"/>
                <w:left w:val="none" w:sz="0" w:space="0" w:color="auto"/>
                <w:bottom w:val="none" w:sz="0" w:space="0" w:color="auto"/>
                <w:right w:val="none" w:sz="0" w:space="0" w:color="auto"/>
              </w:divBdr>
              <w:divsChild>
                <w:div w:id="740105759">
                  <w:marLeft w:val="0"/>
                  <w:marRight w:val="0"/>
                  <w:marTop w:val="0"/>
                  <w:marBottom w:val="0"/>
                  <w:divBdr>
                    <w:top w:val="none" w:sz="0" w:space="0" w:color="auto"/>
                    <w:left w:val="none" w:sz="0" w:space="0" w:color="auto"/>
                    <w:bottom w:val="none" w:sz="0" w:space="0" w:color="auto"/>
                    <w:right w:val="none" w:sz="0" w:space="0" w:color="auto"/>
                  </w:divBdr>
                </w:div>
              </w:divsChild>
            </w:div>
            <w:div w:id="206793838">
              <w:marLeft w:val="0"/>
              <w:marRight w:val="0"/>
              <w:marTop w:val="0"/>
              <w:marBottom w:val="0"/>
              <w:divBdr>
                <w:top w:val="none" w:sz="0" w:space="0" w:color="auto"/>
                <w:left w:val="none" w:sz="0" w:space="0" w:color="auto"/>
                <w:bottom w:val="none" w:sz="0" w:space="0" w:color="auto"/>
                <w:right w:val="none" w:sz="0" w:space="0" w:color="auto"/>
              </w:divBdr>
              <w:divsChild>
                <w:div w:id="805658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8499710">
      <w:bodyDiv w:val="1"/>
      <w:marLeft w:val="0"/>
      <w:marRight w:val="0"/>
      <w:marTop w:val="0"/>
      <w:marBottom w:val="0"/>
      <w:divBdr>
        <w:top w:val="none" w:sz="0" w:space="0" w:color="auto"/>
        <w:left w:val="none" w:sz="0" w:space="0" w:color="auto"/>
        <w:bottom w:val="none" w:sz="0" w:space="0" w:color="auto"/>
        <w:right w:val="none" w:sz="0" w:space="0" w:color="auto"/>
      </w:divBdr>
      <w:divsChild>
        <w:div w:id="1611890055">
          <w:marLeft w:val="0"/>
          <w:marRight w:val="0"/>
          <w:marTop w:val="0"/>
          <w:marBottom w:val="0"/>
          <w:divBdr>
            <w:top w:val="none" w:sz="0" w:space="0" w:color="auto"/>
            <w:left w:val="none" w:sz="0" w:space="0" w:color="auto"/>
            <w:bottom w:val="none" w:sz="0" w:space="0" w:color="auto"/>
            <w:right w:val="none" w:sz="0" w:space="0" w:color="auto"/>
          </w:divBdr>
          <w:divsChild>
            <w:div w:id="1110591195">
              <w:marLeft w:val="0"/>
              <w:marRight w:val="0"/>
              <w:marTop w:val="0"/>
              <w:marBottom w:val="0"/>
              <w:divBdr>
                <w:top w:val="none" w:sz="0" w:space="0" w:color="auto"/>
                <w:left w:val="none" w:sz="0" w:space="0" w:color="auto"/>
                <w:bottom w:val="none" w:sz="0" w:space="0" w:color="auto"/>
                <w:right w:val="none" w:sz="0" w:space="0" w:color="auto"/>
              </w:divBdr>
              <w:divsChild>
                <w:div w:id="1699038885">
                  <w:marLeft w:val="0"/>
                  <w:marRight w:val="0"/>
                  <w:marTop w:val="0"/>
                  <w:marBottom w:val="0"/>
                  <w:divBdr>
                    <w:top w:val="none" w:sz="0" w:space="0" w:color="auto"/>
                    <w:left w:val="none" w:sz="0" w:space="0" w:color="auto"/>
                    <w:bottom w:val="none" w:sz="0" w:space="0" w:color="auto"/>
                    <w:right w:val="none" w:sz="0" w:space="0" w:color="auto"/>
                  </w:divBdr>
                  <w:divsChild>
                    <w:div w:id="1966621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3595">
      <w:bodyDiv w:val="1"/>
      <w:marLeft w:val="0"/>
      <w:marRight w:val="0"/>
      <w:marTop w:val="0"/>
      <w:marBottom w:val="0"/>
      <w:divBdr>
        <w:top w:val="none" w:sz="0" w:space="0" w:color="auto"/>
        <w:left w:val="none" w:sz="0" w:space="0" w:color="auto"/>
        <w:bottom w:val="none" w:sz="0" w:space="0" w:color="auto"/>
        <w:right w:val="none" w:sz="0" w:space="0" w:color="auto"/>
      </w:divBdr>
      <w:divsChild>
        <w:div w:id="15693878">
          <w:marLeft w:val="0"/>
          <w:marRight w:val="0"/>
          <w:marTop w:val="0"/>
          <w:marBottom w:val="0"/>
          <w:divBdr>
            <w:top w:val="none" w:sz="0" w:space="0" w:color="auto"/>
            <w:left w:val="none" w:sz="0" w:space="0" w:color="auto"/>
            <w:bottom w:val="none" w:sz="0" w:space="0" w:color="auto"/>
            <w:right w:val="none" w:sz="0" w:space="0" w:color="auto"/>
          </w:divBdr>
          <w:divsChild>
            <w:div w:id="1446733437">
              <w:marLeft w:val="0"/>
              <w:marRight w:val="0"/>
              <w:marTop w:val="0"/>
              <w:marBottom w:val="0"/>
              <w:divBdr>
                <w:top w:val="none" w:sz="0" w:space="0" w:color="auto"/>
                <w:left w:val="none" w:sz="0" w:space="0" w:color="auto"/>
                <w:bottom w:val="none" w:sz="0" w:space="0" w:color="auto"/>
                <w:right w:val="none" w:sz="0" w:space="0" w:color="auto"/>
              </w:divBdr>
              <w:divsChild>
                <w:div w:id="1898777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740218">
      <w:bodyDiv w:val="1"/>
      <w:marLeft w:val="0"/>
      <w:marRight w:val="0"/>
      <w:marTop w:val="0"/>
      <w:marBottom w:val="0"/>
      <w:divBdr>
        <w:top w:val="none" w:sz="0" w:space="0" w:color="auto"/>
        <w:left w:val="none" w:sz="0" w:space="0" w:color="auto"/>
        <w:bottom w:val="none" w:sz="0" w:space="0" w:color="auto"/>
        <w:right w:val="none" w:sz="0" w:space="0" w:color="auto"/>
      </w:divBdr>
      <w:divsChild>
        <w:div w:id="2020345929">
          <w:marLeft w:val="0"/>
          <w:marRight w:val="0"/>
          <w:marTop w:val="0"/>
          <w:marBottom w:val="0"/>
          <w:divBdr>
            <w:top w:val="none" w:sz="0" w:space="0" w:color="auto"/>
            <w:left w:val="none" w:sz="0" w:space="0" w:color="auto"/>
            <w:bottom w:val="none" w:sz="0" w:space="0" w:color="auto"/>
            <w:right w:val="none" w:sz="0" w:space="0" w:color="auto"/>
          </w:divBdr>
          <w:divsChild>
            <w:div w:id="984815644">
              <w:marLeft w:val="0"/>
              <w:marRight w:val="0"/>
              <w:marTop w:val="0"/>
              <w:marBottom w:val="0"/>
              <w:divBdr>
                <w:top w:val="none" w:sz="0" w:space="0" w:color="auto"/>
                <w:left w:val="none" w:sz="0" w:space="0" w:color="auto"/>
                <w:bottom w:val="none" w:sz="0" w:space="0" w:color="auto"/>
                <w:right w:val="none" w:sz="0" w:space="0" w:color="auto"/>
              </w:divBdr>
              <w:divsChild>
                <w:div w:id="206629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445945">
      <w:bodyDiv w:val="1"/>
      <w:marLeft w:val="0"/>
      <w:marRight w:val="0"/>
      <w:marTop w:val="0"/>
      <w:marBottom w:val="0"/>
      <w:divBdr>
        <w:top w:val="none" w:sz="0" w:space="0" w:color="auto"/>
        <w:left w:val="none" w:sz="0" w:space="0" w:color="auto"/>
        <w:bottom w:val="none" w:sz="0" w:space="0" w:color="auto"/>
        <w:right w:val="none" w:sz="0" w:space="0" w:color="auto"/>
      </w:divBdr>
      <w:divsChild>
        <w:div w:id="573785912">
          <w:marLeft w:val="0"/>
          <w:marRight w:val="0"/>
          <w:marTop w:val="0"/>
          <w:marBottom w:val="0"/>
          <w:divBdr>
            <w:top w:val="none" w:sz="0" w:space="0" w:color="auto"/>
            <w:left w:val="none" w:sz="0" w:space="0" w:color="auto"/>
            <w:bottom w:val="none" w:sz="0" w:space="0" w:color="auto"/>
            <w:right w:val="none" w:sz="0" w:space="0" w:color="auto"/>
          </w:divBdr>
          <w:divsChild>
            <w:div w:id="64449915">
              <w:marLeft w:val="0"/>
              <w:marRight w:val="0"/>
              <w:marTop w:val="0"/>
              <w:marBottom w:val="0"/>
              <w:divBdr>
                <w:top w:val="none" w:sz="0" w:space="0" w:color="auto"/>
                <w:left w:val="none" w:sz="0" w:space="0" w:color="auto"/>
                <w:bottom w:val="none" w:sz="0" w:space="0" w:color="auto"/>
                <w:right w:val="none" w:sz="0" w:space="0" w:color="auto"/>
              </w:divBdr>
              <w:divsChild>
                <w:div w:id="833568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8754030">
      <w:bodyDiv w:val="1"/>
      <w:marLeft w:val="0"/>
      <w:marRight w:val="0"/>
      <w:marTop w:val="0"/>
      <w:marBottom w:val="0"/>
      <w:divBdr>
        <w:top w:val="none" w:sz="0" w:space="0" w:color="auto"/>
        <w:left w:val="none" w:sz="0" w:space="0" w:color="auto"/>
        <w:bottom w:val="none" w:sz="0" w:space="0" w:color="auto"/>
        <w:right w:val="none" w:sz="0" w:space="0" w:color="auto"/>
      </w:divBdr>
      <w:divsChild>
        <w:div w:id="1508789336">
          <w:marLeft w:val="0"/>
          <w:marRight w:val="0"/>
          <w:marTop w:val="0"/>
          <w:marBottom w:val="0"/>
          <w:divBdr>
            <w:top w:val="none" w:sz="0" w:space="0" w:color="auto"/>
            <w:left w:val="none" w:sz="0" w:space="0" w:color="auto"/>
            <w:bottom w:val="none" w:sz="0" w:space="0" w:color="auto"/>
            <w:right w:val="none" w:sz="0" w:space="0" w:color="auto"/>
          </w:divBdr>
          <w:divsChild>
            <w:div w:id="626206338">
              <w:marLeft w:val="0"/>
              <w:marRight w:val="0"/>
              <w:marTop w:val="0"/>
              <w:marBottom w:val="0"/>
              <w:divBdr>
                <w:top w:val="none" w:sz="0" w:space="0" w:color="auto"/>
                <w:left w:val="none" w:sz="0" w:space="0" w:color="auto"/>
                <w:bottom w:val="none" w:sz="0" w:space="0" w:color="auto"/>
                <w:right w:val="none" w:sz="0" w:space="0" w:color="auto"/>
              </w:divBdr>
              <w:divsChild>
                <w:div w:id="1382443927">
                  <w:marLeft w:val="0"/>
                  <w:marRight w:val="0"/>
                  <w:marTop w:val="0"/>
                  <w:marBottom w:val="0"/>
                  <w:divBdr>
                    <w:top w:val="none" w:sz="0" w:space="0" w:color="auto"/>
                    <w:left w:val="none" w:sz="0" w:space="0" w:color="auto"/>
                    <w:bottom w:val="none" w:sz="0" w:space="0" w:color="auto"/>
                    <w:right w:val="none" w:sz="0" w:space="0" w:color="auto"/>
                  </w:divBdr>
                  <w:divsChild>
                    <w:div w:id="2125227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7896377">
      <w:bodyDiv w:val="1"/>
      <w:marLeft w:val="0"/>
      <w:marRight w:val="0"/>
      <w:marTop w:val="0"/>
      <w:marBottom w:val="0"/>
      <w:divBdr>
        <w:top w:val="none" w:sz="0" w:space="0" w:color="auto"/>
        <w:left w:val="none" w:sz="0" w:space="0" w:color="auto"/>
        <w:bottom w:val="none" w:sz="0" w:space="0" w:color="auto"/>
        <w:right w:val="none" w:sz="0" w:space="0" w:color="auto"/>
      </w:divBdr>
      <w:divsChild>
        <w:div w:id="1430151244">
          <w:marLeft w:val="0"/>
          <w:marRight w:val="0"/>
          <w:marTop w:val="0"/>
          <w:marBottom w:val="0"/>
          <w:divBdr>
            <w:top w:val="none" w:sz="0" w:space="0" w:color="auto"/>
            <w:left w:val="none" w:sz="0" w:space="0" w:color="auto"/>
            <w:bottom w:val="none" w:sz="0" w:space="0" w:color="auto"/>
            <w:right w:val="none" w:sz="0" w:space="0" w:color="auto"/>
          </w:divBdr>
          <w:divsChild>
            <w:div w:id="182791647">
              <w:marLeft w:val="0"/>
              <w:marRight w:val="0"/>
              <w:marTop w:val="0"/>
              <w:marBottom w:val="0"/>
              <w:divBdr>
                <w:top w:val="none" w:sz="0" w:space="0" w:color="auto"/>
                <w:left w:val="none" w:sz="0" w:space="0" w:color="auto"/>
                <w:bottom w:val="none" w:sz="0" w:space="0" w:color="auto"/>
                <w:right w:val="none" w:sz="0" w:space="0" w:color="auto"/>
              </w:divBdr>
              <w:divsChild>
                <w:div w:id="647248113">
                  <w:marLeft w:val="0"/>
                  <w:marRight w:val="0"/>
                  <w:marTop w:val="0"/>
                  <w:marBottom w:val="0"/>
                  <w:divBdr>
                    <w:top w:val="none" w:sz="0" w:space="0" w:color="auto"/>
                    <w:left w:val="none" w:sz="0" w:space="0" w:color="auto"/>
                    <w:bottom w:val="none" w:sz="0" w:space="0" w:color="auto"/>
                    <w:right w:val="none" w:sz="0" w:space="0" w:color="auto"/>
                  </w:divBdr>
                  <w:divsChild>
                    <w:div w:id="379599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5035051">
      <w:bodyDiv w:val="1"/>
      <w:marLeft w:val="0"/>
      <w:marRight w:val="0"/>
      <w:marTop w:val="0"/>
      <w:marBottom w:val="0"/>
      <w:divBdr>
        <w:top w:val="none" w:sz="0" w:space="0" w:color="auto"/>
        <w:left w:val="none" w:sz="0" w:space="0" w:color="auto"/>
        <w:bottom w:val="none" w:sz="0" w:space="0" w:color="auto"/>
        <w:right w:val="none" w:sz="0" w:space="0" w:color="auto"/>
      </w:divBdr>
      <w:divsChild>
        <w:div w:id="2063673806">
          <w:marLeft w:val="0"/>
          <w:marRight w:val="0"/>
          <w:marTop w:val="0"/>
          <w:marBottom w:val="0"/>
          <w:divBdr>
            <w:top w:val="none" w:sz="0" w:space="0" w:color="auto"/>
            <w:left w:val="none" w:sz="0" w:space="0" w:color="auto"/>
            <w:bottom w:val="none" w:sz="0" w:space="0" w:color="auto"/>
            <w:right w:val="none" w:sz="0" w:space="0" w:color="auto"/>
          </w:divBdr>
          <w:divsChild>
            <w:div w:id="1187060571">
              <w:marLeft w:val="0"/>
              <w:marRight w:val="0"/>
              <w:marTop w:val="0"/>
              <w:marBottom w:val="0"/>
              <w:divBdr>
                <w:top w:val="none" w:sz="0" w:space="0" w:color="auto"/>
                <w:left w:val="none" w:sz="0" w:space="0" w:color="auto"/>
                <w:bottom w:val="none" w:sz="0" w:space="0" w:color="auto"/>
                <w:right w:val="none" w:sz="0" w:space="0" w:color="auto"/>
              </w:divBdr>
              <w:divsChild>
                <w:div w:id="1957977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565803">
      <w:bodyDiv w:val="1"/>
      <w:marLeft w:val="0"/>
      <w:marRight w:val="0"/>
      <w:marTop w:val="0"/>
      <w:marBottom w:val="0"/>
      <w:divBdr>
        <w:top w:val="none" w:sz="0" w:space="0" w:color="auto"/>
        <w:left w:val="none" w:sz="0" w:space="0" w:color="auto"/>
        <w:bottom w:val="none" w:sz="0" w:space="0" w:color="auto"/>
        <w:right w:val="none" w:sz="0" w:space="0" w:color="auto"/>
      </w:divBdr>
    </w:div>
    <w:div w:id="1766458215">
      <w:bodyDiv w:val="1"/>
      <w:marLeft w:val="0"/>
      <w:marRight w:val="0"/>
      <w:marTop w:val="0"/>
      <w:marBottom w:val="0"/>
      <w:divBdr>
        <w:top w:val="none" w:sz="0" w:space="0" w:color="auto"/>
        <w:left w:val="none" w:sz="0" w:space="0" w:color="auto"/>
        <w:bottom w:val="none" w:sz="0" w:space="0" w:color="auto"/>
        <w:right w:val="none" w:sz="0" w:space="0" w:color="auto"/>
      </w:divBdr>
    </w:div>
    <w:div w:id="1900510436">
      <w:bodyDiv w:val="1"/>
      <w:marLeft w:val="0"/>
      <w:marRight w:val="0"/>
      <w:marTop w:val="0"/>
      <w:marBottom w:val="0"/>
      <w:divBdr>
        <w:top w:val="none" w:sz="0" w:space="0" w:color="auto"/>
        <w:left w:val="none" w:sz="0" w:space="0" w:color="auto"/>
        <w:bottom w:val="none" w:sz="0" w:space="0" w:color="auto"/>
        <w:right w:val="none" w:sz="0" w:space="0" w:color="auto"/>
      </w:divBdr>
    </w:div>
    <w:div w:id="1908875064">
      <w:bodyDiv w:val="1"/>
      <w:marLeft w:val="0"/>
      <w:marRight w:val="0"/>
      <w:marTop w:val="0"/>
      <w:marBottom w:val="0"/>
      <w:divBdr>
        <w:top w:val="none" w:sz="0" w:space="0" w:color="auto"/>
        <w:left w:val="none" w:sz="0" w:space="0" w:color="auto"/>
        <w:bottom w:val="none" w:sz="0" w:space="0" w:color="auto"/>
        <w:right w:val="none" w:sz="0" w:space="0" w:color="auto"/>
      </w:divBdr>
    </w:div>
    <w:div w:id="1933781651">
      <w:bodyDiv w:val="1"/>
      <w:marLeft w:val="0"/>
      <w:marRight w:val="0"/>
      <w:marTop w:val="0"/>
      <w:marBottom w:val="0"/>
      <w:divBdr>
        <w:top w:val="none" w:sz="0" w:space="0" w:color="auto"/>
        <w:left w:val="none" w:sz="0" w:space="0" w:color="auto"/>
        <w:bottom w:val="none" w:sz="0" w:space="0" w:color="auto"/>
        <w:right w:val="none" w:sz="0" w:space="0" w:color="auto"/>
      </w:divBdr>
      <w:divsChild>
        <w:div w:id="713771360">
          <w:marLeft w:val="0"/>
          <w:marRight w:val="0"/>
          <w:marTop w:val="0"/>
          <w:marBottom w:val="0"/>
          <w:divBdr>
            <w:top w:val="none" w:sz="0" w:space="0" w:color="auto"/>
            <w:left w:val="none" w:sz="0" w:space="0" w:color="auto"/>
            <w:bottom w:val="none" w:sz="0" w:space="0" w:color="auto"/>
            <w:right w:val="none" w:sz="0" w:space="0" w:color="auto"/>
          </w:divBdr>
          <w:divsChild>
            <w:div w:id="120000714">
              <w:marLeft w:val="0"/>
              <w:marRight w:val="0"/>
              <w:marTop w:val="0"/>
              <w:marBottom w:val="0"/>
              <w:divBdr>
                <w:top w:val="none" w:sz="0" w:space="0" w:color="auto"/>
                <w:left w:val="none" w:sz="0" w:space="0" w:color="auto"/>
                <w:bottom w:val="none" w:sz="0" w:space="0" w:color="auto"/>
                <w:right w:val="none" w:sz="0" w:space="0" w:color="auto"/>
              </w:divBdr>
              <w:divsChild>
                <w:div w:id="69158507">
                  <w:marLeft w:val="0"/>
                  <w:marRight w:val="0"/>
                  <w:marTop w:val="0"/>
                  <w:marBottom w:val="0"/>
                  <w:divBdr>
                    <w:top w:val="none" w:sz="0" w:space="0" w:color="auto"/>
                    <w:left w:val="none" w:sz="0" w:space="0" w:color="auto"/>
                    <w:bottom w:val="none" w:sz="0" w:space="0" w:color="auto"/>
                    <w:right w:val="none" w:sz="0" w:space="0" w:color="auto"/>
                  </w:divBdr>
                  <w:divsChild>
                    <w:div w:id="1080367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1810911">
      <w:bodyDiv w:val="1"/>
      <w:marLeft w:val="0"/>
      <w:marRight w:val="0"/>
      <w:marTop w:val="0"/>
      <w:marBottom w:val="0"/>
      <w:divBdr>
        <w:top w:val="none" w:sz="0" w:space="0" w:color="auto"/>
        <w:left w:val="none" w:sz="0" w:space="0" w:color="auto"/>
        <w:bottom w:val="none" w:sz="0" w:space="0" w:color="auto"/>
        <w:right w:val="none" w:sz="0" w:space="0" w:color="auto"/>
      </w:divBdr>
    </w:div>
    <w:div w:id="1965579546">
      <w:bodyDiv w:val="1"/>
      <w:marLeft w:val="0"/>
      <w:marRight w:val="0"/>
      <w:marTop w:val="0"/>
      <w:marBottom w:val="0"/>
      <w:divBdr>
        <w:top w:val="none" w:sz="0" w:space="0" w:color="auto"/>
        <w:left w:val="none" w:sz="0" w:space="0" w:color="auto"/>
        <w:bottom w:val="none" w:sz="0" w:space="0" w:color="auto"/>
        <w:right w:val="none" w:sz="0" w:space="0" w:color="auto"/>
      </w:divBdr>
    </w:div>
    <w:div w:id="1971209962">
      <w:bodyDiv w:val="1"/>
      <w:marLeft w:val="0"/>
      <w:marRight w:val="0"/>
      <w:marTop w:val="0"/>
      <w:marBottom w:val="0"/>
      <w:divBdr>
        <w:top w:val="none" w:sz="0" w:space="0" w:color="auto"/>
        <w:left w:val="none" w:sz="0" w:space="0" w:color="auto"/>
        <w:bottom w:val="none" w:sz="0" w:space="0" w:color="auto"/>
        <w:right w:val="none" w:sz="0" w:space="0" w:color="auto"/>
      </w:divBdr>
      <w:divsChild>
        <w:div w:id="613750068">
          <w:marLeft w:val="0"/>
          <w:marRight w:val="0"/>
          <w:marTop w:val="0"/>
          <w:marBottom w:val="0"/>
          <w:divBdr>
            <w:top w:val="none" w:sz="0" w:space="0" w:color="auto"/>
            <w:left w:val="none" w:sz="0" w:space="0" w:color="auto"/>
            <w:bottom w:val="none" w:sz="0" w:space="0" w:color="auto"/>
            <w:right w:val="none" w:sz="0" w:space="0" w:color="auto"/>
          </w:divBdr>
          <w:divsChild>
            <w:div w:id="180512680">
              <w:marLeft w:val="0"/>
              <w:marRight w:val="0"/>
              <w:marTop w:val="0"/>
              <w:marBottom w:val="0"/>
              <w:divBdr>
                <w:top w:val="none" w:sz="0" w:space="0" w:color="auto"/>
                <w:left w:val="none" w:sz="0" w:space="0" w:color="auto"/>
                <w:bottom w:val="none" w:sz="0" w:space="0" w:color="auto"/>
                <w:right w:val="none" w:sz="0" w:space="0" w:color="auto"/>
              </w:divBdr>
              <w:divsChild>
                <w:div w:id="2005814985">
                  <w:marLeft w:val="0"/>
                  <w:marRight w:val="0"/>
                  <w:marTop w:val="0"/>
                  <w:marBottom w:val="0"/>
                  <w:divBdr>
                    <w:top w:val="none" w:sz="0" w:space="0" w:color="auto"/>
                    <w:left w:val="none" w:sz="0" w:space="0" w:color="auto"/>
                    <w:bottom w:val="none" w:sz="0" w:space="0" w:color="auto"/>
                    <w:right w:val="none" w:sz="0" w:space="0" w:color="auto"/>
                  </w:divBdr>
                </w:div>
              </w:divsChild>
            </w:div>
            <w:div w:id="436290787">
              <w:marLeft w:val="0"/>
              <w:marRight w:val="0"/>
              <w:marTop w:val="0"/>
              <w:marBottom w:val="0"/>
              <w:divBdr>
                <w:top w:val="none" w:sz="0" w:space="0" w:color="auto"/>
                <w:left w:val="none" w:sz="0" w:space="0" w:color="auto"/>
                <w:bottom w:val="none" w:sz="0" w:space="0" w:color="auto"/>
                <w:right w:val="none" w:sz="0" w:space="0" w:color="auto"/>
              </w:divBdr>
              <w:divsChild>
                <w:div w:id="1262957709">
                  <w:marLeft w:val="0"/>
                  <w:marRight w:val="0"/>
                  <w:marTop w:val="0"/>
                  <w:marBottom w:val="0"/>
                  <w:divBdr>
                    <w:top w:val="none" w:sz="0" w:space="0" w:color="auto"/>
                    <w:left w:val="none" w:sz="0" w:space="0" w:color="auto"/>
                    <w:bottom w:val="none" w:sz="0" w:space="0" w:color="auto"/>
                    <w:right w:val="none" w:sz="0" w:space="0" w:color="auto"/>
                  </w:divBdr>
                </w:div>
              </w:divsChild>
            </w:div>
            <w:div w:id="1177354931">
              <w:marLeft w:val="0"/>
              <w:marRight w:val="0"/>
              <w:marTop w:val="0"/>
              <w:marBottom w:val="0"/>
              <w:divBdr>
                <w:top w:val="none" w:sz="0" w:space="0" w:color="auto"/>
                <w:left w:val="none" w:sz="0" w:space="0" w:color="auto"/>
                <w:bottom w:val="none" w:sz="0" w:space="0" w:color="auto"/>
                <w:right w:val="none" w:sz="0" w:space="0" w:color="auto"/>
              </w:divBdr>
              <w:divsChild>
                <w:div w:id="1593665568">
                  <w:marLeft w:val="0"/>
                  <w:marRight w:val="0"/>
                  <w:marTop w:val="0"/>
                  <w:marBottom w:val="0"/>
                  <w:divBdr>
                    <w:top w:val="none" w:sz="0" w:space="0" w:color="auto"/>
                    <w:left w:val="none" w:sz="0" w:space="0" w:color="auto"/>
                    <w:bottom w:val="none" w:sz="0" w:space="0" w:color="auto"/>
                    <w:right w:val="none" w:sz="0" w:space="0" w:color="auto"/>
                  </w:divBdr>
                </w:div>
              </w:divsChild>
            </w:div>
            <w:div w:id="1402869259">
              <w:marLeft w:val="0"/>
              <w:marRight w:val="0"/>
              <w:marTop w:val="0"/>
              <w:marBottom w:val="0"/>
              <w:divBdr>
                <w:top w:val="none" w:sz="0" w:space="0" w:color="auto"/>
                <w:left w:val="none" w:sz="0" w:space="0" w:color="auto"/>
                <w:bottom w:val="none" w:sz="0" w:space="0" w:color="auto"/>
                <w:right w:val="none" w:sz="0" w:space="0" w:color="auto"/>
              </w:divBdr>
              <w:divsChild>
                <w:div w:id="97794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991830">
      <w:bodyDiv w:val="1"/>
      <w:marLeft w:val="0"/>
      <w:marRight w:val="0"/>
      <w:marTop w:val="0"/>
      <w:marBottom w:val="0"/>
      <w:divBdr>
        <w:top w:val="none" w:sz="0" w:space="0" w:color="auto"/>
        <w:left w:val="none" w:sz="0" w:space="0" w:color="auto"/>
        <w:bottom w:val="none" w:sz="0" w:space="0" w:color="auto"/>
        <w:right w:val="none" w:sz="0" w:space="0" w:color="auto"/>
      </w:divBdr>
    </w:div>
    <w:div w:id="2021659717">
      <w:bodyDiv w:val="1"/>
      <w:marLeft w:val="0"/>
      <w:marRight w:val="0"/>
      <w:marTop w:val="0"/>
      <w:marBottom w:val="0"/>
      <w:divBdr>
        <w:top w:val="none" w:sz="0" w:space="0" w:color="auto"/>
        <w:left w:val="none" w:sz="0" w:space="0" w:color="auto"/>
        <w:bottom w:val="none" w:sz="0" w:space="0" w:color="auto"/>
        <w:right w:val="none" w:sz="0" w:space="0" w:color="auto"/>
      </w:divBdr>
    </w:div>
    <w:div w:id="2087920009">
      <w:bodyDiv w:val="1"/>
      <w:marLeft w:val="0"/>
      <w:marRight w:val="0"/>
      <w:marTop w:val="0"/>
      <w:marBottom w:val="0"/>
      <w:divBdr>
        <w:top w:val="none" w:sz="0" w:space="0" w:color="auto"/>
        <w:left w:val="none" w:sz="0" w:space="0" w:color="auto"/>
        <w:bottom w:val="none" w:sz="0" w:space="0" w:color="auto"/>
        <w:right w:val="none" w:sz="0" w:space="0" w:color="auto"/>
      </w:divBdr>
    </w:div>
    <w:div w:id="20896868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sequoiaproject.org/wp-content/uploads/2015/03/bridge-c32-ballot-v1-3-0-2013-05-13-clean.xls" TargetMode="External"/><Relationship Id="rId14" Type="http://schemas.openxmlformats.org/officeDocument/2006/relationships/hyperlink" Target="http://www.hl7.org/dstucomments/showdetail.cfm?dstuid=168" TargetMode="External"/><Relationship Id="rId15" Type="http://schemas.openxmlformats.org/officeDocument/2006/relationships/hyperlink" Target="https://www.healthit.gov/policy-researchers-implementers/2015-edition-final-rule" TargetMode="External"/><Relationship Id="rId16" Type="http://schemas.openxmlformats.org/officeDocument/2006/relationships/hyperlink" Target="https://www.healthit.gov/policy-researchers-implementers/2015-edition-test-method" TargetMode="External"/><Relationship Id="rId17" Type="http://schemas.openxmlformats.org/officeDocument/2006/relationships/image" Target="media/image2.png"/><Relationship Id="rId18" Type="http://schemas.openxmlformats.org/officeDocument/2006/relationships/hyperlink" Target="http://www.hl7.org/implement/standards/product_brief.cfm?product_id=258" TargetMode="External"/><Relationship Id="rId19" Type="http://schemas.openxmlformats.org/officeDocument/2006/relationships/hyperlink" Target="http://www.hl7.org/implement/standards/product_brief.cfm?product_id=374" TargetMode="External"/><Relationship Id="rId63" Type="http://schemas.openxmlformats.org/officeDocument/2006/relationships/header" Target="header3.xml"/><Relationship Id="rId64" Type="http://schemas.openxmlformats.org/officeDocument/2006/relationships/fontTable" Target="fontTable.xml"/><Relationship Id="rId65" Type="http://schemas.microsoft.com/office/2011/relationships/people" Target="people.xml"/><Relationship Id="rId66" Type="http://schemas.openxmlformats.org/officeDocument/2006/relationships/glossaryDocument" Target="glossary/document.xml"/><Relationship Id="rId67" Type="http://schemas.openxmlformats.org/officeDocument/2006/relationships/theme" Target="theme/theme1.xml"/><Relationship Id="rId50" Type="http://schemas.openxmlformats.org/officeDocument/2006/relationships/hyperlink" Target="http://edge.nist.gov/ett/#/home" TargetMode="External"/><Relationship Id="rId51" Type="http://schemas.openxmlformats.org/officeDocument/2006/relationships/hyperlink" Target="http://sitenv.org/c-cda-validator" TargetMode="External"/><Relationship Id="rId52" Type="http://schemas.openxmlformats.org/officeDocument/2006/relationships/hyperlink" Target="http://sitenv.org/c-cda-validator" TargetMode="External"/><Relationship Id="rId53" Type="http://schemas.openxmlformats.org/officeDocument/2006/relationships/image" Target="media/image9.png"/><Relationship Id="rId54" Type="http://schemas.openxmlformats.org/officeDocument/2006/relationships/hyperlink" Target="http://sitenv.org/c-cda-validator" TargetMode="External"/><Relationship Id="rId55" Type="http://schemas.openxmlformats.org/officeDocument/2006/relationships/hyperlink" Target="http://sitenv.org/c-cda-validator" TargetMode="External"/><Relationship Id="rId56" Type="http://schemas.openxmlformats.org/officeDocument/2006/relationships/hyperlink" Target="https://gazelle.ihe.net/EVSClient/cda/validator.seam?extension=C-CDA" TargetMode="External"/><Relationship Id="rId57" Type="http://schemas.openxmlformats.org/officeDocument/2006/relationships/hyperlink" Target="mailto:testing@sequoiaproject.org" TargetMode="External"/><Relationship Id="rId58" Type="http://schemas.openxmlformats.org/officeDocument/2006/relationships/hyperlink" Target="http://loinc.org/downloads" TargetMode="External"/><Relationship Id="rId59" Type="http://schemas.openxmlformats.org/officeDocument/2006/relationships/header" Target="header1.xml"/><Relationship Id="rId40" Type="http://schemas.openxmlformats.org/officeDocument/2006/relationships/hyperlink" Target="https://www.healthit.gov/policy-researchers-implementers/meaningful-use-stage-2-0/standards-hub" TargetMode="External"/><Relationship Id="rId41" Type="http://schemas.openxmlformats.org/officeDocument/2006/relationships/hyperlink" Target="https://ehealth-exchange-testing.wikispaces.com/file/view/170.315_b4_ccds_create.zip/579820043/170.315_b4_ccds_create.zip" TargetMode="External"/><Relationship Id="rId42" Type="http://schemas.openxmlformats.org/officeDocument/2006/relationships/hyperlink" Target="http://sitenv.org/c-cda-validator" TargetMode="External"/><Relationship Id="rId43" Type="http://schemas.openxmlformats.org/officeDocument/2006/relationships/hyperlink" Target="https://gazelle.ihe.net/EVSClient/cda/validator.seam?extension=C-CDA" TargetMode="External"/><Relationship Id="rId44" Type="http://schemas.openxmlformats.org/officeDocument/2006/relationships/hyperlink" Target="mailto:testing@sequoiaproject.org" TargetMode="External"/><Relationship Id="rId45" Type="http://schemas.openxmlformats.org/officeDocument/2006/relationships/hyperlink" Target="http://edge.nist.gov/ett/" TargetMode="External"/><Relationship Id="rId46" Type="http://schemas.openxmlformats.org/officeDocument/2006/relationships/hyperlink" Target="http://edge.nist.gov/ett/#/validators" TargetMode="External"/><Relationship Id="rId47" Type="http://schemas.openxmlformats.org/officeDocument/2006/relationships/image" Target="media/image7.png"/><Relationship Id="rId48" Type="http://schemas.openxmlformats.org/officeDocument/2006/relationships/image" Target="media/image8.png"/><Relationship Id="rId49" Type="http://schemas.openxmlformats.org/officeDocument/2006/relationships/hyperlink" Target="http://edge.nist.gov/ett/" TargetMode="External"/><Relationship Id="rId1" Type="http://schemas.openxmlformats.org/officeDocument/2006/relationships/customXml" Target="../customXml/item1.xml"/><Relationship Id="rId2" Type="http://schemas.openxmlformats.org/officeDocument/2006/relationships/customXml" Target="../customXml/item2.xml"/><Relationship Id="rId3" Type="http://schemas.openxmlformats.org/officeDocument/2006/relationships/customXml" Target="../customXml/item3.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9" Type="http://schemas.openxmlformats.org/officeDocument/2006/relationships/endnotes" Target="endnotes.xml"/><Relationship Id="rId30" Type="http://schemas.openxmlformats.org/officeDocument/2006/relationships/image" Target="media/image4.tiff"/><Relationship Id="rId31" Type="http://schemas.openxmlformats.org/officeDocument/2006/relationships/hyperlink" Target="mailto:testing@sequoiaproject.org" TargetMode="External"/><Relationship Id="rId32" Type="http://schemas.openxmlformats.org/officeDocument/2006/relationships/image" Target="media/image5.png"/><Relationship Id="rId33" Type="http://schemas.openxmlformats.org/officeDocument/2006/relationships/hyperlink" Target="https://uts.nlm.nih.gov/snomedctBrowser.html" TargetMode="External"/><Relationship Id="rId34" Type="http://schemas.openxmlformats.org/officeDocument/2006/relationships/image" Target="media/image6.tiff"/><Relationship Id="rId35" Type="http://schemas.openxmlformats.org/officeDocument/2006/relationships/hyperlink" Target="https://www.healthit.gov/policy-researchers-implementers/2015-edition-test-method" TargetMode="External"/><Relationship Id="rId36" Type="http://schemas.openxmlformats.org/officeDocument/2006/relationships/hyperlink" Target="https://www.healthit.gov/sites/default/files/2015Ed_CCG_b4-CCDS-summary-record-create.pdf" TargetMode="External"/><Relationship Id="rId37" Type="http://schemas.openxmlformats.org/officeDocument/2006/relationships/hyperlink" Target="http://gazelle.ihe.net/content/gazelle-objectschecker)" TargetMode="External"/><Relationship Id="rId38" Type="http://schemas.openxmlformats.org/officeDocument/2006/relationships/hyperlink" Target="http://www.diameterhealth.com)" TargetMode="External"/><Relationship Id="rId39" Type="http://schemas.openxmlformats.org/officeDocument/2006/relationships/hyperlink" Target="http://sitenv.org/c-cda)" TargetMode="External"/><Relationship Id="rId20" Type="http://schemas.openxmlformats.org/officeDocument/2006/relationships/hyperlink" Target="http://www.hl7.org/dstucomments/showdetail.cfm?dstuid=168" TargetMode="External"/><Relationship Id="rId21" Type="http://schemas.openxmlformats.org/officeDocument/2006/relationships/hyperlink" Target="https://edge.nist.gov/ttt/" TargetMode="External"/><Relationship Id="rId22" Type="http://schemas.openxmlformats.org/officeDocument/2006/relationships/hyperlink" Target="http://sitenv.org/c-cda-validator" TargetMode="External"/><Relationship Id="rId23" Type="http://schemas.openxmlformats.org/officeDocument/2006/relationships/diagramData" Target="diagrams/data1.xml"/><Relationship Id="rId24" Type="http://schemas.openxmlformats.org/officeDocument/2006/relationships/diagramLayout" Target="diagrams/layout1.xml"/><Relationship Id="rId25" Type="http://schemas.openxmlformats.org/officeDocument/2006/relationships/diagramQuickStyle" Target="diagrams/quickStyle1.xml"/><Relationship Id="rId26" Type="http://schemas.openxmlformats.org/officeDocument/2006/relationships/diagramColors" Target="diagrams/colors1.xml"/><Relationship Id="rId27" Type="http://schemas.microsoft.com/office/2007/relationships/diagramDrawing" Target="diagrams/drawing1.xml"/><Relationship Id="rId28" Type="http://schemas.openxmlformats.org/officeDocument/2006/relationships/hyperlink" Target="mailto:testing@sequoiaproject.org" TargetMode="External"/><Relationship Id="rId29" Type="http://schemas.openxmlformats.org/officeDocument/2006/relationships/image" Target="media/image3.png"/><Relationship Id="rId60" Type="http://schemas.openxmlformats.org/officeDocument/2006/relationships/header" Target="header2.xml"/><Relationship Id="rId61" Type="http://schemas.openxmlformats.org/officeDocument/2006/relationships/footer" Target="footer1.xml"/><Relationship Id="rId62" Type="http://schemas.openxmlformats.org/officeDocument/2006/relationships/footer" Target="footer2.xml"/><Relationship Id="rId10" Type="http://schemas.openxmlformats.org/officeDocument/2006/relationships/image" Target="media/image1.png"/><Relationship Id="rId11" Type="http://schemas.openxmlformats.org/officeDocument/2006/relationships/comments" Target="comments.xml"/><Relationship Id="rId12" Type="http://schemas.microsoft.com/office/2011/relationships/commentsExtended" Target="commentsExtended.xml"/></Relationships>
</file>

<file path=word/_rels/footnotes.xml.rels><?xml version="1.0" encoding="UTF-8" standalone="yes"?>
<Relationships xmlns="http://schemas.openxmlformats.org/package/2006/relationships"><Relationship Id="rId1" Type="http://schemas.openxmlformats.org/officeDocument/2006/relationships/hyperlink" Target="http://minorityhealth.hhs.gov/templates/content.aspx?ID=9228"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B79A266-59B6-2B44-BEDF-FCBE86A68D30}" type="doc">
      <dgm:prSet loTypeId="urn:microsoft.com/office/officeart/2005/8/layout/bProcess3" loCatId="" qsTypeId="urn:microsoft.com/office/officeart/2005/8/quickstyle/simple4" qsCatId="simple" csTypeId="urn:microsoft.com/office/officeart/2005/8/colors/accent1_2" csCatId="accent1" phldr="1"/>
      <dgm:spPr/>
      <dgm:t>
        <a:bodyPr/>
        <a:lstStyle/>
        <a:p>
          <a:endParaRPr lang="en-US"/>
        </a:p>
      </dgm:t>
    </dgm:pt>
    <dgm:pt modelId="{EC443780-EA47-3542-811C-A59D8614DE82}">
      <dgm:prSet phldrT="[Text]"/>
      <dgm:spPr>
        <a:solidFill>
          <a:srgbClr val="1A59A0"/>
        </a:solidFill>
        <a:ln w="19050">
          <a:solidFill>
            <a:schemeClr val="tx1"/>
          </a:solidFill>
        </a:ln>
      </dgm:spPr>
      <dgm:t>
        <a:bodyPr/>
        <a:lstStyle/>
        <a:p>
          <a:r>
            <a:rPr lang="en-US" dirty="0" smtClean="0"/>
            <a:t>1. System Under Test (SUT) creates CCD submission for Inpatient and/or Ambulatory document</a:t>
          </a:r>
          <a:r>
            <a:rPr lang="en-US" baseline="0" dirty="0" smtClean="0"/>
            <a:t> with appropriate test data</a:t>
          </a:r>
          <a:endParaRPr lang="en-US" dirty="0"/>
        </a:p>
      </dgm:t>
    </dgm:pt>
    <dgm:pt modelId="{6079B621-DFB5-2549-8071-36FDE5AFA78B}" type="parTrans" cxnId="{5FB251FF-F8CD-8843-A81D-43B1F18C07C4}">
      <dgm:prSet/>
      <dgm:spPr/>
      <dgm:t>
        <a:bodyPr/>
        <a:lstStyle/>
        <a:p>
          <a:endParaRPr lang="en-US"/>
        </a:p>
      </dgm:t>
    </dgm:pt>
    <dgm:pt modelId="{8F94A5F4-A13C-C049-BD5B-B491A4A28F89}" type="sibTrans" cxnId="{5FB251FF-F8CD-8843-A81D-43B1F18C07C4}">
      <dgm:prSet/>
      <dgm:spPr>
        <a:ln w="19050" cmpd="sng">
          <a:solidFill>
            <a:srgbClr val="F58C09"/>
          </a:solidFill>
        </a:ln>
      </dgm:spPr>
      <dgm:t>
        <a:bodyPr/>
        <a:lstStyle/>
        <a:p>
          <a:endParaRPr lang="en-US"/>
        </a:p>
      </dgm:t>
    </dgm:pt>
    <dgm:pt modelId="{D9F8EC6D-84E9-6546-B431-30838EFE6344}">
      <dgm:prSet phldrT="[Text]"/>
      <dgm:spPr>
        <a:solidFill>
          <a:srgbClr val="1A59A0"/>
        </a:solidFill>
        <a:ln w="19050">
          <a:solidFill>
            <a:schemeClr val="tx1"/>
          </a:solidFill>
        </a:ln>
      </dgm:spPr>
      <dgm:t>
        <a:bodyPr/>
        <a:lstStyle/>
        <a:p>
          <a:r>
            <a:rPr lang="en-US" dirty="0" smtClean="0"/>
            <a:t>2. SUT self-validates CCD submission(s) with SITE and Gazelle tooling and makes improvements</a:t>
          </a:r>
          <a:r>
            <a:rPr lang="en-US" baseline="0" dirty="0" smtClean="0"/>
            <a:t> as appropriate prior to submission</a:t>
          </a:r>
          <a:endParaRPr lang="en-US" dirty="0"/>
        </a:p>
      </dgm:t>
    </dgm:pt>
    <dgm:pt modelId="{233230C3-DFD1-0448-9E39-9DF00A932301}" type="parTrans" cxnId="{01559F95-B640-534C-9828-1B329BE3274E}">
      <dgm:prSet/>
      <dgm:spPr/>
      <dgm:t>
        <a:bodyPr/>
        <a:lstStyle/>
        <a:p>
          <a:endParaRPr lang="en-US"/>
        </a:p>
      </dgm:t>
    </dgm:pt>
    <dgm:pt modelId="{9508E9B9-5538-FE4D-8000-8A55A57B0A00}" type="sibTrans" cxnId="{01559F95-B640-534C-9828-1B329BE3274E}">
      <dgm:prSet/>
      <dgm:spPr>
        <a:ln w="19050">
          <a:solidFill>
            <a:srgbClr val="F58C09"/>
          </a:solidFill>
        </a:ln>
      </dgm:spPr>
      <dgm:t>
        <a:bodyPr/>
        <a:lstStyle/>
        <a:p>
          <a:endParaRPr lang="en-US"/>
        </a:p>
      </dgm:t>
    </dgm:pt>
    <dgm:pt modelId="{83A3F7FA-93EA-1744-9933-D97A62959D67}">
      <dgm:prSet phldrT="[Text]"/>
      <dgm:spPr>
        <a:solidFill>
          <a:srgbClr val="1A59A0"/>
        </a:solidFill>
        <a:ln w="19050">
          <a:solidFill>
            <a:schemeClr val="tx1"/>
          </a:solidFill>
        </a:ln>
      </dgm:spPr>
      <dgm:t>
        <a:bodyPr/>
        <a:lstStyle/>
        <a:p>
          <a:r>
            <a:rPr lang="en-US" dirty="0" smtClean="0"/>
            <a:t>4. The Testing Lab reviews content testing submission(s) and confirms receipt to SUT point of contact</a:t>
          </a:r>
          <a:endParaRPr lang="en-US" dirty="0"/>
        </a:p>
      </dgm:t>
    </dgm:pt>
    <dgm:pt modelId="{E3A49742-9950-204B-B091-995BB07F9CF8}" type="parTrans" cxnId="{376F33FF-0B24-3146-89D3-DEE26B7DA6CC}">
      <dgm:prSet/>
      <dgm:spPr/>
      <dgm:t>
        <a:bodyPr/>
        <a:lstStyle/>
        <a:p>
          <a:endParaRPr lang="en-US"/>
        </a:p>
      </dgm:t>
    </dgm:pt>
    <dgm:pt modelId="{AE1297A8-6D15-2346-B2FD-6FE4DA199196}" type="sibTrans" cxnId="{376F33FF-0B24-3146-89D3-DEE26B7DA6CC}">
      <dgm:prSet/>
      <dgm:spPr>
        <a:ln w="19050">
          <a:solidFill>
            <a:srgbClr val="F58C09"/>
          </a:solidFill>
        </a:ln>
      </dgm:spPr>
      <dgm:t>
        <a:bodyPr/>
        <a:lstStyle/>
        <a:p>
          <a:endParaRPr lang="en-US"/>
        </a:p>
      </dgm:t>
    </dgm:pt>
    <dgm:pt modelId="{2E33CA60-F1D5-494D-84EE-DEC01ED309C7}">
      <dgm:prSet phldrT="[Text]"/>
      <dgm:spPr>
        <a:solidFill>
          <a:srgbClr val="1A59A0"/>
        </a:solidFill>
        <a:ln w="19050">
          <a:solidFill>
            <a:schemeClr val="tx1"/>
          </a:solidFill>
        </a:ln>
      </dgm:spPr>
      <dgm:t>
        <a:bodyPr/>
        <a:lstStyle/>
        <a:p>
          <a:r>
            <a:rPr lang="en-US" dirty="0" smtClean="0"/>
            <a:t>5. The Testing Lab schedules a manual review for Receive Test Case as described in section 10.1.2 of the documentation</a:t>
          </a:r>
          <a:endParaRPr lang="en-US" dirty="0"/>
        </a:p>
      </dgm:t>
    </dgm:pt>
    <dgm:pt modelId="{C2BD9A77-233E-8945-923D-BEC20E95A9E2}" type="parTrans" cxnId="{F5287EF7-4F97-F34C-8D93-2932FCD7EE2D}">
      <dgm:prSet/>
      <dgm:spPr/>
      <dgm:t>
        <a:bodyPr/>
        <a:lstStyle/>
        <a:p>
          <a:endParaRPr lang="en-US"/>
        </a:p>
      </dgm:t>
    </dgm:pt>
    <dgm:pt modelId="{5817A0AE-0A9C-5F4F-B6E7-B78EE992E8CF}" type="sibTrans" cxnId="{F5287EF7-4F97-F34C-8D93-2932FCD7EE2D}">
      <dgm:prSet/>
      <dgm:spPr>
        <a:ln w="19050">
          <a:solidFill>
            <a:srgbClr val="F58C09"/>
          </a:solidFill>
        </a:ln>
      </dgm:spPr>
      <dgm:t>
        <a:bodyPr/>
        <a:lstStyle/>
        <a:p>
          <a:endParaRPr lang="en-US"/>
        </a:p>
      </dgm:t>
    </dgm:pt>
    <dgm:pt modelId="{0B2C7D5B-64F7-7844-A240-E507E931E824}">
      <dgm:prSet phldrT="[Text]"/>
      <dgm:spPr>
        <a:solidFill>
          <a:srgbClr val="1A59A0"/>
        </a:solidFill>
        <a:ln w="19050">
          <a:solidFill>
            <a:schemeClr val="tx1"/>
          </a:solidFill>
        </a:ln>
      </dgm:spPr>
      <dgm:t>
        <a:bodyPr/>
        <a:lstStyle/>
        <a:p>
          <a:r>
            <a:rPr lang="en-US" dirty="0" smtClean="0"/>
            <a:t>6. The Testing Lab validates CCD submission(s) with Testing Tools and provides summary</a:t>
          </a:r>
          <a:r>
            <a:rPr lang="en-US" baseline="0" dirty="0" smtClean="0"/>
            <a:t> report to SUT </a:t>
          </a:r>
          <a:endParaRPr lang="en-US" dirty="0"/>
        </a:p>
      </dgm:t>
    </dgm:pt>
    <dgm:pt modelId="{01CDA200-5986-BF4F-B030-BEA5836BD107}" type="parTrans" cxnId="{7171BBC2-9BE2-034B-B480-07342031E80B}">
      <dgm:prSet/>
      <dgm:spPr/>
      <dgm:t>
        <a:bodyPr/>
        <a:lstStyle/>
        <a:p>
          <a:endParaRPr lang="en-US"/>
        </a:p>
      </dgm:t>
    </dgm:pt>
    <dgm:pt modelId="{7189080E-5430-154A-AC3E-67D24A41BC00}" type="sibTrans" cxnId="{7171BBC2-9BE2-034B-B480-07342031E80B}">
      <dgm:prSet/>
      <dgm:spPr>
        <a:ln w="19050">
          <a:solidFill>
            <a:srgbClr val="F58C09"/>
          </a:solidFill>
        </a:ln>
      </dgm:spPr>
      <dgm:t>
        <a:bodyPr/>
        <a:lstStyle/>
        <a:p>
          <a:endParaRPr lang="en-US"/>
        </a:p>
      </dgm:t>
    </dgm:pt>
    <dgm:pt modelId="{66FC8CC1-1DF1-394A-9887-69E84C6C222A}">
      <dgm:prSet phldrT="[Text]"/>
      <dgm:spPr>
        <a:solidFill>
          <a:srgbClr val="1A59A0"/>
        </a:solidFill>
        <a:ln w="19050">
          <a:solidFill>
            <a:schemeClr val="tx1"/>
          </a:solidFill>
        </a:ln>
      </dgm:spPr>
      <dgm:t>
        <a:bodyPr/>
        <a:lstStyle/>
        <a:p>
          <a:r>
            <a:rPr lang="en-US" dirty="0" smtClean="0"/>
            <a:t>3. The SUT emails the submission form and CCD sample(s) to </a:t>
          </a:r>
          <a:r>
            <a:rPr lang="en-US" dirty="0" err="1" smtClean="0"/>
            <a:t>testing@sequoiaproject.org</a:t>
          </a:r>
          <a:endParaRPr lang="en-US" dirty="0"/>
        </a:p>
      </dgm:t>
    </dgm:pt>
    <dgm:pt modelId="{2B4AB3CE-D642-AF48-B697-C32FDEBB02E3}" type="parTrans" cxnId="{F130DD69-2602-4043-AAC2-7CB28DB61342}">
      <dgm:prSet/>
      <dgm:spPr/>
      <dgm:t>
        <a:bodyPr/>
        <a:lstStyle/>
        <a:p>
          <a:endParaRPr lang="en-US"/>
        </a:p>
      </dgm:t>
    </dgm:pt>
    <dgm:pt modelId="{C82ECD01-638C-3540-9415-948BBE622F5A}" type="sibTrans" cxnId="{F130DD69-2602-4043-AAC2-7CB28DB61342}">
      <dgm:prSet/>
      <dgm:spPr>
        <a:ln w="19050">
          <a:solidFill>
            <a:srgbClr val="F58C09"/>
          </a:solidFill>
        </a:ln>
      </dgm:spPr>
      <dgm:t>
        <a:bodyPr/>
        <a:lstStyle/>
        <a:p>
          <a:endParaRPr lang="en-US"/>
        </a:p>
      </dgm:t>
    </dgm:pt>
    <dgm:pt modelId="{705198E4-E9E5-664A-ADB0-337736FB61F3}" type="pres">
      <dgm:prSet presAssocID="{DB79A266-59B6-2B44-BEDF-FCBE86A68D30}" presName="Name0" presStyleCnt="0">
        <dgm:presLayoutVars>
          <dgm:dir/>
          <dgm:resizeHandles val="exact"/>
        </dgm:presLayoutVars>
      </dgm:prSet>
      <dgm:spPr/>
      <dgm:t>
        <a:bodyPr/>
        <a:lstStyle/>
        <a:p>
          <a:endParaRPr lang="en-US"/>
        </a:p>
      </dgm:t>
    </dgm:pt>
    <dgm:pt modelId="{33349528-57F6-D943-8DFF-4061C3541490}" type="pres">
      <dgm:prSet presAssocID="{EC443780-EA47-3542-811C-A59D8614DE82}" presName="node" presStyleLbl="node1" presStyleIdx="0" presStyleCnt="6">
        <dgm:presLayoutVars>
          <dgm:bulletEnabled val="1"/>
        </dgm:presLayoutVars>
      </dgm:prSet>
      <dgm:spPr/>
      <dgm:t>
        <a:bodyPr/>
        <a:lstStyle/>
        <a:p>
          <a:endParaRPr lang="en-US"/>
        </a:p>
      </dgm:t>
    </dgm:pt>
    <dgm:pt modelId="{38F8F272-629B-7E48-BEC3-17C38F0C87B5}" type="pres">
      <dgm:prSet presAssocID="{8F94A5F4-A13C-C049-BD5B-B491A4A28F89}" presName="sibTrans" presStyleLbl="sibTrans1D1" presStyleIdx="0" presStyleCnt="5"/>
      <dgm:spPr/>
      <dgm:t>
        <a:bodyPr/>
        <a:lstStyle/>
        <a:p>
          <a:endParaRPr lang="en-US"/>
        </a:p>
      </dgm:t>
    </dgm:pt>
    <dgm:pt modelId="{BE7F59FC-4400-DE4B-BB45-EDDD111D7165}" type="pres">
      <dgm:prSet presAssocID="{8F94A5F4-A13C-C049-BD5B-B491A4A28F89}" presName="connectorText" presStyleLbl="sibTrans1D1" presStyleIdx="0" presStyleCnt="5"/>
      <dgm:spPr/>
      <dgm:t>
        <a:bodyPr/>
        <a:lstStyle/>
        <a:p>
          <a:endParaRPr lang="en-US"/>
        </a:p>
      </dgm:t>
    </dgm:pt>
    <dgm:pt modelId="{E409A704-1427-A943-AD74-692C694D7CA5}" type="pres">
      <dgm:prSet presAssocID="{D9F8EC6D-84E9-6546-B431-30838EFE6344}" presName="node" presStyleLbl="node1" presStyleIdx="1" presStyleCnt="6">
        <dgm:presLayoutVars>
          <dgm:bulletEnabled val="1"/>
        </dgm:presLayoutVars>
      </dgm:prSet>
      <dgm:spPr/>
      <dgm:t>
        <a:bodyPr/>
        <a:lstStyle/>
        <a:p>
          <a:endParaRPr lang="en-US"/>
        </a:p>
      </dgm:t>
    </dgm:pt>
    <dgm:pt modelId="{80821011-B09C-2C41-AD28-F8A410FE339F}" type="pres">
      <dgm:prSet presAssocID="{9508E9B9-5538-FE4D-8000-8A55A57B0A00}" presName="sibTrans" presStyleLbl="sibTrans1D1" presStyleIdx="1" presStyleCnt="5"/>
      <dgm:spPr/>
      <dgm:t>
        <a:bodyPr/>
        <a:lstStyle/>
        <a:p>
          <a:endParaRPr lang="en-US"/>
        </a:p>
      </dgm:t>
    </dgm:pt>
    <dgm:pt modelId="{D2A653C4-64A1-CB46-BD69-E20C47AFE373}" type="pres">
      <dgm:prSet presAssocID="{9508E9B9-5538-FE4D-8000-8A55A57B0A00}" presName="connectorText" presStyleLbl="sibTrans1D1" presStyleIdx="1" presStyleCnt="5"/>
      <dgm:spPr/>
      <dgm:t>
        <a:bodyPr/>
        <a:lstStyle/>
        <a:p>
          <a:endParaRPr lang="en-US"/>
        </a:p>
      </dgm:t>
    </dgm:pt>
    <dgm:pt modelId="{8970F08D-137D-6D4D-9483-084F45EF3C10}" type="pres">
      <dgm:prSet presAssocID="{66FC8CC1-1DF1-394A-9887-69E84C6C222A}" presName="node" presStyleLbl="node1" presStyleIdx="2" presStyleCnt="6">
        <dgm:presLayoutVars>
          <dgm:bulletEnabled val="1"/>
        </dgm:presLayoutVars>
      </dgm:prSet>
      <dgm:spPr/>
      <dgm:t>
        <a:bodyPr/>
        <a:lstStyle/>
        <a:p>
          <a:endParaRPr lang="en-US"/>
        </a:p>
      </dgm:t>
    </dgm:pt>
    <dgm:pt modelId="{C42116DE-37CA-E44B-89AC-4C1D391465BF}" type="pres">
      <dgm:prSet presAssocID="{C82ECD01-638C-3540-9415-948BBE622F5A}" presName="sibTrans" presStyleLbl="sibTrans1D1" presStyleIdx="2" presStyleCnt="5"/>
      <dgm:spPr/>
      <dgm:t>
        <a:bodyPr/>
        <a:lstStyle/>
        <a:p>
          <a:endParaRPr lang="en-US"/>
        </a:p>
      </dgm:t>
    </dgm:pt>
    <dgm:pt modelId="{20B1FCE3-B08E-EC4B-8BEE-082D63B4D8FF}" type="pres">
      <dgm:prSet presAssocID="{C82ECD01-638C-3540-9415-948BBE622F5A}" presName="connectorText" presStyleLbl="sibTrans1D1" presStyleIdx="2" presStyleCnt="5"/>
      <dgm:spPr/>
      <dgm:t>
        <a:bodyPr/>
        <a:lstStyle/>
        <a:p>
          <a:endParaRPr lang="en-US"/>
        </a:p>
      </dgm:t>
    </dgm:pt>
    <dgm:pt modelId="{426A5422-451F-3C4C-BAF5-1E87DA63B890}" type="pres">
      <dgm:prSet presAssocID="{83A3F7FA-93EA-1744-9933-D97A62959D67}" presName="node" presStyleLbl="node1" presStyleIdx="3" presStyleCnt="6">
        <dgm:presLayoutVars>
          <dgm:bulletEnabled val="1"/>
        </dgm:presLayoutVars>
      </dgm:prSet>
      <dgm:spPr/>
      <dgm:t>
        <a:bodyPr/>
        <a:lstStyle/>
        <a:p>
          <a:endParaRPr lang="en-US"/>
        </a:p>
      </dgm:t>
    </dgm:pt>
    <dgm:pt modelId="{6798C0A5-3EF6-2440-8EB7-5DA530A64736}" type="pres">
      <dgm:prSet presAssocID="{AE1297A8-6D15-2346-B2FD-6FE4DA199196}" presName="sibTrans" presStyleLbl="sibTrans1D1" presStyleIdx="3" presStyleCnt="5"/>
      <dgm:spPr/>
      <dgm:t>
        <a:bodyPr/>
        <a:lstStyle/>
        <a:p>
          <a:endParaRPr lang="en-US"/>
        </a:p>
      </dgm:t>
    </dgm:pt>
    <dgm:pt modelId="{55072288-4BE7-1447-8957-CAD5747133F9}" type="pres">
      <dgm:prSet presAssocID="{AE1297A8-6D15-2346-B2FD-6FE4DA199196}" presName="connectorText" presStyleLbl="sibTrans1D1" presStyleIdx="3" presStyleCnt="5"/>
      <dgm:spPr/>
      <dgm:t>
        <a:bodyPr/>
        <a:lstStyle/>
        <a:p>
          <a:endParaRPr lang="en-US"/>
        </a:p>
      </dgm:t>
    </dgm:pt>
    <dgm:pt modelId="{B602FF7E-38F3-2844-9D63-0C566FCEEF85}" type="pres">
      <dgm:prSet presAssocID="{2E33CA60-F1D5-494D-84EE-DEC01ED309C7}" presName="node" presStyleLbl="node1" presStyleIdx="4" presStyleCnt="6">
        <dgm:presLayoutVars>
          <dgm:bulletEnabled val="1"/>
        </dgm:presLayoutVars>
      </dgm:prSet>
      <dgm:spPr/>
      <dgm:t>
        <a:bodyPr/>
        <a:lstStyle/>
        <a:p>
          <a:endParaRPr lang="en-US"/>
        </a:p>
      </dgm:t>
    </dgm:pt>
    <dgm:pt modelId="{6F24761F-2A43-6447-9A24-074CFAD1501F}" type="pres">
      <dgm:prSet presAssocID="{5817A0AE-0A9C-5F4F-B6E7-B78EE992E8CF}" presName="sibTrans" presStyleLbl="sibTrans1D1" presStyleIdx="4" presStyleCnt="5"/>
      <dgm:spPr/>
      <dgm:t>
        <a:bodyPr/>
        <a:lstStyle/>
        <a:p>
          <a:endParaRPr lang="en-US"/>
        </a:p>
      </dgm:t>
    </dgm:pt>
    <dgm:pt modelId="{C40F94C7-E369-234E-BC7F-4765C45FF07F}" type="pres">
      <dgm:prSet presAssocID="{5817A0AE-0A9C-5F4F-B6E7-B78EE992E8CF}" presName="connectorText" presStyleLbl="sibTrans1D1" presStyleIdx="4" presStyleCnt="5"/>
      <dgm:spPr/>
      <dgm:t>
        <a:bodyPr/>
        <a:lstStyle/>
        <a:p>
          <a:endParaRPr lang="en-US"/>
        </a:p>
      </dgm:t>
    </dgm:pt>
    <dgm:pt modelId="{945B6A6C-D649-DF4C-8FBB-C5760941B4EA}" type="pres">
      <dgm:prSet presAssocID="{0B2C7D5B-64F7-7844-A240-E507E931E824}" presName="node" presStyleLbl="node1" presStyleIdx="5" presStyleCnt="6">
        <dgm:presLayoutVars>
          <dgm:bulletEnabled val="1"/>
        </dgm:presLayoutVars>
      </dgm:prSet>
      <dgm:spPr/>
      <dgm:t>
        <a:bodyPr/>
        <a:lstStyle/>
        <a:p>
          <a:endParaRPr lang="en-US"/>
        </a:p>
      </dgm:t>
    </dgm:pt>
  </dgm:ptLst>
  <dgm:cxnLst>
    <dgm:cxn modelId="{1C63CCC1-EBA3-F747-86C8-69C2AA194AEB}" type="presOf" srcId="{8F94A5F4-A13C-C049-BD5B-B491A4A28F89}" destId="{BE7F59FC-4400-DE4B-BB45-EDDD111D7165}" srcOrd="1" destOrd="0" presId="urn:microsoft.com/office/officeart/2005/8/layout/bProcess3"/>
    <dgm:cxn modelId="{F5287EF7-4F97-F34C-8D93-2932FCD7EE2D}" srcId="{DB79A266-59B6-2B44-BEDF-FCBE86A68D30}" destId="{2E33CA60-F1D5-494D-84EE-DEC01ED309C7}" srcOrd="4" destOrd="0" parTransId="{C2BD9A77-233E-8945-923D-BEC20E95A9E2}" sibTransId="{5817A0AE-0A9C-5F4F-B6E7-B78EE992E8CF}"/>
    <dgm:cxn modelId="{5FB251FF-F8CD-8843-A81D-43B1F18C07C4}" srcId="{DB79A266-59B6-2B44-BEDF-FCBE86A68D30}" destId="{EC443780-EA47-3542-811C-A59D8614DE82}" srcOrd="0" destOrd="0" parTransId="{6079B621-DFB5-2549-8071-36FDE5AFA78B}" sibTransId="{8F94A5F4-A13C-C049-BD5B-B491A4A28F89}"/>
    <dgm:cxn modelId="{629283F9-038A-3B4E-B133-1273D3E27C22}" type="presOf" srcId="{66FC8CC1-1DF1-394A-9887-69E84C6C222A}" destId="{8970F08D-137D-6D4D-9483-084F45EF3C10}" srcOrd="0" destOrd="0" presId="urn:microsoft.com/office/officeart/2005/8/layout/bProcess3"/>
    <dgm:cxn modelId="{22688830-A3A3-974C-A05A-069B13453AD6}" type="presOf" srcId="{0B2C7D5B-64F7-7844-A240-E507E931E824}" destId="{945B6A6C-D649-DF4C-8FBB-C5760941B4EA}" srcOrd="0" destOrd="0" presId="urn:microsoft.com/office/officeart/2005/8/layout/bProcess3"/>
    <dgm:cxn modelId="{227623B2-FCAD-E143-8707-22E1D5900EBC}" type="presOf" srcId="{2E33CA60-F1D5-494D-84EE-DEC01ED309C7}" destId="{B602FF7E-38F3-2844-9D63-0C566FCEEF85}" srcOrd="0" destOrd="0" presId="urn:microsoft.com/office/officeart/2005/8/layout/bProcess3"/>
    <dgm:cxn modelId="{7B684ED9-30F2-2446-839E-545695AC10ED}" type="presOf" srcId="{C82ECD01-638C-3540-9415-948BBE622F5A}" destId="{20B1FCE3-B08E-EC4B-8BEE-082D63B4D8FF}" srcOrd="1" destOrd="0" presId="urn:microsoft.com/office/officeart/2005/8/layout/bProcess3"/>
    <dgm:cxn modelId="{792D8900-C7E9-3C40-98D7-02771B740489}" type="presOf" srcId="{9508E9B9-5538-FE4D-8000-8A55A57B0A00}" destId="{D2A653C4-64A1-CB46-BD69-E20C47AFE373}" srcOrd="1" destOrd="0" presId="urn:microsoft.com/office/officeart/2005/8/layout/bProcess3"/>
    <dgm:cxn modelId="{E8FC0DC7-94BA-1F41-9B1C-1661D58549AA}" type="presOf" srcId="{8F94A5F4-A13C-C049-BD5B-B491A4A28F89}" destId="{38F8F272-629B-7E48-BEC3-17C38F0C87B5}" srcOrd="0" destOrd="0" presId="urn:microsoft.com/office/officeart/2005/8/layout/bProcess3"/>
    <dgm:cxn modelId="{7171BBC2-9BE2-034B-B480-07342031E80B}" srcId="{DB79A266-59B6-2B44-BEDF-FCBE86A68D30}" destId="{0B2C7D5B-64F7-7844-A240-E507E931E824}" srcOrd="5" destOrd="0" parTransId="{01CDA200-5986-BF4F-B030-BEA5836BD107}" sibTransId="{7189080E-5430-154A-AC3E-67D24A41BC00}"/>
    <dgm:cxn modelId="{5F247A39-B091-6E4A-9242-4697DDEE040B}" type="presOf" srcId="{9508E9B9-5538-FE4D-8000-8A55A57B0A00}" destId="{80821011-B09C-2C41-AD28-F8A410FE339F}" srcOrd="0" destOrd="0" presId="urn:microsoft.com/office/officeart/2005/8/layout/bProcess3"/>
    <dgm:cxn modelId="{E9D34D1E-9255-E644-81BD-91AA5833EA0F}" type="presOf" srcId="{C82ECD01-638C-3540-9415-948BBE622F5A}" destId="{C42116DE-37CA-E44B-89AC-4C1D391465BF}" srcOrd="0" destOrd="0" presId="urn:microsoft.com/office/officeart/2005/8/layout/bProcess3"/>
    <dgm:cxn modelId="{5F6CC9BE-20DB-124B-8037-B69DDE520327}" type="presOf" srcId="{EC443780-EA47-3542-811C-A59D8614DE82}" destId="{33349528-57F6-D943-8DFF-4061C3541490}" srcOrd="0" destOrd="0" presId="urn:microsoft.com/office/officeart/2005/8/layout/bProcess3"/>
    <dgm:cxn modelId="{AF81AB57-0CED-2444-A185-F6EC4E6EAED1}" type="presOf" srcId="{AE1297A8-6D15-2346-B2FD-6FE4DA199196}" destId="{6798C0A5-3EF6-2440-8EB7-5DA530A64736}" srcOrd="0" destOrd="0" presId="urn:microsoft.com/office/officeart/2005/8/layout/bProcess3"/>
    <dgm:cxn modelId="{90C371EB-409B-D84E-A085-C02DE9F32CE0}" type="presOf" srcId="{DB79A266-59B6-2B44-BEDF-FCBE86A68D30}" destId="{705198E4-E9E5-664A-ADB0-337736FB61F3}" srcOrd="0" destOrd="0" presId="urn:microsoft.com/office/officeart/2005/8/layout/bProcess3"/>
    <dgm:cxn modelId="{376F33FF-0B24-3146-89D3-DEE26B7DA6CC}" srcId="{DB79A266-59B6-2B44-BEDF-FCBE86A68D30}" destId="{83A3F7FA-93EA-1744-9933-D97A62959D67}" srcOrd="3" destOrd="0" parTransId="{E3A49742-9950-204B-B091-995BB07F9CF8}" sibTransId="{AE1297A8-6D15-2346-B2FD-6FE4DA199196}"/>
    <dgm:cxn modelId="{65B9321C-2F62-4C46-94BF-65998C745A2E}" type="presOf" srcId="{AE1297A8-6D15-2346-B2FD-6FE4DA199196}" destId="{55072288-4BE7-1447-8957-CAD5747133F9}" srcOrd="1" destOrd="0" presId="urn:microsoft.com/office/officeart/2005/8/layout/bProcess3"/>
    <dgm:cxn modelId="{F130DD69-2602-4043-AAC2-7CB28DB61342}" srcId="{DB79A266-59B6-2B44-BEDF-FCBE86A68D30}" destId="{66FC8CC1-1DF1-394A-9887-69E84C6C222A}" srcOrd="2" destOrd="0" parTransId="{2B4AB3CE-D642-AF48-B697-C32FDEBB02E3}" sibTransId="{C82ECD01-638C-3540-9415-948BBE622F5A}"/>
    <dgm:cxn modelId="{01559F95-B640-534C-9828-1B329BE3274E}" srcId="{DB79A266-59B6-2B44-BEDF-FCBE86A68D30}" destId="{D9F8EC6D-84E9-6546-B431-30838EFE6344}" srcOrd="1" destOrd="0" parTransId="{233230C3-DFD1-0448-9E39-9DF00A932301}" sibTransId="{9508E9B9-5538-FE4D-8000-8A55A57B0A00}"/>
    <dgm:cxn modelId="{8AF5CBB2-331C-B341-AAE3-2D2D6200079F}" type="presOf" srcId="{D9F8EC6D-84E9-6546-B431-30838EFE6344}" destId="{E409A704-1427-A943-AD74-692C694D7CA5}" srcOrd="0" destOrd="0" presId="urn:microsoft.com/office/officeart/2005/8/layout/bProcess3"/>
    <dgm:cxn modelId="{89E29307-66AF-BE4C-AE7D-63D4DF5CFC5F}" type="presOf" srcId="{83A3F7FA-93EA-1744-9933-D97A62959D67}" destId="{426A5422-451F-3C4C-BAF5-1E87DA63B890}" srcOrd="0" destOrd="0" presId="urn:microsoft.com/office/officeart/2005/8/layout/bProcess3"/>
    <dgm:cxn modelId="{8A9A5409-A19E-1341-88C3-C30EE70DD400}" type="presOf" srcId="{5817A0AE-0A9C-5F4F-B6E7-B78EE992E8CF}" destId="{6F24761F-2A43-6447-9A24-074CFAD1501F}" srcOrd="0" destOrd="0" presId="urn:microsoft.com/office/officeart/2005/8/layout/bProcess3"/>
    <dgm:cxn modelId="{ADB2C4F6-61F5-B244-B2C9-E562DDBACC83}" type="presOf" srcId="{5817A0AE-0A9C-5F4F-B6E7-B78EE992E8CF}" destId="{C40F94C7-E369-234E-BC7F-4765C45FF07F}" srcOrd="1" destOrd="0" presId="urn:microsoft.com/office/officeart/2005/8/layout/bProcess3"/>
    <dgm:cxn modelId="{3D6382B5-F456-1346-A2EC-6A8FBDF47700}" type="presParOf" srcId="{705198E4-E9E5-664A-ADB0-337736FB61F3}" destId="{33349528-57F6-D943-8DFF-4061C3541490}" srcOrd="0" destOrd="0" presId="urn:microsoft.com/office/officeart/2005/8/layout/bProcess3"/>
    <dgm:cxn modelId="{0E233001-DAA4-014D-9CD9-E84F20D5F929}" type="presParOf" srcId="{705198E4-E9E5-664A-ADB0-337736FB61F3}" destId="{38F8F272-629B-7E48-BEC3-17C38F0C87B5}" srcOrd="1" destOrd="0" presId="urn:microsoft.com/office/officeart/2005/8/layout/bProcess3"/>
    <dgm:cxn modelId="{FDBF2B1A-F590-8C4B-8780-E6C2538EF079}" type="presParOf" srcId="{38F8F272-629B-7E48-BEC3-17C38F0C87B5}" destId="{BE7F59FC-4400-DE4B-BB45-EDDD111D7165}" srcOrd="0" destOrd="0" presId="urn:microsoft.com/office/officeart/2005/8/layout/bProcess3"/>
    <dgm:cxn modelId="{5A653CD4-93F7-E641-A0E4-3A2555CABEF7}" type="presParOf" srcId="{705198E4-E9E5-664A-ADB0-337736FB61F3}" destId="{E409A704-1427-A943-AD74-692C694D7CA5}" srcOrd="2" destOrd="0" presId="urn:microsoft.com/office/officeart/2005/8/layout/bProcess3"/>
    <dgm:cxn modelId="{5A8740B1-3ACD-704E-9F14-A6799E058953}" type="presParOf" srcId="{705198E4-E9E5-664A-ADB0-337736FB61F3}" destId="{80821011-B09C-2C41-AD28-F8A410FE339F}" srcOrd="3" destOrd="0" presId="urn:microsoft.com/office/officeart/2005/8/layout/bProcess3"/>
    <dgm:cxn modelId="{B4A155A3-8F88-AE4A-9174-9A6285EC4F73}" type="presParOf" srcId="{80821011-B09C-2C41-AD28-F8A410FE339F}" destId="{D2A653C4-64A1-CB46-BD69-E20C47AFE373}" srcOrd="0" destOrd="0" presId="urn:microsoft.com/office/officeart/2005/8/layout/bProcess3"/>
    <dgm:cxn modelId="{C269E66A-BA95-CE43-B62E-33D4014CADD6}" type="presParOf" srcId="{705198E4-E9E5-664A-ADB0-337736FB61F3}" destId="{8970F08D-137D-6D4D-9483-084F45EF3C10}" srcOrd="4" destOrd="0" presId="urn:microsoft.com/office/officeart/2005/8/layout/bProcess3"/>
    <dgm:cxn modelId="{27ED96E3-AA6D-4442-B9BB-6BACECB8A5BC}" type="presParOf" srcId="{705198E4-E9E5-664A-ADB0-337736FB61F3}" destId="{C42116DE-37CA-E44B-89AC-4C1D391465BF}" srcOrd="5" destOrd="0" presId="urn:microsoft.com/office/officeart/2005/8/layout/bProcess3"/>
    <dgm:cxn modelId="{95C98EEA-FD03-0346-8518-B148C4648E33}" type="presParOf" srcId="{C42116DE-37CA-E44B-89AC-4C1D391465BF}" destId="{20B1FCE3-B08E-EC4B-8BEE-082D63B4D8FF}" srcOrd="0" destOrd="0" presId="urn:microsoft.com/office/officeart/2005/8/layout/bProcess3"/>
    <dgm:cxn modelId="{DDB1C7E2-FBFE-3D4F-8A18-BC669473E9C2}" type="presParOf" srcId="{705198E4-E9E5-664A-ADB0-337736FB61F3}" destId="{426A5422-451F-3C4C-BAF5-1E87DA63B890}" srcOrd="6" destOrd="0" presId="urn:microsoft.com/office/officeart/2005/8/layout/bProcess3"/>
    <dgm:cxn modelId="{C2998796-3326-4B47-922F-2CBA1CEEA4CD}" type="presParOf" srcId="{705198E4-E9E5-664A-ADB0-337736FB61F3}" destId="{6798C0A5-3EF6-2440-8EB7-5DA530A64736}" srcOrd="7" destOrd="0" presId="urn:microsoft.com/office/officeart/2005/8/layout/bProcess3"/>
    <dgm:cxn modelId="{A5EC01F8-3088-3B41-AE64-876CAF954F1E}" type="presParOf" srcId="{6798C0A5-3EF6-2440-8EB7-5DA530A64736}" destId="{55072288-4BE7-1447-8957-CAD5747133F9}" srcOrd="0" destOrd="0" presId="urn:microsoft.com/office/officeart/2005/8/layout/bProcess3"/>
    <dgm:cxn modelId="{A78EBCE7-9378-1941-A6EC-67F64C8AD459}" type="presParOf" srcId="{705198E4-E9E5-664A-ADB0-337736FB61F3}" destId="{B602FF7E-38F3-2844-9D63-0C566FCEEF85}" srcOrd="8" destOrd="0" presId="urn:microsoft.com/office/officeart/2005/8/layout/bProcess3"/>
    <dgm:cxn modelId="{BCF67F2F-B11E-4048-ADD2-496B960F81D6}" type="presParOf" srcId="{705198E4-E9E5-664A-ADB0-337736FB61F3}" destId="{6F24761F-2A43-6447-9A24-074CFAD1501F}" srcOrd="9" destOrd="0" presId="urn:microsoft.com/office/officeart/2005/8/layout/bProcess3"/>
    <dgm:cxn modelId="{33710773-F0BD-E649-AD98-587F5B5914BF}" type="presParOf" srcId="{6F24761F-2A43-6447-9A24-074CFAD1501F}" destId="{C40F94C7-E369-234E-BC7F-4765C45FF07F}" srcOrd="0" destOrd="0" presId="urn:microsoft.com/office/officeart/2005/8/layout/bProcess3"/>
    <dgm:cxn modelId="{52117FD9-A890-A94A-A528-855AF77C0F85}" type="presParOf" srcId="{705198E4-E9E5-664A-ADB0-337736FB61F3}" destId="{945B6A6C-D649-DF4C-8FBB-C5760941B4EA}" srcOrd="10" destOrd="0" presId="urn:microsoft.com/office/officeart/2005/8/layout/bProcess3"/>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F8F272-629B-7E48-BEC3-17C38F0C87B5}">
      <dsp:nvSpPr>
        <dsp:cNvPr id="0" name=""/>
        <dsp:cNvSpPr/>
      </dsp:nvSpPr>
      <dsp:spPr>
        <a:xfrm>
          <a:off x="1850212" y="787931"/>
          <a:ext cx="394234" cy="91440"/>
        </a:xfrm>
        <a:custGeom>
          <a:avLst/>
          <a:gdLst/>
          <a:ahLst/>
          <a:cxnLst/>
          <a:rect l="0" t="0" r="0" b="0"/>
          <a:pathLst>
            <a:path>
              <a:moveTo>
                <a:pt x="0" y="45720"/>
              </a:moveTo>
              <a:lnTo>
                <a:pt x="394234" y="45720"/>
              </a:lnTo>
            </a:path>
          </a:pathLst>
        </a:custGeom>
        <a:noFill/>
        <a:ln w="19050" cap="flat" cmpd="sng" algn="ctr">
          <a:solidFill>
            <a:srgbClr val="F58C09"/>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36709" y="831526"/>
        <a:ext cx="21241" cy="4248"/>
      </dsp:txXfrm>
    </dsp:sp>
    <dsp:sp modelId="{33349528-57F6-D943-8DFF-4061C3541490}">
      <dsp:nvSpPr>
        <dsp:cNvPr id="0" name=""/>
        <dsp:cNvSpPr/>
      </dsp:nvSpPr>
      <dsp:spPr>
        <a:xfrm>
          <a:off x="4906" y="279519"/>
          <a:ext cx="1847105" cy="1108263"/>
        </a:xfrm>
        <a:prstGeom prst="rect">
          <a:avLst/>
        </a:prstGeom>
        <a:solidFill>
          <a:srgbClr val="1A59A0"/>
        </a:solidFill>
        <a:ln w="19050">
          <a:solidFill>
            <a:schemeClr val="tx1"/>
          </a:solid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US" sz="1100" kern="1200" dirty="0" smtClean="0"/>
            <a:t>1. System Under Test (SUT) creates CCD submission for Inpatient and/or Ambulatory document</a:t>
          </a:r>
          <a:r>
            <a:rPr lang="en-US" sz="1100" kern="1200" baseline="0" dirty="0" smtClean="0"/>
            <a:t> with appropriate test data</a:t>
          </a:r>
          <a:endParaRPr lang="en-US" sz="1100" kern="1200" dirty="0"/>
        </a:p>
      </dsp:txBody>
      <dsp:txXfrm>
        <a:off x="4906" y="279519"/>
        <a:ext cx="1847105" cy="1108263"/>
      </dsp:txXfrm>
    </dsp:sp>
    <dsp:sp modelId="{80821011-B09C-2C41-AD28-F8A410FE339F}">
      <dsp:nvSpPr>
        <dsp:cNvPr id="0" name=""/>
        <dsp:cNvSpPr/>
      </dsp:nvSpPr>
      <dsp:spPr>
        <a:xfrm>
          <a:off x="4122152" y="787931"/>
          <a:ext cx="394234" cy="91440"/>
        </a:xfrm>
        <a:custGeom>
          <a:avLst/>
          <a:gdLst/>
          <a:ahLst/>
          <a:cxnLst/>
          <a:rect l="0" t="0" r="0" b="0"/>
          <a:pathLst>
            <a:path>
              <a:moveTo>
                <a:pt x="0" y="45720"/>
              </a:moveTo>
              <a:lnTo>
                <a:pt x="394234" y="45720"/>
              </a:lnTo>
            </a:path>
          </a:pathLst>
        </a:custGeom>
        <a:noFill/>
        <a:ln w="19050" cap="flat" cmpd="sng" algn="ctr">
          <a:solidFill>
            <a:srgbClr val="F58C09"/>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308649" y="831526"/>
        <a:ext cx="21241" cy="4248"/>
      </dsp:txXfrm>
    </dsp:sp>
    <dsp:sp modelId="{E409A704-1427-A943-AD74-692C694D7CA5}">
      <dsp:nvSpPr>
        <dsp:cNvPr id="0" name=""/>
        <dsp:cNvSpPr/>
      </dsp:nvSpPr>
      <dsp:spPr>
        <a:xfrm>
          <a:off x="2276847" y="279519"/>
          <a:ext cx="1847105" cy="1108263"/>
        </a:xfrm>
        <a:prstGeom prst="rect">
          <a:avLst/>
        </a:prstGeom>
        <a:solidFill>
          <a:srgbClr val="1A59A0"/>
        </a:solidFill>
        <a:ln w="19050">
          <a:solidFill>
            <a:schemeClr val="tx1"/>
          </a:solid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US" sz="1100" kern="1200" dirty="0" smtClean="0"/>
            <a:t>2. SUT self-validates CCD submission(s) with SITE and Gazelle tooling and makes improvements</a:t>
          </a:r>
          <a:r>
            <a:rPr lang="en-US" sz="1100" kern="1200" baseline="0" dirty="0" smtClean="0"/>
            <a:t> as appropriate prior to submission</a:t>
          </a:r>
          <a:endParaRPr lang="en-US" sz="1100" kern="1200" dirty="0"/>
        </a:p>
      </dsp:txBody>
      <dsp:txXfrm>
        <a:off x="2276847" y="279519"/>
        <a:ext cx="1847105" cy="1108263"/>
      </dsp:txXfrm>
    </dsp:sp>
    <dsp:sp modelId="{C42116DE-37CA-E44B-89AC-4C1D391465BF}">
      <dsp:nvSpPr>
        <dsp:cNvPr id="0" name=""/>
        <dsp:cNvSpPr/>
      </dsp:nvSpPr>
      <dsp:spPr>
        <a:xfrm>
          <a:off x="928459" y="1385982"/>
          <a:ext cx="4543880" cy="394234"/>
        </a:xfrm>
        <a:custGeom>
          <a:avLst/>
          <a:gdLst/>
          <a:ahLst/>
          <a:cxnLst/>
          <a:rect l="0" t="0" r="0" b="0"/>
          <a:pathLst>
            <a:path>
              <a:moveTo>
                <a:pt x="4543880" y="0"/>
              </a:moveTo>
              <a:lnTo>
                <a:pt x="4543880" y="214217"/>
              </a:lnTo>
              <a:lnTo>
                <a:pt x="0" y="214217"/>
              </a:lnTo>
              <a:lnTo>
                <a:pt x="0" y="394234"/>
              </a:lnTo>
            </a:path>
          </a:pathLst>
        </a:custGeom>
        <a:noFill/>
        <a:ln w="19050" cap="flat" cmpd="sng" algn="ctr">
          <a:solidFill>
            <a:srgbClr val="F58C09"/>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3086307" y="1580975"/>
        <a:ext cx="228184" cy="4248"/>
      </dsp:txXfrm>
    </dsp:sp>
    <dsp:sp modelId="{8970F08D-137D-6D4D-9483-084F45EF3C10}">
      <dsp:nvSpPr>
        <dsp:cNvPr id="0" name=""/>
        <dsp:cNvSpPr/>
      </dsp:nvSpPr>
      <dsp:spPr>
        <a:xfrm>
          <a:off x="4548787" y="279519"/>
          <a:ext cx="1847105" cy="1108263"/>
        </a:xfrm>
        <a:prstGeom prst="rect">
          <a:avLst/>
        </a:prstGeom>
        <a:solidFill>
          <a:srgbClr val="1A59A0"/>
        </a:solidFill>
        <a:ln w="19050">
          <a:solidFill>
            <a:schemeClr val="tx1"/>
          </a:solid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US" sz="1100" kern="1200" dirty="0" smtClean="0"/>
            <a:t>3. The SUT emails the submission form and CCD sample(s) to </a:t>
          </a:r>
          <a:r>
            <a:rPr lang="en-US" sz="1100" kern="1200" dirty="0" err="1" smtClean="0"/>
            <a:t>testing@sequoiaproject.org</a:t>
          </a:r>
          <a:endParaRPr lang="en-US" sz="1100" kern="1200" dirty="0"/>
        </a:p>
      </dsp:txBody>
      <dsp:txXfrm>
        <a:off x="4548787" y="279519"/>
        <a:ext cx="1847105" cy="1108263"/>
      </dsp:txXfrm>
    </dsp:sp>
    <dsp:sp modelId="{6798C0A5-3EF6-2440-8EB7-5DA530A64736}">
      <dsp:nvSpPr>
        <dsp:cNvPr id="0" name=""/>
        <dsp:cNvSpPr/>
      </dsp:nvSpPr>
      <dsp:spPr>
        <a:xfrm>
          <a:off x="1850212" y="2321028"/>
          <a:ext cx="394234" cy="91440"/>
        </a:xfrm>
        <a:custGeom>
          <a:avLst/>
          <a:gdLst/>
          <a:ahLst/>
          <a:cxnLst/>
          <a:rect l="0" t="0" r="0" b="0"/>
          <a:pathLst>
            <a:path>
              <a:moveTo>
                <a:pt x="0" y="45720"/>
              </a:moveTo>
              <a:lnTo>
                <a:pt x="394234" y="45720"/>
              </a:lnTo>
            </a:path>
          </a:pathLst>
        </a:custGeom>
        <a:noFill/>
        <a:ln w="19050" cap="flat" cmpd="sng" algn="ctr">
          <a:solidFill>
            <a:srgbClr val="F58C09"/>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036709" y="2364624"/>
        <a:ext cx="21241" cy="4248"/>
      </dsp:txXfrm>
    </dsp:sp>
    <dsp:sp modelId="{426A5422-451F-3C4C-BAF5-1E87DA63B890}">
      <dsp:nvSpPr>
        <dsp:cNvPr id="0" name=""/>
        <dsp:cNvSpPr/>
      </dsp:nvSpPr>
      <dsp:spPr>
        <a:xfrm>
          <a:off x="4906" y="1812617"/>
          <a:ext cx="1847105" cy="1108263"/>
        </a:xfrm>
        <a:prstGeom prst="rect">
          <a:avLst/>
        </a:prstGeom>
        <a:solidFill>
          <a:srgbClr val="1A59A0"/>
        </a:solidFill>
        <a:ln w="19050">
          <a:solidFill>
            <a:schemeClr val="tx1"/>
          </a:solid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US" sz="1100" kern="1200" dirty="0" smtClean="0"/>
            <a:t>4. The Testing Lab reviews content testing submission(s) and confirms receipt to SUT point of contact</a:t>
          </a:r>
          <a:endParaRPr lang="en-US" sz="1100" kern="1200" dirty="0"/>
        </a:p>
      </dsp:txBody>
      <dsp:txXfrm>
        <a:off x="4906" y="1812617"/>
        <a:ext cx="1847105" cy="1108263"/>
      </dsp:txXfrm>
    </dsp:sp>
    <dsp:sp modelId="{6F24761F-2A43-6447-9A24-074CFAD1501F}">
      <dsp:nvSpPr>
        <dsp:cNvPr id="0" name=""/>
        <dsp:cNvSpPr/>
      </dsp:nvSpPr>
      <dsp:spPr>
        <a:xfrm>
          <a:off x="4122152" y="2321028"/>
          <a:ext cx="394234" cy="91440"/>
        </a:xfrm>
        <a:custGeom>
          <a:avLst/>
          <a:gdLst/>
          <a:ahLst/>
          <a:cxnLst/>
          <a:rect l="0" t="0" r="0" b="0"/>
          <a:pathLst>
            <a:path>
              <a:moveTo>
                <a:pt x="0" y="45720"/>
              </a:moveTo>
              <a:lnTo>
                <a:pt x="394234" y="45720"/>
              </a:lnTo>
            </a:path>
          </a:pathLst>
        </a:custGeom>
        <a:noFill/>
        <a:ln w="19050" cap="flat" cmpd="sng" algn="ctr">
          <a:solidFill>
            <a:srgbClr val="F58C09"/>
          </a:solidFill>
          <a:prstDash val="solid"/>
          <a:tailEnd type="arrow"/>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308649" y="2364624"/>
        <a:ext cx="21241" cy="4248"/>
      </dsp:txXfrm>
    </dsp:sp>
    <dsp:sp modelId="{B602FF7E-38F3-2844-9D63-0C566FCEEF85}">
      <dsp:nvSpPr>
        <dsp:cNvPr id="0" name=""/>
        <dsp:cNvSpPr/>
      </dsp:nvSpPr>
      <dsp:spPr>
        <a:xfrm>
          <a:off x="2276847" y="1812617"/>
          <a:ext cx="1847105" cy="1108263"/>
        </a:xfrm>
        <a:prstGeom prst="rect">
          <a:avLst/>
        </a:prstGeom>
        <a:solidFill>
          <a:srgbClr val="1A59A0"/>
        </a:solidFill>
        <a:ln w="19050">
          <a:solidFill>
            <a:schemeClr val="tx1"/>
          </a:solid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US" sz="1100" kern="1200" dirty="0" smtClean="0"/>
            <a:t>5. The Testing Lab schedules a manual review for Receive Test Case as described in section 10.1.2 of the documentation</a:t>
          </a:r>
          <a:endParaRPr lang="en-US" sz="1100" kern="1200" dirty="0"/>
        </a:p>
      </dsp:txBody>
      <dsp:txXfrm>
        <a:off x="2276847" y="1812617"/>
        <a:ext cx="1847105" cy="1108263"/>
      </dsp:txXfrm>
    </dsp:sp>
    <dsp:sp modelId="{945B6A6C-D649-DF4C-8FBB-C5760941B4EA}">
      <dsp:nvSpPr>
        <dsp:cNvPr id="0" name=""/>
        <dsp:cNvSpPr/>
      </dsp:nvSpPr>
      <dsp:spPr>
        <a:xfrm>
          <a:off x="4548787" y="1812617"/>
          <a:ext cx="1847105" cy="1108263"/>
        </a:xfrm>
        <a:prstGeom prst="rect">
          <a:avLst/>
        </a:prstGeom>
        <a:solidFill>
          <a:srgbClr val="1A59A0"/>
        </a:solidFill>
        <a:ln w="19050">
          <a:solidFill>
            <a:schemeClr val="tx1"/>
          </a:solid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78232" tIns="78232" rIns="78232" bIns="78232" numCol="1" spcCol="1270" anchor="ctr" anchorCtr="0">
          <a:noAutofit/>
        </a:bodyPr>
        <a:lstStyle/>
        <a:p>
          <a:pPr lvl="0" algn="ctr" defTabSz="488950">
            <a:lnSpc>
              <a:spcPct val="90000"/>
            </a:lnSpc>
            <a:spcBef>
              <a:spcPct val="0"/>
            </a:spcBef>
            <a:spcAft>
              <a:spcPct val="35000"/>
            </a:spcAft>
          </a:pPr>
          <a:r>
            <a:rPr lang="en-US" sz="1100" kern="1200" dirty="0" smtClean="0"/>
            <a:t>6. The Testing Lab validates CCD submission(s) with Testing Tools and provides summary</a:t>
          </a:r>
          <a:r>
            <a:rPr lang="en-US" sz="1100" kern="1200" baseline="0" dirty="0" smtClean="0"/>
            <a:t> report to SUT </a:t>
          </a:r>
          <a:endParaRPr lang="en-US" sz="1100" kern="1200" dirty="0"/>
        </a:p>
      </dsp:txBody>
      <dsp:txXfrm>
        <a:off x="4548787" y="1812617"/>
        <a:ext cx="1847105" cy="1108263"/>
      </dsp:txXfrm>
    </dsp:sp>
  </dsp:spTree>
</dsp:drawing>
</file>

<file path=word/diagrams/layout1.xml><?xml version="1.0" encoding="utf-8"?>
<dgm:layoutDef xmlns:dgm="http://schemas.openxmlformats.org/drawingml/2006/diagram" xmlns:a="http://schemas.openxmlformats.org/drawingml/2006/main" uniqueId="urn:microsoft.com/office/officeart/2005/8/layout/bProcess3">
  <dgm:title val=""/>
  <dgm:desc val=""/>
  <dgm:catLst>
    <dgm:cat type="process" pri="18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axis="self" func="var" arg="dir" op="equ" val="norm">
        <dgm:alg type="snake">
          <dgm:param type="grDir" val="tL"/>
          <dgm:param type="flowDir" val="row"/>
          <dgm:param type="contDir" val="sameDir"/>
          <dgm:param type="bkpt" val="endCnv"/>
        </dgm:alg>
      </dgm:if>
      <dgm:else name="Name3">
        <dgm:alg type="snake">
          <dgm:param type="grDir" val="tR"/>
          <dgm:param type="flowDir" val="row"/>
          <dgm:param type="contDir" val="sameDir"/>
          <dgm:param type="bkpt" val="endCnv"/>
        </dgm:alg>
      </dgm:else>
    </dgm:choose>
    <dgm:shape xmlns:r="http://schemas.openxmlformats.org/officeDocument/2006/relationships" r:blip="">
      <dgm:adjLst/>
    </dgm:shape>
    <dgm:presOf/>
    <dgm:constrLst>
      <dgm:constr type="w" for="ch" ptType="node" refType="w"/>
      <dgm:constr type="w" for="ch" forName="sibTrans" refType="w" refFor="ch" refPtType="node" op="equ" fact="0.23"/>
      <dgm:constr type="sp" refType="w" refFor="ch" refForName="sibTrans" op="equ"/>
      <dgm:constr type="userB" for="des" forName="connectorText" refType="sp"/>
      <dgm:constr type="primFontSz" for="ch" ptType="node" op="equ" val="65"/>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ect" r:blip="">
          <dgm:adjLst/>
        </dgm:shape>
        <dgm:presOf axis="desOrSelf" ptType="node"/>
        <dgm:constrLst>
          <dgm:constr type="h" refType="w" fact="0.6"/>
        </dgm:constrLst>
        <dgm:ruleLst>
          <dgm:rule type="primFontSz" val="5" fact="NaN" max="NaN"/>
        </dgm:ruleLst>
      </dgm:layoutNode>
      <dgm:forEach name="sibTransForEach" axis="followSib" ptType="sibTrans" cnt="1">
        <dgm:layoutNode name="sibTrans">
          <dgm:choose name="Name4">
            <dgm:if name="Name5" axis="self" func="var" arg="dir" op="equ" val="norm">
              <dgm:alg type="conn">
                <dgm:param type="connRout" val="bend"/>
                <dgm:param type="dim" val="1D"/>
                <dgm:param type="begPts" val="midR bCtr"/>
                <dgm:param type="endPts" val="midL tCtr"/>
              </dgm:alg>
            </dgm:if>
            <dgm:else name="Name6">
              <dgm:alg type="conn">
                <dgm:param type="connRout" val="bend"/>
                <dgm:param type="dim" val="1D"/>
                <dgm:param type="begPts" val="midL bCtr"/>
                <dgm:param type="endPts" val="midR tCtr"/>
              </dgm:alg>
            </dgm:else>
          </dgm:choose>
          <dgm:shape xmlns:r="http://schemas.openxmlformats.org/officeDocument/2006/relationships" type="conn" r:blip="" zOrderOff="-2">
            <dgm:adjLst/>
          </dgm:shape>
          <dgm:presOf axis="self"/>
          <dgm:constrLst>
            <dgm:constr type="begPad" val="-0.05"/>
            <dgm:constr type="endPad" val="0.9"/>
            <dgm:constr type="userA" for="ch" refType="connDist"/>
          </dgm:constrLst>
          <dgm:ruleLst/>
          <dgm:layoutNode name="connectorText">
            <dgm:alg type="tx">
              <dgm:param type="autoTxRot" val="upr"/>
            </dgm:alg>
            <dgm:shape xmlns:r="http://schemas.openxmlformats.org/officeDocument/2006/relationships" type="rect" r:blip="" hideGeom="1">
              <dgm:adjLst/>
            </dgm:shape>
            <dgm:presOf axis="self"/>
            <dgm:constrLst>
              <dgm:constr type="userA"/>
              <dgm:constr type="userB"/>
              <dgm:constr type="w" refType="userA" fact="0.05"/>
              <dgm:constr type="h" refType="userB" fact="0.01"/>
              <dgm:constr type="lMarg" val="1"/>
              <dgm:constr type="rMarg" val="1"/>
              <dgm:constr type="tMarg"/>
              <dgm:constr type="bMarg"/>
            </dgm:constrLst>
            <dgm:ruleLst>
              <dgm:rule type="w" val="NaN" fact="0.6" max="NaN"/>
              <dgm:rule type="h" val="NaN" fact="0.6" max="NaN"/>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4" Type="http://schemas.openxmlformats.org/officeDocument/2006/relationships/fontTable" Target="fontTable.xml"/><Relationship Id="rId1" Type="http://schemas.openxmlformats.org/officeDocument/2006/relationships/styles" Target="styles.xml"/><Relationship Id="rId2" Type="http://schemas.openxmlformats.org/officeDocument/2006/relationships/settings" Target="setting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FC5A87B2D4FB124888ADE8AA58FF8287"/>
        <w:category>
          <w:name w:val="General"/>
          <w:gallery w:val="placeholder"/>
        </w:category>
        <w:types>
          <w:type w:val="bbPlcHdr"/>
        </w:types>
        <w:behaviors>
          <w:behavior w:val="content"/>
        </w:behaviors>
        <w:guid w:val="{875A1977-6AF8-FC4B-AC25-D5F8FACBD1B9}"/>
      </w:docPartPr>
      <w:docPartBody>
        <w:p w:rsidR="00F53C6A" w:rsidRDefault="00E511EC">
          <w:pPr>
            <w:pStyle w:val="FC5A87B2D4FB124888ADE8AA58FF8287"/>
          </w:pPr>
          <w:r>
            <w:rPr>
              <w:rFonts w:asciiTheme="majorHAnsi" w:eastAsiaTheme="majorEastAsia" w:hAnsiTheme="majorHAnsi" w:cstheme="majorBidi"/>
              <w:color w:val="5B9BD5" w:themeColor="accent1"/>
              <w:sz w:val="80"/>
              <w:szCs w:val="80"/>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Bookman Old Style">
    <w:panose1 w:val="02050604050505020204"/>
    <w:charset w:val="00"/>
    <w:family w:val="auto"/>
    <w:pitch w:val="variable"/>
    <w:sig w:usb0="00000287" w:usb1="00000000" w:usb2="00000000" w:usb3="00000000" w:csb0="0000009F"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Arial Unicode MS">
    <w:panose1 w:val="020B0604020202020204"/>
    <w:charset w:val="00"/>
    <w:family w:val="auto"/>
    <w:pitch w:val="variable"/>
    <w:sig w:usb0="F7FFAFFF" w:usb1="E9DFFFFF" w:usb2="0000003F" w:usb3="00000000" w:csb0="003F01F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00002FF" w:usb1="4000ACFF" w:usb2="00000001" w:usb3="00000000" w:csb0="0000019F" w:csb1="00000000"/>
  </w:font>
  <w:font w:name="ＭＳ ゴシック">
    <w:charset w:val="80"/>
    <w:family w:val="auto"/>
    <w:pitch w:val="variable"/>
    <w:sig w:usb0="E00002FF" w:usb1="6AC7FDFB" w:usb2="08000012" w:usb3="00000000" w:csb0="0002009F" w:csb1="00000000"/>
  </w:font>
  <w:font w:name="Times">
    <w:panose1 w:val="02000500000000000000"/>
    <w:charset w:val="00"/>
    <w:family w:val="auto"/>
    <w:pitch w:val="variable"/>
    <w:sig w:usb0="00000003" w:usb1="00000000" w:usb2="00000000" w:usb3="00000000" w:csb0="00000001" w:csb1="00000000"/>
  </w:font>
  <w:font w:name="SimSun">
    <w:panose1 w:val="02010600030101010101"/>
    <w:charset w:val="86"/>
    <w:family w:val="auto"/>
    <w:pitch w:val="variable"/>
    <w:sig w:usb0="00000003" w:usb1="288F0000" w:usb2="00000016" w:usb3="00000000" w:csb0="00040001" w:csb1="00000000"/>
  </w:font>
  <w:font w:name="Century Gothic">
    <w:panose1 w:val="020B0502020202020204"/>
    <w:charset w:val="00"/>
    <w:family w:val="auto"/>
    <w:pitch w:val="variable"/>
    <w:sig w:usb0="00000287" w:usb1="00000000" w:usb2="00000000" w:usb3="00000000" w:csb0="0000009F" w:csb1="00000000"/>
  </w:font>
  <w:font w:name="MingLiU">
    <w:panose1 w:val="02020509000000000000"/>
    <w:charset w:val="88"/>
    <w:family w:val="auto"/>
    <w:pitch w:val="variable"/>
    <w:sig w:usb0="A00002FF" w:usb1="28CFFCFA" w:usb2="00000016" w:usb3="00000000" w:csb0="00100001" w:csb1="00000000"/>
  </w:font>
  <w:font w:name="TimesNewRomanPSMT">
    <w:charset w:val="00"/>
    <w:family w:val="auto"/>
    <w:pitch w:val="variable"/>
    <w:sig w:usb0="E0002AEF" w:usb1="C0007841" w:usb2="00000009" w:usb3="00000000" w:csb0="000001FF" w:csb1="00000000"/>
  </w:font>
  <w:font w:name="MS Mincho">
    <w:panose1 w:val="02020609040205080304"/>
    <w:charset w:val="80"/>
    <w:family w:val="auto"/>
    <w:pitch w:val="variable"/>
    <w:sig w:usb0="E00002FF" w:usb1="6AC7FDFB" w:usb2="08000012" w:usb3="00000000" w:csb0="0002009F" w:csb1="00000000"/>
  </w:font>
  <w:font w:name="Yu Mincho">
    <w:panose1 w:val="02020400000000000000"/>
    <w:charset w:val="80"/>
    <w:family w:val="auto"/>
    <w:pitch w:val="variable"/>
    <w:sig w:usb0="800002E7" w:usb1="2AC7FCFF" w:usb2="00000012" w:usb3="00000000" w:csb0="0002009F" w:csb1="00000000"/>
  </w:font>
  <w:font w:name="Calibri Light">
    <w:panose1 w:val="020F0302020204030204"/>
    <w:charset w:val="00"/>
    <w:family w:val="auto"/>
    <w:pitch w:val="variable"/>
    <w:sig w:usb0="A00002EF" w:usb1="4000207B" w:usb2="00000000" w:usb3="00000000" w:csb0="0000019F" w:csb1="00000000"/>
  </w:font>
  <w:font w:name="Yu Gothic Light">
    <w:panose1 w:val="020B0300000000000000"/>
    <w:charset w:val="80"/>
    <w:family w:val="auto"/>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11EC"/>
    <w:rsid w:val="00047BD2"/>
    <w:rsid w:val="00102765"/>
    <w:rsid w:val="00147919"/>
    <w:rsid w:val="001B130D"/>
    <w:rsid w:val="001B6B08"/>
    <w:rsid w:val="001B6F85"/>
    <w:rsid w:val="00206AE5"/>
    <w:rsid w:val="00251B4F"/>
    <w:rsid w:val="002963AA"/>
    <w:rsid w:val="002A4A21"/>
    <w:rsid w:val="00377843"/>
    <w:rsid w:val="003B3A23"/>
    <w:rsid w:val="004605F8"/>
    <w:rsid w:val="004C5F10"/>
    <w:rsid w:val="00522D32"/>
    <w:rsid w:val="00534C02"/>
    <w:rsid w:val="00535523"/>
    <w:rsid w:val="0056449B"/>
    <w:rsid w:val="005E1683"/>
    <w:rsid w:val="006D6198"/>
    <w:rsid w:val="006E5176"/>
    <w:rsid w:val="00792399"/>
    <w:rsid w:val="007A15B7"/>
    <w:rsid w:val="007B4A9D"/>
    <w:rsid w:val="007C5EC5"/>
    <w:rsid w:val="008057FA"/>
    <w:rsid w:val="008D5A3E"/>
    <w:rsid w:val="008E424B"/>
    <w:rsid w:val="00945B43"/>
    <w:rsid w:val="0096617C"/>
    <w:rsid w:val="009843C9"/>
    <w:rsid w:val="0099306D"/>
    <w:rsid w:val="009D79E1"/>
    <w:rsid w:val="009F1DEF"/>
    <w:rsid w:val="00AC74D9"/>
    <w:rsid w:val="00B324FD"/>
    <w:rsid w:val="00B948A1"/>
    <w:rsid w:val="00BA7A17"/>
    <w:rsid w:val="00C05FCB"/>
    <w:rsid w:val="00C33EBC"/>
    <w:rsid w:val="00C5626E"/>
    <w:rsid w:val="00CD5B19"/>
    <w:rsid w:val="00D97FB8"/>
    <w:rsid w:val="00DB7EDD"/>
    <w:rsid w:val="00DC625E"/>
    <w:rsid w:val="00E46091"/>
    <w:rsid w:val="00E511EC"/>
    <w:rsid w:val="00ED6FBD"/>
    <w:rsid w:val="00EF7FB7"/>
    <w:rsid w:val="00F53C6A"/>
    <w:rsid w:val="00F5673D"/>
    <w:rsid w:val="00F85C2B"/>
    <w:rsid w:val="00FB44E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849143FAC5249C7AD6D438439B04559">
    <w:name w:val="3849143FAC5249C7AD6D438439B04559"/>
    <w:rsid w:val="00E511EC"/>
  </w:style>
  <w:style w:type="paragraph" w:customStyle="1" w:styleId="F8779DE94E7546AB9057E566AE98D7E0">
    <w:name w:val="F8779DE94E7546AB9057E566AE98D7E0"/>
    <w:rsid w:val="00E511EC"/>
  </w:style>
  <w:style w:type="paragraph" w:customStyle="1" w:styleId="31490D1DC2C641AFB4E436E16763FA8A">
    <w:name w:val="31490D1DC2C641AFB4E436E16763FA8A"/>
    <w:rsid w:val="00E511EC"/>
  </w:style>
  <w:style w:type="paragraph" w:customStyle="1" w:styleId="2D31638339934633A39D69BF247F3DAC">
    <w:name w:val="2D31638339934633A39D69BF247F3DAC"/>
    <w:rsid w:val="00E511EC"/>
  </w:style>
  <w:style w:type="paragraph" w:customStyle="1" w:styleId="0AD0A11407BA48D091B98772E6955F78">
    <w:name w:val="0AD0A11407BA48D091B98772E6955F78"/>
    <w:rsid w:val="00E511EC"/>
  </w:style>
  <w:style w:type="paragraph" w:customStyle="1" w:styleId="94A9C310EB4847F38CE75BBEE895A164">
    <w:name w:val="94A9C310EB4847F38CE75BBEE895A164"/>
    <w:rsid w:val="00E511EC"/>
  </w:style>
  <w:style w:type="paragraph" w:customStyle="1" w:styleId="C5A1C09113944974B529EB8AC510FFF4">
    <w:name w:val="C5A1C09113944974B529EB8AC510FFF4"/>
    <w:rsid w:val="00E511EC"/>
  </w:style>
  <w:style w:type="paragraph" w:customStyle="1" w:styleId="BD412AEB4D8E466F9721B54EA375796A">
    <w:name w:val="BD412AEB4D8E466F9721B54EA375796A"/>
    <w:rsid w:val="00E511EC"/>
  </w:style>
  <w:style w:type="paragraph" w:customStyle="1" w:styleId="FC5A87B2D4FB124888ADE8AA58FF8287">
    <w:name w:val="FC5A87B2D4FB124888ADE8AA58FF8287"/>
    <w:pPr>
      <w:spacing w:after="0" w:line="240" w:lineRule="auto"/>
    </w:pPr>
    <w:rPr>
      <w:sz w:val="24"/>
      <w:szCs w:val="24"/>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2016-04-11T00:00:00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FB408E9-C348-2247-85D4-FC29AD6337CE}">
  <ds:schemaRefs>
    <ds:schemaRef ds:uri="http://schemas.openxmlformats.org/officeDocument/2006/bibliography"/>
  </ds:schemaRefs>
</ds:datastoreItem>
</file>

<file path=customXml/itemProps3.xml><?xml version="1.0" encoding="utf-8"?>
<ds:datastoreItem xmlns:ds="http://schemas.openxmlformats.org/officeDocument/2006/customXml" ds:itemID="{F6D56055-5A58-414B-8C94-B9599BFCA0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102</Pages>
  <Words>36812</Words>
  <Characters>209832</Characters>
  <Application>Microsoft Macintosh Word</Application>
  <DocSecurity>0</DocSecurity>
  <Lines>1748</Lines>
  <Paragraphs>492</Paragraphs>
  <ScaleCrop>false</ScaleCrop>
  <HeadingPairs>
    <vt:vector size="2" baseType="variant">
      <vt:variant>
        <vt:lpstr>Title</vt:lpstr>
      </vt:variant>
      <vt:variant>
        <vt:i4>1</vt:i4>
      </vt:variant>
    </vt:vector>
  </HeadingPairs>
  <TitlesOfParts>
    <vt:vector size="1" baseType="lpstr">
      <vt:lpstr>eHealth Exchange</vt:lpstr>
    </vt:vector>
  </TitlesOfParts>
  <Company>Toshiba</Company>
  <LinksUpToDate>false</LinksUpToDate>
  <CharactersWithSpaces>246152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eHealth Exchange</dc:title>
  <dc:subject>2016 Consolidated CDA (C-CDA) Continuity of Care Document (CCD) Content Testing Profile v0.4</dc:subject>
  <dc:creator>Cam Pham</dc:creator>
  <cp:keywords/>
  <dc:description/>
  <cp:lastModifiedBy>Didi Davis</cp:lastModifiedBy>
  <cp:revision>7</cp:revision>
  <cp:lastPrinted>2016-02-22T20:19:00Z</cp:lastPrinted>
  <dcterms:created xsi:type="dcterms:W3CDTF">2016-04-12T17:46:00Z</dcterms:created>
  <dcterms:modified xsi:type="dcterms:W3CDTF">2016-04-12T18:01:00Z</dcterms:modified>
</cp:coreProperties>
</file>